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655807500_WPSOffice_Level1"/>
      <w:bookmarkStart w:id="6" w:name="_Toc1148343828_WPSOffice_Level1"/>
      <w:bookmarkStart w:id="7" w:name="_Toc24683"/>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512"/>
      <w:bookmarkStart w:id="10" w:name="_Toc655807500_WPSOffice_Level2"/>
      <w:bookmarkStart w:id="11" w:name="_Toc1148343828_WPSOffice_Level2"/>
      <w:bookmarkStart w:id="12" w:name="_Toc34244352"/>
      <w:bookmarkStart w:id="13" w:name="_Toc34299370"/>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bookmarkStart w:id="208" w:name="_GoBack"/>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bookmarkEnd w:id="208"/>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99371"/>
      <w:bookmarkStart w:id="33" w:name="_Toc779181607_WPSOffice_Level2"/>
      <w:bookmarkStart w:id="34" w:name="_Toc21682"/>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20109"/>
      <w:bookmarkStart w:id="38" w:name="_Toc34299372"/>
      <w:bookmarkStart w:id="39" w:name="_Toc31507"/>
      <w:bookmarkStart w:id="40" w:name="_Toc349989443_WPSOffice_Level2"/>
      <w:bookmarkStart w:id="41" w:name="_Toc34244514"/>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720307361_WPSOffice_Level2"/>
      <w:bookmarkStart w:id="45" w:name="_Toc14868"/>
      <w:bookmarkStart w:id="46" w:name="_Toc34244515"/>
      <w:bookmarkStart w:id="47" w:name="_Toc314859368_WPSOffice_Level2"/>
      <w:bookmarkStart w:id="48" w:name="_Toc772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27853"/>
      <w:bookmarkStart w:id="50" w:name="_Toc840498188_WPSOffice_Level2"/>
      <w:bookmarkStart w:id="51" w:name="_Toc441691768_WPSOffice_Level2"/>
      <w:bookmarkStart w:id="52" w:name="_Toc34299374"/>
      <w:bookmarkStart w:id="53" w:name="_Toc34244516"/>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779181607_WPSOffice_Level1"/>
      <w:bookmarkStart w:id="56" w:name="_Toc34244517"/>
      <w:bookmarkStart w:id="57" w:name="_Toc10507"/>
      <w:bookmarkStart w:id="58" w:name="_Toc34299375"/>
      <w:r>
        <w:rPr>
          <w:rFonts w:hint="eastAsia"/>
          <w:bCs/>
          <w:color w:val="333399"/>
          <w:kern w:val="0"/>
          <w:sz w:val="32"/>
          <w:szCs w:val="32"/>
          <w:lang w:eastAsia="en-US"/>
        </w:rPr>
        <w:t>公司生产经营情况</w:t>
      </w:r>
      <w:bookmarkEnd w:id="54"/>
      <w:bookmarkEnd w:id="55"/>
      <w:bookmarkEnd w:id="56"/>
      <w:bookmarkEnd w:id="57"/>
      <w:bookmarkEnd w:id="58"/>
      <w:bookmarkStart w:id="59" w:name="_Toc6828"/>
      <w:bookmarkStart w:id="60" w:name="_Toc34244518"/>
      <w:bookmarkStart w:id="61" w:name="_Toc1810060744_WPSOffice_Level2"/>
      <w:bookmarkStart w:id="62" w:name="_Toc105615750_WPSOffice_Level2"/>
      <w:bookmarkStart w:id="63" w:name="_Toc34299376"/>
    </w:p>
    <w:bookmarkEnd w:id="59"/>
    <w:bookmarkEnd w:id="60"/>
    <w:bookmarkEnd w:id="61"/>
    <w:bookmarkEnd w:id="62"/>
    <w:bookmarkEnd w:id="63"/>
    <w:p>
      <w:pPr>
        <w:jc w:val="left"/>
        <w:rPr>
          <w:rFonts w:hint="eastAsia" w:eastAsia="微软雅黑"/>
          <w:lang w:eastAsia="zh-CN"/>
        </w:rPr>
      </w:pPr>
      <w:r>
        <w:rPr>
          <w:lang w:eastAsia="en-US"/>
        </w:rPr>
        <w:drawing>
          <wp:inline distT="0" distB="0" distL="0" distR="0">
            <wp:extent cx="4495800" cy="2440305"/>
            <wp:effectExtent l="4445" t="4445" r="14605"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4" w:name="_Toc10826"/>
      <w:r>
        <w:rPr>
          <w:rFonts w:hint="eastAsia"/>
          <w:color w:val="333399"/>
        </w:rPr>
        <w:t>报告期主要供应商情况</w:t>
      </w:r>
      <w:bookmarkEnd w:id="64"/>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5" w:name="_Toc2784"/>
      <w:r>
        <w:rPr>
          <w:rFonts w:hint="eastAsia" w:cs="微软雅黑"/>
          <w:bCs/>
          <w:sz w:val="20"/>
          <w:szCs w:val="20"/>
          <w:lang w:val="en-US" w:eastAsia="zh-CN"/>
        </w:rPr>
        <w:t>#主要供应商情况#</w:t>
      </w:r>
    </w:p>
    <w:bookmarkEnd w:id="65"/>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6" w:name="_Toc34244520"/>
      <w:bookmarkStart w:id="67" w:name="_Toc34299378"/>
      <w:bookmarkStart w:id="68" w:name="_Toc1439960514_WPSOffice_Level2"/>
      <w:bookmarkStart w:id="69" w:name="_Toc318002836_WPSOffice_Level2"/>
    </w:p>
    <w:p>
      <w:pPr>
        <w:pStyle w:val="3"/>
        <w:numPr>
          <w:ilvl w:val="0"/>
          <w:numId w:val="2"/>
        </w:numPr>
        <w:rPr>
          <w:rFonts w:ascii="微软雅黑" w:hAnsi="微软雅黑" w:eastAsia="微软雅黑"/>
          <w:bCs/>
          <w:color w:val="333399"/>
          <w:kern w:val="0"/>
          <w:szCs w:val="30"/>
        </w:rPr>
      </w:pPr>
      <w:bookmarkStart w:id="70" w:name="_Toc26506"/>
      <w:r>
        <w:rPr>
          <w:color w:val="333399"/>
        </w:rPr>
        <w:t>报告期主要客户情况</w:t>
      </w:r>
      <w:bookmarkEnd w:id="66"/>
      <w:bookmarkEnd w:id="67"/>
      <w:bookmarkEnd w:id="68"/>
      <w:bookmarkEnd w:id="69"/>
      <w:bookmarkEnd w:id="70"/>
    </w:p>
    <w:p>
      <w:pPr>
        <w:pStyle w:val="4"/>
        <w:spacing w:before="0" w:after="0" w:line="0" w:lineRule="atLeast"/>
        <w:rPr>
          <w:rFonts w:hint="default" w:eastAsia="微软雅黑" w:cs="微软雅黑"/>
          <w:bCs/>
          <w:sz w:val="20"/>
          <w:szCs w:val="20"/>
          <w:lang w:val="en-US" w:eastAsia="zh-CN"/>
        </w:rPr>
      </w:pPr>
      <w:bookmarkStart w:id="71" w:name="_Toc13011"/>
      <w:r>
        <w:rPr>
          <w:rFonts w:hint="eastAsia" w:cs="微软雅黑"/>
          <w:bCs/>
          <w:sz w:val="20"/>
          <w:szCs w:val="20"/>
          <w:lang w:val="en-US" w:eastAsia="zh-CN"/>
        </w:rPr>
        <w:t>#主要客户情况#</w:t>
      </w:r>
    </w:p>
    <w:bookmarkEnd w:id="71"/>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2" w:name="_Toc7382"/>
      <w:bookmarkStart w:id="73" w:name="_Toc349989443_WPSOffice_Level1"/>
      <w:bookmarkStart w:id="74" w:name="_Toc34244521"/>
      <w:bookmarkStart w:id="75" w:name="_Toc34299379"/>
      <w:bookmarkStart w:id="76" w:name="_Toc2142543351_WPSOffice_Level1"/>
      <w:r>
        <w:rPr>
          <w:rFonts w:hint="eastAsia"/>
          <w:bCs/>
          <w:color w:val="333399"/>
          <w:kern w:val="0"/>
          <w:sz w:val="32"/>
          <w:szCs w:val="32"/>
          <w:lang w:eastAsia="en-US"/>
        </w:rPr>
        <w:t>行业与技术</w:t>
      </w:r>
      <w:bookmarkEnd w:id="72"/>
      <w:bookmarkEnd w:id="73"/>
      <w:bookmarkEnd w:id="74"/>
      <w:bookmarkEnd w:id="75"/>
      <w:bookmarkEnd w:id="76"/>
    </w:p>
    <w:p>
      <w:pPr>
        <w:pStyle w:val="3"/>
        <w:spacing w:before="240" w:after="0"/>
        <w:rPr>
          <w:rFonts w:ascii="微软雅黑" w:hAnsi="微软雅黑" w:eastAsia="微软雅黑"/>
          <w:bCs/>
          <w:color w:val="333399"/>
          <w:kern w:val="0"/>
          <w:sz w:val="30"/>
          <w:szCs w:val="30"/>
          <w:lang w:eastAsia="en-US"/>
        </w:rPr>
      </w:pPr>
      <w:bookmarkStart w:id="77" w:name="_Toc34299380"/>
      <w:bookmarkStart w:id="78" w:name="_Toc34244522"/>
      <w:bookmarkStart w:id="79" w:name="_Toc16784"/>
      <w:bookmarkStart w:id="80" w:name="_Toc1423140755_WPSOffice_Level2"/>
      <w:bookmarkStart w:id="81" w:name="_Toc1734350916_WPSOffice_Level2"/>
      <w:r>
        <w:rPr>
          <w:rFonts w:ascii="微软雅黑" w:hAnsi="微软雅黑" w:eastAsia="微软雅黑"/>
          <w:bCs/>
          <w:color w:val="333399"/>
          <w:kern w:val="0"/>
          <w:sz w:val="30"/>
          <w:szCs w:val="30"/>
          <w:lang w:eastAsia="en-US"/>
        </w:rPr>
        <w:t>1、行业地位</w:t>
      </w:r>
      <w:bookmarkEnd w:id="77"/>
      <w:bookmarkEnd w:id="78"/>
      <w:bookmarkEnd w:id="79"/>
      <w:bookmarkEnd w:id="80"/>
      <w:bookmarkEnd w:id="81"/>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2" w:name="_Toc1440304481_WPSOffice_Level2"/>
      <w:bookmarkStart w:id="83" w:name="_Toc2243"/>
      <w:bookmarkStart w:id="84" w:name="_Toc34244523"/>
      <w:bookmarkStart w:id="85" w:name="_Toc53808999_WPSOffice_Level2"/>
      <w:bookmarkStart w:id="86" w:name="_Toc34299381"/>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2"/>
      <w:bookmarkEnd w:id="83"/>
      <w:bookmarkEnd w:id="84"/>
      <w:bookmarkEnd w:id="85"/>
      <w:bookmarkEnd w:id="86"/>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7" w:name="_Toc277230806_WPSOffice_Level2"/>
      <w:bookmarkStart w:id="88" w:name="_Toc761743183_WPSOffice_Level2"/>
      <w:bookmarkStart w:id="89" w:name="_Toc8889"/>
      <w:bookmarkStart w:id="90" w:name="_Toc34299382"/>
      <w:bookmarkStart w:id="91"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7"/>
      <w:bookmarkEnd w:id="88"/>
      <w:bookmarkEnd w:id="89"/>
      <w:bookmarkEnd w:id="90"/>
      <w:bookmarkEnd w:id="91"/>
    </w:p>
    <w:p>
      <w:pPr>
        <w:pStyle w:val="4"/>
        <w:spacing w:before="220" w:after="0"/>
        <w:rPr>
          <w:rFonts w:cs="微软雅黑"/>
          <w:bCs/>
          <w:sz w:val="20"/>
          <w:szCs w:val="20"/>
        </w:rPr>
      </w:pPr>
      <w:bookmarkStart w:id="92" w:name="_Toc5913"/>
      <w:r>
        <w:rPr>
          <w:rFonts w:hint="eastAsia" w:cs="微软雅黑"/>
          <w:bCs/>
          <w:sz w:val="20"/>
          <w:szCs w:val="20"/>
        </w:rPr>
        <w:t>（1）铝型材业务</w:t>
      </w:r>
      <w:bookmarkEnd w:id="92"/>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3" w:name="_Toc99"/>
      <w:r>
        <w:rPr>
          <w:rFonts w:hint="eastAsia" w:cs="微软雅黑"/>
          <w:bCs/>
          <w:sz w:val="21"/>
          <w:szCs w:val="21"/>
        </w:rPr>
        <w:t>（2）窗幕墙安装业务</w:t>
      </w:r>
      <w:bookmarkEnd w:id="93"/>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4" w:name="_Toc34299383"/>
      <w:bookmarkStart w:id="95" w:name="_Toc1526126099_WPSOffice_Level2"/>
      <w:bookmarkStart w:id="96" w:name="_Toc34244525"/>
      <w:bookmarkStart w:id="97" w:name="_Toc2484"/>
      <w:bookmarkStart w:id="98"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99384"/>
            <w:bookmarkStart w:id="100" w:name="_Toc56666125_WPSOffice_Level2"/>
            <w:bookmarkStart w:id="101" w:name="_Toc912584156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1052307254_WPSOffice_Level2"/>
      <w:bookmarkStart w:id="105" w:name="_Toc22985"/>
      <w:bookmarkStart w:id="106" w:name="_Toc473703018_WPSOffice_Level2"/>
      <w:bookmarkStart w:id="107" w:name="_Toc34299385"/>
      <w:bookmarkStart w:id="108" w:name="_Toc34244527"/>
      <w:bookmarkStart w:id="109" w:name="_Toc9979"/>
      <w:bookmarkStart w:id="110" w:name="_Toc34299386"/>
      <w:bookmarkStart w:id="111" w:name="_Toc989"/>
      <w:bookmarkStart w:id="112" w:name="_Toc720307361_WPSOffice_Level1"/>
      <w:bookmarkStart w:id="113" w:name="_Toc314859368_WPSOffice_Level1"/>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804744097_WPSOffice_Level2"/>
      <w:bookmarkStart w:id="117" w:name="_Toc1600184933_WPSOffice_Level2"/>
      <w:bookmarkStart w:id="118" w:name="_Toc34299387"/>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0626"/>
      <w:bookmarkStart w:id="121" w:name="_Toc34244530"/>
      <w:bookmarkStart w:id="122" w:name="_Toc34299388"/>
      <w:bookmarkStart w:id="123" w:name="_Toc1370457550_WPSOffice_Level2"/>
      <w:bookmarkStart w:id="124" w:name="_Toc6099"/>
      <w:bookmarkStart w:id="125" w:name="_Toc482029473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34299390"/>
      <w:bookmarkStart w:id="128" w:name="_Toc1870678712_WPSOffice_Level2"/>
      <w:bookmarkStart w:id="129" w:name="_Toc1499450547_WPSOffice_Level2"/>
      <w:bookmarkStart w:id="130" w:name="_Toc34244532"/>
      <w:bookmarkStart w:id="131" w:name="_Toc18485"/>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441691768_WPSOffice_Level1"/>
      <w:bookmarkStart w:id="134" w:name="_Toc32140"/>
      <w:bookmarkStart w:id="135" w:name="_Toc34299391"/>
      <w:bookmarkStart w:id="136" w:name="_Toc840498188_WPSOffice_Level1"/>
      <w:bookmarkStart w:id="137" w:name="_Toc34244533"/>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8"/>
      <w:bookmarkEnd w:id="139"/>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0" w:name="_Toc53808999_WPSOffice_Level1"/>
      <w:bookmarkStart w:id="141" w:name="_Toc34299404"/>
      <w:bookmarkStart w:id="142" w:name="_Toc34244546"/>
      <w:bookmarkStart w:id="143" w:name="_Toc1440304481_WPSOffice_Level1"/>
      <w:bookmarkStart w:id="144" w:name="_Toc5178"/>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34299405"/>
      <w:bookmarkStart w:id="147" w:name="_Toc29502"/>
      <w:bookmarkStart w:id="148" w:name="_Toc205059045_WPSOffice_Level2"/>
      <w:bookmarkStart w:id="149" w:name="_Toc34244547"/>
      <w:bookmarkStart w:id="150" w:name="_Toc1490648814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9848"/>
      <w:bookmarkStart w:id="152" w:name="_Toc34299406"/>
      <w:bookmarkStart w:id="153" w:name="_Toc790390996_WPSOffice_Level2"/>
      <w:bookmarkStart w:id="154" w:name="_Toc1863599527_WPSOffice_Level2"/>
      <w:bookmarkStart w:id="155" w:name="_Toc34244548"/>
      <w:bookmarkStart w:id="156" w:name="_Toc24289"/>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1915113077_WPSOffice_Level2"/>
      <w:bookmarkStart w:id="160" w:name="_Toc468258794_WPSOffice_Level2"/>
      <w:bookmarkStart w:id="161" w:name="_Toc34299407"/>
      <w:bookmarkStart w:id="162" w:name="_Toc2452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34244550"/>
      <w:bookmarkStart w:id="164" w:name="_Toc277230806_WPSOffice_Level1"/>
      <w:bookmarkStart w:id="165" w:name="_Toc14291"/>
      <w:bookmarkStart w:id="166" w:name="_Toc34299408"/>
      <w:bookmarkStart w:id="167" w:name="_Toc761743183_WPSOffice_Level1"/>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99409"/>
      <w:bookmarkStart w:id="169" w:name="_Toc1645468150_WPSOffice_Level2"/>
      <w:bookmarkStart w:id="170" w:name="_Toc820583903_WPSOffice_Level2"/>
      <w:bookmarkStart w:id="171" w:name="_Toc34244551"/>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14946"/>
      <w:bookmarkStart w:id="174" w:name="_Toc34244552"/>
      <w:bookmarkStart w:id="175" w:name="_Toc34299410"/>
      <w:bookmarkStart w:id="176" w:name="_Toc88790984_WPSOffice_Level2"/>
      <w:bookmarkStart w:id="177" w:name="_Toc413676687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99411"/>
      <w:bookmarkStart w:id="179" w:name="_Toc1259513070_WPSOffice_Level2"/>
      <w:bookmarkStart w:id="180" w:name="_Toc11256"/>
      <w:bookmarkStart w:id="181" w:name="_Toc1956417070_WPSOffice_Level2"/>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889859011_WPSOffice_Level2"/>
      <w:bookmarkStart w:id="184" w:name="_Toc10388"/>
      <w:bookmarkStart w:id="185" w:name="_Toc34244554"/>
      <w:bookmarkStart w:id="186" w:name="_Toc1379576273_WPSOffice_Level2"/>
      <w:bookmarkStart w:id="187" w:name="_Toc3429941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99413"/>
      <w:bookmarkStart w:id="189" w:name="_Toc34244555"/>
      <w:bookmarkStart w:id="190" w:name="_Toc784280169_WPSOffice_Level2"/>
      <w:bookmarkStart w:id="191" w:name="_Toc157483652_WPSOffice_Level2"/>
      <w:bookmarkStart w:id="192" w:name="_Toc2805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8523"/>
      <w:bookmarkStart w:id="194" w:name="_Toc34299414"/>
      <w:bookmarkStart w:id="195" w:name="_Toc34244556"/>
      <w:bookmarkStart w:id="196" w:name="_Toc142175097_WPSOffice_Level2"/>
      <w:bookmarkStart w:id="197" w:name="_Toc1127886060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34244557"/>
      <w:bookmarkStart w:id="200" w:name="_Toc34299415"/>
      <w:bookmarkStart w:id="201" w:name="_Toc542858351_WPSOffice_Level2"/>
      <w:bookmarkStart w:id="202"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34299416"/>
      <w:bookmarkStart w:id="205" w:name="_Toc1467656914_WPSOffice_Level1"/>
      <w:bookmarkStart w:id="206" w:name="_Toc1526126099_WPSOffice_Level1"/>
      <w:bookmarkStart w:id="207" w:name="_Toc34244558"/>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3AE0097"/>
    <w:rsid w:val="05373B98"/>
    <w:rsid w:val="05616F75"/>
    <w:rsid w:val="071A2C29"/>
    <w:rsid w:val="073F3D76"/>
    <w:rsid w:val="07460D1C"/>
    <w:rsid w:val="075E3484"/>
    <w:rsid w:val="076B5990"/>
    <w:rsid w:val="078D2075"/>
    <w:rsid w:val="08173AF0"/>
    <w:rsid w:val="087C578D"/>
    <w:rsid w:val="09795A36"/>
    <w:rsid w:val="0A5C4B7D"/>
    <w:rsid w:val="0C014C44"/>
    <w:rsid w:val="0DFFCCDE"/>
    <w:rsid w:val="0EF676AB"/>
    <w:rsid w:val="0F06062E"/>
    <w:rsid w:val="10551EFA"/>
    <w:rsid w:val="1078439C"/>
    <w:rsid w:val="11187D5C"/>
    <w:rsid w:val="113E0325"/>
    <w:rsid w:val="127833A6"/>
    <w:rsid w:val="136E56B6"/>
    <w:rsid w:val="144128D1"/>
    <w:rsid w:val="149E2359"/>
    <w:rsid w:val="14D5040E"/>
    <w:rsid w:val="14E97B9E"/>
    <w:rsid w:val="15B77065"/>
    <w:rsid w:val="16006D09"/>
    <w:rsid w:val="169A36BC"/>
    <w:rsid w:val="176B0386"/>
    <w:rsid w:val="176E3E35"/>
    <w:rsid w:val="19202D10"/>
    <w:rsid w:val="1A7264C4"/>
    <w:rsid w:val="1AC1697A"/>
    <w:rsid w:val="1B0F5FDC"/>
    <w:rsid w:val="1B1476C2"/>
    <w:rsid w:val="1BA80375"/>
    <w:rsid w:val="1CA14892"/>
    <w:rsid w:val="1CD86561"/>
    <w:rsid w:val="1CDF6EE8"/>
    <w:rsid w:val="1E216B96"/>
    <w:rsid w:val="1EBBE7B5"/>
    <w:rsid w:val="1F587534"/>
    <w:rsid w:val="1F7164FD"/>
    <w:rsid w:val="1FBE72DD"/>
    <w:rsid w:val="200F5B1E"/>
    <w:rsid w:val="22AF6A54"/>
    <w:rsid w:val="24801E42"/>
    <w:rsid w:val="248C26CA"/>
    <w:rsid w:val="252943B6"/>
    <w:rsid w:val="256B4028"/>
    <w:rsid w:val="25B5094C"/>
    <w:rsid w:val="2674371B"/>
    <w:rsid w:val="267856B9"/>
    <w:rsid w:val="26DEF9D5"/>
    <w:rsid w:val="272F1443"/>
    <w:rsid w:val="279D7249"/>
    <w:rsid w:val="27F520D3"/>
    <w:rsid w:val="28462C59"/>
    <w:rsid w:val="2941146F"/>
    <w:rsid w:val="2AD8597F"/>
    <w:rsid w:val="2FAF43B3"/>
    <w:rsid w:val="2FC56C43"/>
    <w:rsid w:val="2FEE1DC0"/>
    <w:rsid w:val="30DE0FEC"/>
    <w:rsid w:val="31EF5F79"/>
    <w:rsid w:val="3229164B"/>
    <w:rsid w:val="339C5317"/>
    <w:rsid w:val="34761D07"/>
    <w:rsid w:val="35F50A75"/>
    <w:rsid w:val="35FF19F1"/>
    <w:rsid w:val="362679C7"/>
    <w:rsid w:val="36CA1828"/>
    <w:rsid w:val="36DB1772"/>
    <w:rsid w:val="36F79D6C"/>
    <w:rsid w:val="37E463F0"/>
    <w:rsid w:val="37F8FDD7"/>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99389B"/>
    <w:rsid w:val="40B405AA"/>
    <w:rsid w:val="416542F8"/>
    <w:rsid w:val="423425D5"/>
    <w:rsid w:val="42482CA6"/>
    <w:rsid w:val="433A61EC"/>
    <w:rsid w:val="4441211B"/>
    <w:rsid w:val="44E14A90"/>
    <w:rsid w:val="459C1501"/>
    <w:rsid w:val="46EE082E"/>
    <w:rsid w:val="47496807"/>
    <w:rsid w:val="493D464E"/>
    <w:rsid w:val="49AE1859"/>
    <w:rsid w:val="4A376326"/>
    <w:rsid w:val="4A3F06A3"/>
    <w:rsid w:val="4B0815F2"/>
    <w:rsid w:val="4B522CF5"/>
    <w:rsid w:val="4C176EB0"/>
    <w:rsid w:val="4C396323"/>
    <w:rsid w:val="4C8C1BC3"/>
    <w:rsid w:val="4D362F7B"/>
    <w:rsid w:val="4E922E78"/>
    <w:rsid w:val="4F1F0090"/>
    <w:rsid w:val="4F7DF0F7"/>
    <w:rsid w:val="4F9F3273"/>
    <w:rsid w:val="509D5E47"/>
    <w:rsid w:val="50C744E7"/>
    <w:rsid w:val="51973DF8"/>
    <w:rsid w:val="52AE017F"/>
    <w:rsid w:val="52DFDB40"/>
    <w:rsid w:val="531FFB38"/>
    <w:rsid w:val="542E20BD"/>
    <w:rsid w:val="54A304E5"/>
    <w:rsid w:val="54D97A46"/>
    <w:rsid w:val="55003CA9"/>
    <w:rsid w:val="554950B1"/>
    <w:rsid w:val="559C4857"/>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0FC2D3F"/>
    <w:rsid w:val="611637EE"/>
    <w:rsid w:val="61580FB1"/>
    <w:rsid w:val="617FE9CB"/>
    <w:rsid w:val="619B5209"/>
    <w:rsid w:val="61A74D80"/>
    <w:rsid w:val="63F21A7C"/>
    <w:rsid w:val="646E548C"/>
    <w:rsid w:val="65BD0018"/>
    <w:rsid w:val="65CF50C3"/>
    <w:rsid w:val="65F25169"/>
    <w:rsid w:val="65FEE04F"/>
    <w:rsid w:val="67052EC1"/>
    <w:rsid w:val="67DC3A0E"/>
    <w:rsid w:val="67FFBB6D"/>
    <w:rsid w:val="680474FE"/>
    <w:rsid w:val="68C85D95"/>
    <w:rsid w:val="69772DAE"/>
    <w:rsid w:val="697F85D1"/>
    <w:rsid w:val="69C311BF"/>
    <w:rsid w:val="6AD52E59"/>
    <w:rsid w:val="6B400743"/>
    <w:rsid w:val="6B4C7CAC"/>
    <w:rsid w:val="6B887987"/>
    <w:rsid w:val="6BE815AC"/>
    <w:rsid w:val="6BFF6126"/>
    <w:rsid w:val="6C302E1E"/>
    <w:rsid w:val="6D5244CA"/>
    <w:rsid w:val="6EB463EA"/>
    <w:rsid w:val="6F144407"/>
    <w:rsid w:val="6F6147D0"/>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8611143"/>
    <w:rsid w:val="787A5996"/>
    <w:rsid w:val="79173A77"/>
    <w:rsid w:val="79627E97"/>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34262948207171"/>
          <c:y val="0.177555201456863"/>
          <c:w val="0.905365205843293"/>
          <c:h val="0.612201229228318"/>
        </c:manualLayout>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elete val="1"/>
          </c:dLbls>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系列二</c:v>
                </c:pt>
              </c:strCache>
            </c:strRef>
          </c:tx>
          <c:spPr>
            <a:solidFill>
              <a:schemeClr val="accent2"/>
            </a:solidFill>
            <a:ln>
              <a:noFill/>
            </a:ln>
            <a:effectLst/>
          </c:spPr>
          <c:invertIfNegative val="0"/>
          <c:dLbls>
            <c:delete val="1"/>
          </c:dLbls>
          <c:cat>
            <c:strRef>
              <c:f>Sheet1!$A$2:$A$4</c:f>
              <c:strCache>
                <c:ptCount val="3"/>
                <c:pt idx="0">
                  <c:v>类别 1</c:v>
                </c:pt>
                <c:pt idx="1">
                  <c:v>类别 2</c:v>
                </c:pt>
                <c:pt idx="2">
                  <c:v>类别 3</c:v>
                </c:pt>
              </c:strCache>
            </c:strRef>
          </c:cat>
          <c:val>
            <c:numRef>
              <c:f>Sheet1!$C$2:$C$4</c:f>
              <c:numCache>
                <c:formatCode>General</c:formatCode>
                <c:ptCount val="3"/>
                <c:pt idx="0">
                  <c:v>2</c:v>
                </c:pt>
                <c:pt idx="1">
                  <c:v>3</c:v>
                </c:pt>
                <c:pt idx="2">
                  <c:v>4</c:v>
                </c:pt>
              </c:numCache>
            </c:numRef>
          </c:val>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3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2020-04-15T01:42:30Z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