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-1146810</wp:posOffset>
                </wp:positionH>
                <wp:positionV relativeFrom="paragraph">
                  <wp:posOffset>811530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3pt;margin-top:63.9pt;height:70.5pt;width:366.65pt;z-index:251677696;mso-width-relative:page;mso-height-relative:page;" filled="f" stroked="f" coordsize="21600,21600" o:gfxdata="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p0YOdwAAAAMAQAADwAAAAAAAAABACAAAAAiAAAAZHJzL2Rvd25yZXYueG1sUEsBAhQAFAAA&#10;AAgAh07iQFJ5csskAgAAKAQAAA4AAAAAAAAAAQAgAAAAKwEAAGRycy9lMm9Eb2MueG1sUEsFBgAA&#10;AAAGAAYAWQEAAMEFA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5588635"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558863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440.05pt;z-index:251668480;mso-width-relative:page;mso-height-relative:page;" filled="f" stroked="f" coordsize="21600,21600" o:gfxdata="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4sQ8Zt4AAAAOAQAADwAAAAAAAAABACAAAAAiAAAAZHJzL2Rvd25yZXYueG1sUEsBAhQA&#10;FAAAAAgAh07iQDiRoto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5832475"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5832475"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459.25pt;z-index:251668480;mso-width-relative:page;mso-height-relative:page;" filled="f" stroked="f" coordsize="21600,21600" o:gfxdata="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fWGMfeAAAADgEAAA8AAAAAAAAAAQAgAAAAIgAAAGRycy9kb3ducmV2LnhtbFBLAQIU&#10;ABQAAAAIAIdO4kBP+3oYJgIAACgEAAAOAAAAAAAAAAEAIAAAAC0BAABkcnMvZTJvRG9jLnhtbFBL&#10;BQYAAAAABgAGAFkBAADFBQ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572643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572643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450.9pt;z-index:251668480;mso-width-relative:page;mso-height-relative:page;" filled="f" stroked="f" coordsize="21600,21600" o:gfxdata="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01LSr3AAAAA4BAAAPAAAAAAAAAAEAIAAAACIAAABkcnMvZG93bnJldi54bWxQSwECFAAUAAAA&#10;CACHTuJAi+DwKSMCAAAoBAAADgAAAAAAAAABACAAAAArAQAAZHJzL2Uyb0RvYy54bWxQSwUGAAAA&#10;AAYABgBZAQAAwA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6489065"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648906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510.95pt;z-index:251668480;mso-width-relative:page;mso-height-relative:page;" filled="f" stroked="f" coordsize="21600,21600" o:gfxdata="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lIMhV94AAAAOAQAADwAAAAAAAAABACAAAAAiAAAAZHJzL2Rvd25yZXYueG1sUEsBAhQA&#10;FAAAAAgAh07iQOABLrw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5885815"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588581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463.45pt;z-index:251654144;mso-width-relative:page;mso-height-relative:page;" filled="f" stroked="f" coordsize="21600,21600" o:gfxdata="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9EpU3gAAAA4BAAAPAAAAAAAAAAEAIAAAACIAAABkcnMvZG93bnJldi54bWxQSwECFAAU&#10;AAAACACHTuJAsVKAo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4"/>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662749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662749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521.85pt;z-index:251658240;mso-width-relative:page;mso-height-relative:page;" filled="f" stroked="f" coordsize="21600,21600" o:gfxdata="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HDHZn2gAAAAwBAAAPAAAAAAAAAAEAIAAAACIAAABk&#10;cnMvZG93bnJldi54bWxQSwECFAAUAAAACACHTuJArRhkD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66230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66230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521.5pt;z-index:251661312;mso-width-relative:page;mso-height-relative:page;" filled="f" stroked="f" coordsize="21600,21600" o:gfxdata="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IRWOM9gAAAAMAQAADwAAAAAAAAABACAAAAAiAAAAZHJzL2Rv&#10;d25yZXYueG1sUEsBAhQAFAAAAAgAh07iQOhDL0wBAgAA0gMAAA4AAAAAAAAAAQAgAAAAJwEAAGRy&#10;cy9lMm9Eb2MueG1sUEsFBgAAAAAGAAYAWQEAAJoFA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v:textbox>
              </v:shape>
            </w:pict>
          </mc:Fallback>
        </mc:AlternateContent>
      </w:r>
    </w:p>
    <w:p>
      <w:pPr>
        <w:pStyle w:val="2"/>
        <w:jc w:val="center"/>
        <w:rPr>
          <w:rFonts w:asciiTheme="majorHAnsi" w:hAnsiTheme="majorHAnsi" w:eastAsiaTheme="majorEastAsia" w:cstheme="majorBidi"/>
          <w:kern w:val="0"/>
          <w:sz w:val="32"/>
          <w:szCs w:val="32"/>
          <w:lang w:val="zh-CN"/>
        </w:rPr>
      </w:pPr>
      <w:r>
        <w:rPr>
          <w:rFonts w:asciiTheme="majorHAnsi" w:hAnsiTheme="majorHAnsi" w:eastAsiaTheme="majorEastAsia" w:cstheme="majorBidi"/>
          <w:kern w:val="0"/>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1"/>
        </w:numPr>
        <w:jc w:val="left"/>
        <w:rPr>
          <w:bCs/>
          <w:color w:val="333399"/>
          <w:kern w:val="0"/>
          <w:sz w:val="32"/>
          <w:szCs w:val="32"/>
          <w:lang w:eastAsia="en-US"/>
        </w:rPr>
      </w:pPr>
      <w:bookmarkStart w:id="1" w:name="_Toc608059454_WPSOffice_Level1"/>
      <w:bookmarkStart w:id="2" w:name="_Toc3784"/>
      <w:r>
        <w:rPr>
          <w:rFonts w:hint="eastAsia"/>
          <w:bCs/>
          <w:color w:val="333399"/>
          <w:kern w:val="0"/>
          <w:sz w:val="32"/>
          <w:szCs w:val="32"/>
          <w:lang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时间</w:t>
            </w:r>
          </w:p>
        </w:tc>
        <w:tc>
          <w:tcPr>
            <w:tcW w:w="748"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进程类型</w:t>
            </w:r>
          </w:p>
        </w:tc>
        <w:tc>
          <w:tcPr>
            <w:tcW w:w="849"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时间</w:t>
            </w:r>
          </w:p>
        </w:tc>
        <w:tc>
          <w:tcPr>
            <w:tcW w:w="933"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进程类型</w:t>
            </w:r>
          </w:p>
        </w:tc>
        <w:tc>
          <w:tcPr>
            <w:tcW w:w="712"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时间</w:t>
            </w:r>
          </w:p>
        </w:tc>
        <w:tc>
          <w:tcPr>
            <w:tcW w:w="804"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90" w:hRule="atLeast"/>
        </w:trPr>
        <w:tc>
          <w:tcPr>
            <w:tcW w:w="951" w:type="pct"/>
            <w:tcBorders>
              <w:tl2br w:val="nil"/>
              <w:tr2bl w:val="nil"/>
            </w:tcBorders>
            <w:shd w:val="clear" w:color="auto" w:fill="auto"/>
            <w:noWrap/>
            <w:vAlign w:val="center"/>
          </w:tcPr>
          <w:p>
            <w:pPr>
              <w:widowControl/>
              <w:jc w:val="center"/>
              <w:textAlignment w:val="center"/>
              <w:rPr>
                <w:rFonts w:hint="eastAsia" w:ascii="宋体" w:hAnsi="宋体" w:eastAsia="宋体" w:cs="宋体"/>
                <w:b w:val="0"/>
                <w:bCs w:val="0"/>
                <w:color w:val="000000" w:themeColor="text1"/>
                <w:sz w:val="22"/>
                <w:szCs w:val="22"/>
                <w14:textFill>
                  <w14:solidFill>
                    <w14:schemeClr w14:val="tx1"/>
                  </w14:solidFill>
                </w14:textFill>
              </w:rPr>
            </w:pPr>
            <w:r>
              <w:rPr>
                <w:rFonts w:hint="eastAsia" w:ascii="宋体" w:hAnsi="宋体" w:eastAsia="宋体" w:cs="宋体"/>
                <w:b w:val="0"/>
                <w:bCs w:val="0"/>
                <w:color w:val="000000" w:themeColor="text1"/>
                <w:sz w:val="22"/>
                <w:szCs w:val="22"/>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widowControl/>
              <w:jc w:val="center"/>
              <w:textAlignment w:val="center"/>
              <w:rPr>
                <w:rFonts w:hint="eastAsia" w:ascii="宋体" w:hAnsi="宋体" w:eastAsia="宋体" w:cs="宋体"/>
                <w:b w:val="0"/>
                <w:bCs w:val="0"/>
                <w:color w:val="000000" w:themeColor="text1"/>
                <w:sz w:val="22"/>
                <w:szCs w:val="22"/>
                <w14:textFill>
                  <w14:solidFill>
                    <w14:schemeClr w14:val="tx1"/>
                  </w14:solidFill>
                </w14:textFill>
              </w:rPr>
            </w:pPr>
          </w:p>
        </w:tc>
        <w:tc>
          <w:tcPr>
            <w:tcW w:w="748"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351"/>
      <w:bookmarkStart w:id="4" w:name="_Toc34244511"/>
    </w:p>
    <w:p>
      <w:pPr>
        <w:pStyle w:val="2"/>
        <w:numPr>
          <w:ilvl w:val="0"/>
          <w:numId w:val="1"/>
        </w:numPr>
        <w:jc w:val="left"/>
        <w:rPr>
          <w:bCs/>
          <w:color w:val="333399"/>
          <w:kern w:val="0"/>
          <w:sz w:val="32"/>
          <w:szCs w:val="32"/>
          <w:lang w:eastAsia="en-US"/>
        </w:rPr>
      </w:pPr>
      <w:bookmarkStart w:id="5" w:name="_Toc24683"/>
      <w:bookmarkStart w:id="6" w:name="_Toc34299369"/>
      <w:bookmarkStart w:id="7" w:name="_Toc1148343828_WPSOffice_Level1"/>
      <w:bookmarkStart w:id="8" w:name="_Toc655807500_WPSOffice_Level1"/>
      <w:r>
        <w:rPr>
          <w:rFonts w:hint="eastAsia"/>
          <w:bCs/>
          <w:color w:val="333399"/>
          <w:kern w:val="0"/>
          <w:sz w:val="32"/>
          <w:szCs w:val="32"/>
          <w:lang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4301"/>
      <w:bookmarkStart w:id="10" w:name="_Toc34244512"/>
      <w:bookmarkStart w:id="11" w:name="_Toc34299370"/>
      <w:bookmarkStart w:id="12" w:name="_Toc34244352"/>
      <w:bookmarkStart w:id="13" w:name="_Toc1148343828_WPSOffice_Level2"/>
      <w:bookmarkStart w:id="14" w:name="_Toc655807500_WPSOffice_Level2"/>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15" w:name="_Toc9675"/>
            <w:bookmarkStart w:id="16" w:name="_Toc34244353"/>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#公司名字#</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7" w:name="_Toc34244355"/>
            <w:bookmarkStart w:id="18" w:name="_Toc6105"/>
            <w:r>
              <w:rPr>
                <w:rFonts w:hint="eastAsia" w:asciiTheme="minorEastAsia" w:hAnsiTheme="minorEastAsia" w:eastAsiaTheme="minorEastAsia" w:cstheme="minorEastAsia"/>
                <w:b/>
                <w:bCs/>
                <w:color w:val="000000" w:themeColor="text1"/>
                <w:sz w:val="22"/>
                <w:szCs w:val="22"/>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2"/>
                <w:szCs w:val="22"/>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0" w:name="_Toc34244359"/>
            <w:bookmarkStart w:id="21" w:name="_Toc11554"/>
            <w:r>
              <w:rPr>
                <w:rFonts w:hint="eastAsia" w:asciiTheme="minorEastAsia" w:hAnsiTheme="minorEastAsia" w:eastAsiaTheme="minorEastAsia" w:cstheme="minorEastAsia"/>
                <w:b/>
                <w:bCs/>
                <w:color w:val="000000" w:themeColor="text1"/>
                <w:sz w:val="22"/>
                <w:szCs w:val="22"/>
                <w14:textFill>
                  <w14:solidFill>
                    <w14:schemeClr w14:val="tx1"/>
                  </w14:solidFill>
                </w14:textFill>
              </w:rPr>
              <w:t>拟上市板块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2"/>
                <w:szCs w:val="22"/>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2"/>
                <w:szCs w:val="22"/>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2"/>
                <w:szCs w:val="22"/>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779181607_WPSOffice_Level2"/>
      <w:bookmarkStart w:id="33" w:name="_Toc34244513"/>
      <w:bookmarkStart w:id="34" w:name="_Toc34299371"/>
      <w:bookmarkStart w:id="35" w:name="_Toc21682"/>
      <w:bookmarkStart w:id="36" w:name="_Toc1270576096_WPSOffice_Level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7" w:name="_Toc31507"/>
      <w:bookmarkStart w:id="38" w:name="_Toc34299372"/>
      <w:bookmarkStart w:id="39" w:name="_Toc34244514"/>
      <w:bookmarkStart w:id="40" w:name="_Toc20109"/>
      <w:bookmarkStart w:id="41" w:name="_Toc2142543351_WPSOffice_Level2"/>
      <w:bookmarkStart w:id="42" w:name="_Toc349989443_WPSOffice_Level2"/>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720307361_WPSOffice_Level2"/>
      <w:bookmarkStart w:id="44" w:name="_Toc314859368_WPSOffice_Level2"/>
      <w:bookmarkStart w:id="45" w:name="_Toc34299373"/>
      <w:bookmarkStart w:id="46" w:name="_Toc14868"/>
      <w:bookmarkStart w:id="47" w:name="_Toc34244515"/>
      <w:bookmarkStart w:id="48" w:name="_Toc7728"/>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lang w:val="en-US" w:eastAsia="zh-CN"/>
          <w14:textFill>
            <w14:solidFill>
              <w14:schemeClr w14:val="tx1"/>
            </w14:solidFill>
          </w14:textFill>
        </w:rPr>
      </w:pPr>
      <w:r>
        <w:rPr>
          <w:rFonts w:hint="eastAsia" w:ascii="宋体" w:hAnsi="宋体" w:eastAsia="宋体" w:cs="宋体"/>
          <w:color w:val="000000" w:themeColor="text1"/>
          <w:sz w:val="22"/>
          <w:szCs w:val="22"/>
          <w:lang w:val="en-US" w:eastAsia="zh-CN"/>
          <w14:textFill>
            <w14:solidFill>
              <w14:schemeClr w14:val="tx1"/>
            </w14:solidFill>
          </w14:textFill>
        </w:rPr>
        <w:t>#最近一次估值#</w:t>
      </w:r>
    </w:p>
    <w:p>
      <w:pPr>
        <w:pStyle w:val="3"/>
        <w:spacing w:before="240" w:after="0"/>
        <w:rPr>
          <w:rFonts w:ascii="微软雅黑" w:hAnsi="微软雅黑" w:eastAsia="微软雅黑"/>
          <w:bCs/>
          <w:color w:val="333399"/>
          <w:kern w:val="0"/>
          <w:sz w:val="30"/>
          <w:szCs w:val="30"/>
        </w:rPr>
      </w:pPr>
      <w:bookmarkStart w:id="49" w:name="_Toc27853"/>
      <w:bookmarkStart w:id="50" w:name="_Toc840498188_WPSOffice_Level2"/>
      <w:bookmarkStart w:id="51" w:name="_Toc34244516"/>
      <w:bookmarkStart w:id="52" w:name="_Toc34299374"/>
      <w:bookmarkStart w:id="53" w:name="_Toc441691768_WPSOffice_Level2"/>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#股权结构图#</w:t>
      </w:r>
    </w:p>
    <w:p>
      <w:pPr>
        <w:pStyle w:val="2"/>
        <w:numPr>
          <w:ilvl w:val="0"/>
          <w:numId w:val="1"/>
        </w:numPr>
        <w:jc w:val="left"/>
        <w:rPr>
          <w:bCs/>
          <w:color w:val="333399"/>
          <w:kern w:val="0"/>
          <w:sz w:val="32"/>
          <w:szCs w:val="32"/>
          <w:lang w:eastAsia="en-US"/>
        </w:rPr>
      </w:pPr>
      <w:bookmarkStart w:id="54" w:name="_Toc34299375"/>
      <w:bookmarkStart w:id="55" w:name="_Toc34244517"/>
      <w:bookmarkStart w:id="56" w:name="_Toc10507"/>
      <w:bookmarkStart w:id="57" w:name="_Toc1270576096_WPSOffice_Level1"/>
      <w:bookmarkStart w:id="58" w:name="_Toc779181607_WPSOffice_Level1"/>
      <w:r>
        <w:rPr>
          <w:rFonts w:hint="eastAsia"/>
          <w:bCs/>
          <w:color w:val="333399"/>
          <w:kern w:val="0"/>
          <w:sz w:val="32"/>
          <w:szCs w:val="32"/>
          <w:lang w:eastAsia="en-US"/>
        </w:rPr>
        <w:t>公司生产经营情况</w:t>
      </w:r>
      <w:bookmarkEnd w:id="54"/>
      <w:bookmarkEnd w:id="55"/>
      <w:bookmarkEnd w:id="56"/>
      <w:bookmarkEnd w:id="57"/>
      <w:bookmarkEnd w:id="58"/>
      <w:bookmarkStart w:id="59" w:name="_Toc6828"/>
      <w:bookmarkStart w:id="60" w:name="_Toc34299376"/>
      <w:bookmarkStart w:id="61" w:name="_Toc1810060744_WPSOffice_Level2"/>
      <w:bookmarkStart w:id="62" w:name="_Toc105615750_WPSOffice_Level2"/>
      <w:bookmarkStart w:id="63" w:name="_Toc34244518"/>
    </w:p>
    <w:bookmarkEnd w:id="59"/>
    <w:bookmarkEnd w:id="60"/>
    <w:bookmarkEnd w:id="61"/>
    <w:bookmarkEnd w:id="62"/>
    <w:bookmarkEnd w:id="63"/>
    <w:p>
      <w:pPr>
        <w:pStyle w:val="3"/>
        <w:numPr>
          <w:ilvl w:val="0"/>
          <w:numId w:val="2"/>
        </w:numPr>
        <w:rPr>
          <w:color w:val="333399"/>
          <w:lang w:eastAsia="en-US"/>
        </w:rPr>
      </w:pPr>
      <w:bookmarkStart w:id="64" w:name="_Toc19519"/>
      <w:r>
        <w:rPr>
          <w:rFonts w:hint="eastAsia"/>
          <w:color w:val="333399"/>
          <w:lang w:eastAsia="en-US"/>
        </w:rPr>
        <w:t>主营业务收入构成</w:t>
      </w:r>
      <w:bookmarkEnd w:id="64"/>
    </w:p>
    <w:p>
      <w:pPr>
        <w:jc w:val="left"/>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#主营业务描述#</w:t>
      </w:r>
    </w:p>
    <w:p>
      <w:pPr>
        <w:jc w:val="left"/>
        <w:rPr>
          <w:color w:val="333399"/>
          <w:sz w:val="22"/>
          <w:szCs w:val="22"/>
          <w:lang w:eastAsia="en-US"/>
        </w:rPr>
      </w:pPr>
      <w:r>
        <w:rPr>
          <w:rFonts w:hint="eastAsia" w:ascii="宋体" w:hAnsi="宋体" w:eastAsia="宋体" w:cs="宋体"/>
          <w:sz w:val="22"/>
          <w:szCs w:val="22"/>
          <w:lang w:val="en-US" w:eastAsia="zh-CN"/>
        </w:rPr>
        <w:t>#主营业务柱状图#</w:t>
      </w:r>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hint="eastAsia" w:ascii="宋体" w:hAnsi="宋体" w:eastAsia="宋体" w:cs="宋体"/>
                <w:b/>
                <w:bCs/>
                <w:color w:val="000000" w:themeColor="text1"/>
                <w:sz w:val="22"/>
                <w:szCs w:val="22"/>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3"/>
        <w:numPr>
          <w:ilvl w:val="0"/>
          <w:numId w:val="2"/>
        </w:numPr>
        <w:rPr>
          <w:color w:val="333399"/>
        </w:rPr>
      </w:pPr>
      <w:bookmarkStart w:id="65" w:name="_Toc10826"/>
      <w:r>
        <w:rPr>
          <w:rFonts w:hint="eastAsia"/>
          <w:color w:val="333399"/>
        </w:rPr>
        <w:t>报告期主要供应商情况</w:t>
      </w:r>
      <w:bookmarkEnd w:id="65"/>
    </w:p>
    <w:p>
      <w:pPr>
        <w:rPr>
          <w:rFonts w:cs="微软雅黑"/>
          <w:b/>
          <w:bCs/>
          <w:sz w:val="20"/>
          <w:szCs w:val="20"/>
        </w:rPr>
        <w:sectPr>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bidi w:val="0"/>
        <w:rPr>
          <w:rFonts w:hint="default"/>
          <w:lang w:val="en-US" w:eastAsia="zh-CN"/>
        </w:rPr>
      </w:pPr>
      <w:bookmarkStart w:id="66" w:name="_Toc2784"/>
      <w:r>
        <w:rPr>
          <w:rFonts w:hint="eastAsia"/>
          <w:lang w:val="en-US" w:eastAsia="zh-CN"/>
        </w:rPr>
        <w:t>#主要供应商情况#</w:t>
      </w:r>
    </w:p>
    <w:bookmarkEnd w:id="66"/>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5" w:type="default"/>
          <w:footerReference r:id="rId6" w:type="default"/>
          <w:type w:val="continuous"/>
          <w:pgSz w:w="11850" w:h="16783"/>
          <w:pgMar w:top="1440" w:right="1083" w:bottom="1083" w:left="1083" w:header="851" w:footer="992" w:gutter="0"/>
          <w:pgBorders>
            <w:top w:val="none" w:sz="0" w:space="0"/>
            <w:left w:val="none" w:sz="0" w:space="0"/>
            <w:bottom w:val="none" w:sz="0" w:space="0"/>
            <w:right w:val="none" w:sz="0" w:space="0"/>
          </w:pgBorders>
          <w:cols w:space="0" w:num="1"/>
          <w:docGrid w:type="lines" w:linePitch="327" w:charSpace="0"/>
        </w:sectPr>
      </w:pPr>
      <w:bookmarkStart w:id="67" w:name="_Toc1439960514_WPSOffice_Level2"/>
      <w:bookmarkStart w:id="68" w:name="_Toc34244520"/>
      <w:bookmarkStart w:id="69" w:name="_Toc318002836_WPSOffice_Level2"/>
      <w:bookmarkStart w:id="70" w:name="_Toc34299378"/>
    </w:p>
    <w:p>
      <w:pPr>
        <w:pStyle w:val="3"/>
        <w:numPr>
          <w:ilvl w:val="0"/>
          <w:numId w:val="2"/>
        </w:numPr>
        <w:rPr>
          <w:color w:val="333399"/>
        </w:rPr>
      </w:pPr>
      <w:bookmarkStart w:id="71" w:name="_Toc26506"/>
      <w:r>
        <w:rPr>
          <w:rFonts w:hint="eastAsia"/>
          <w:color w:val="333399"/>
        </w:rPr>
        <w:t>报告期主要客户情况</w:t>
      </w:r>
      <w:bookmarkEnd w:id="67"/>
      <w:bookmarkEnd w:id="68"/>
      <w:bookmarkEnd w:id="69"/>
      <w:bookmarkEnd w:id="70"/>
      <w:bookmarkEnd w:id="71"/>
    </w:p>
    <w:p>
      <w:pPr>
        <w:rPr>
          <w:rFonts w:cs="微软雅黑"/>
          <w:b/>
          <w:bCs/>
          <w:sz w:val="20"/>
          <w:szCs w:val="20"/>
        </w:rPr>
        <w:sectPr>
          <w:type w:val="continuous"/>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bidi w:val="0"/>
        <w:rPr>
          <w:rFonts w:hint="default"/>
          <w:lang w:val="en-US" w:eastAsia="zh-CN"/>
        </w:rPr>
      </w:pPr>
      <w:bookmarkStart w:id="72" w:name="_Toc13011"/>
      <w:r>
        <w:rPr>
          <w:rFonts w:hint="eastAsia"/>
          <w:lang w:val="en-US" w:eastAsia="zh-CN"/>
        </w:rPr>
        <w:t>#主要客户情况#</w:t>
      </w:r>
      <w:bookmarkEnd w:id="72"/>
      <w:bookmarkStart w:id="73" w:name="_Toc7382"/>
      <w:bookmarkStart w:id="74" w:name="_Toc349989443_WPSOffice_Level1"/>
      <w:bookmarkStart w:id="75" w:name="_Toc34299379"/>
      <w:bookmarkStart w:id="76" w:name="_Toc2142543351_WPSOffice_Level1"/>
      <w:bookmarkStart w:id="77" w:name="_Toc34244521"/>
    </w:p>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7" w:type="default"/>
          <w:footerReference r:id="rId8" w:type="default"/>
          <w:type w:val="continuous"/>
          <w:pgSz w:w="11850" w:h="16783"/>
          <w:pgMar w:top="1440" w:right="1083" w:bottom="1083" w:left="1083" w:header="851" w:footer="992" w:gutter="0"/>
          <w:pgBorders>
            <w:top w:val="none" w:sz="0" w:space="0"/>
            <w:left w:val="none" w:sz="0" w:space="0"/>
            <w:bottom w:val="none" w:sz="0" w:space="0"/>
            <w:right w:val="none" w:sz="0" w:space="0"/>
          </w:pgBorders>
          <w:cols w:space="0" w:num="1"/>
          <w:docGrid w:type="lines" w:linePitch="327" w:charSpace="0"/>
        </w:sectPr>
      </w:pPr>
    </w:p>
    <w:p>
      <w:pPr>
        <w:pStyle w:val="2"/>
        <w:numPr>
          <w:ilvl w:val="0"/>
          <w:numId w:val="0"/>
        </w:numPr>
        <w:ind w:leftChars="0"/>
        <w:jc w:val="left"/>
        <w:rPr>
          <w:rFonts w:hint="eastAsia"/>
          <w:bCs/>
          <w:color w:val="333399"/>
          <w:kern w:val="0"/>
          <w:sz w:val="32"/>
          <w:szCs w:val="32"/>
          <w:lang w:eastAsia="en-US"/>
        </w:rPr>
      </w:pPr>
      <w:r>
        <w:rPr>
          <w:rFonts w:hint="eastAsia"/>
          <w:bCs/>
          <w:color w:val="333399"/>
          <w:kern w:val="0"/>
          <w:sz w:val="32"/>
          <w:szCs w:val="32"/>
          <w:lang w:val="en-US" w:eastAsia="zh-CN"/>
        </w:rPr>
        <w:t>四、</w:t>
      </w:r>
      <w:r>
        <w:rPr>
          <w:rFonts w:hint="eastAsia"/>
          <w:bCs/>
          <w:color w:val="333399"/>
          <w:kern w:val="0"/>
          <w:sz w:val="32"/>
          <w:szCs w:val="32"/>
          <w:lang w:eastAsia="en-US"/>
        </w:rPr>
        <w:t>行业与技术</w:t>
      </w:r>
      <w:bookmarkEnd w:id="73"/>
      <w:bookmarkEnd w:id="74"/>
      <w:bookmarkEnd w:id="75"/>
      <w:bookmarkEnd w:id="76"/>
      <w:bookmarkEnd w:id="77"/>
    </w:p>
    <w:p>
      <w:pPr>
        <w:pStyle w:val="3"/>
        <w:spacing w:before="240" w:after="0"/>
        <w:rPr>
          <w:rFonts w:ascii="微软雅黑" w:hAnsi="微软雅黑" w:eastAsia="微软雅黑"/>
          <w:bCs/>
          <w:color w:val="333399"/>
          <w:kern w:val="0"/>
          <w:sz w:val="30"/>
          <w:szCs w:val="30"/>
          <w:lang w:eastAsia="en-US"/>
        </w:rPr>
      </w:pPr>
      <w:bookmarkStart w:id="78" w:name="_Toc34244522"/>
      <w:bookmarkStart w:id="79" w:name="_Toc34299380"/>
      <w:bookmarkStart w:id="80" w:name="_Toc1423140755_WPSOffice_Level2"/>
      <w:bookmarkStart w:id="81" w:name="_Toc16784"/>
      <w:bookmarkStart w:id="82" w:name="_Toc1734350916_WPSOffice_Level2"/>
      <w:r>
        <w:rPr>
          <w:rFonts w:ascii="微软雅黑" w:hAnsi="微软雅黑" w:eastAsia="微软雅黑"/>
          <w:bCs/>
          <w:color w:val="333399"/>
          <w:kern w:val="0"/>
          <w:sz w:val="30"/>
          <w:szCs w:val="30"/>
          <w:lang w:eastAsia="en-US"/>
        </w:rPr>
        <w:t>1、行业地位</w:t>
      </w:r>
      <w:bookmarkEnd w:id="78"/>
      <w:bookmarkEnd w:id="79"/>
      <w:bookmarkEnd w:id="80"/>
      <w:bookmarkEnd w:id="81"/>
      <w:bookmarkEnd w:id="82"/>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#行业地位#</w:t>
      </w:r>
    </w:p>
    <w:p>
      <w:pPr>
        <w:pStyle w:val="3"/>
        <w:numPr>
          <w:ilvl w:val="0"/>
          <w:numId w:val="3"/>
        </w:numPr>
        <w:spacing w:before="240" w:after="0"/>
        <w:rPr>
          <w:rFonts w:hint="eastAsia" w:ascii="微软雅黑" w:hAnsi="微软雅黑" w:eastAsia="微软雅黑"/>
          <w:bCs/>
          <w:color w:val="333399"/>
          <w:kern w:val="0"/>
          <w:sz w:val="30"/>
          <w:szCs w:val="30"/>
          <w:lang w:eastAsia="en-US"/>
        </w:rPr>
      </w:pPr>
      <w:bookmarkStart w:id="83" w:name="_Toc1440304481_WPSOffice_Level2"/>
      <w:bookmarkStart w:id="84" w:name="_Toc53808999_WPSOffice_Level2"/>
      <w:bookmarkStart w:id="85" w:name="_Toc34299381"/>
      <w:bookmarkStart w:id="86" w:name="_Toc34244523"/>
      <w:bookmarkStart w:id="87" w:name="_Toc2243"/>
      <w:r>
        <w:rPr>
          <w:rFonts w:hint="eastAsia" w:ascii="微软雅黑" w:hAnsi="微软雅黑" w:eastAsia="微软雅黑"/>
          <w:bCs/>
          <w:color w:val="333399"/>
          <w:kern w:val="0"/>
          <w:sz w:val="30"/>
          <w:szCs w:val="30"/>
          <w:lang w:eastAsia="en-US"/>
        </w:rPr>
        <w:t>主要竞争对手简介</w:t>
      </w:r>
      <w:bookmarkEnd w:id="83"/>
      <w:bookmarkEnd w:id="84"/>
      <w:bookmarkEnd w:id="85"/>
      <w:bookmarkEnd w:id="86"/>
      <w:bookmarkEnd w:id="87"/>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#主要竞争对手详细#</w:t>
      </w:r>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4"/>
        <w:gridCol w:w="1276"/>
        <w:gridCol w:w="671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auto"/>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hint="eastAsia" w:ascii="宋体" w:hAnsi="宋体" w:eastAsia="宋体" w:cs="宋体"/>
                <w:b/>
                <w:bCs/>
                <w:color w:val="000000" w:themeColor="text1"/>
                <w:sz w:val="22"/>
                <w:szCs w:val="22"/>
                <w14:textFill>
                  <w14:solidFill>
                    <w14:schemeClr w14:val="tx1"/>
                  </w14:solidFill>
                </w14:textFill>
              </w:rPr>
            </w:pPr>
          </w:p>
        </w:tc>
        <w:tc>
          <w:tcPr>
            <w:tcW w:w="624" w:type="pct"/>
            <w:tcBorders>
              <w:tl2br w:val="nil"/>
              <w:tr2bl w:val="nil"/>
            </w:tcBorders>
            <w:shd w:val="clear" w:color="auto" w:fill="E8F3FF"/>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E8F3FF"/>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bl>
    <w:p>
      <w:pPr>
        <w:pStyle w:val="3"/>
        <w:numPr>
          <w:ilvl w:val="0"/>
          <w:numId w:val="0"/>
        </w:numPr>
        <w:spacing w:before="240" w:after="0"/>
        <w:rPr>
          <w:rFonts w:hint="eastAsia" w:ascii="微软雅黑" w:hAnsi="微软雅黑" w:eastAsia="微软雅黑"/>
          <w:bCs/>
          <w:color w:val="333399"/>
          <w:kern w:val="0"/>
          <w:sz w:val="30"/>
          <w:szCs w:val="30"/>
          <w:lang w:eastAsia="en-US"/>
        </w:rPr>
        <w:sectPr>
          <w:type w:val="continuous"/>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bookmarkStart w:id="88" w:name="_Toc34244524"/>
      <w:bookmarkStart w:id="89" w:name="_Toc8889"/>
      <w:bookmarkStart w:id="90" w:name="_Toc761743183_WPSOffice_Level2"/>
      <w:bookmarkStart w:id="91" w:name="_Toc34299382"/>
      <w:bookmarkStart w:id="92" w:name="_Toc277230806_WPSOffice_Level2"/>
      <w:r>
        <w:rPr>
          <w:rFonts w:hint="eastAsia" w:ascii="微软雅黑" w:hAnsi="微软雅黑" w:eastAsia="微软雅黑"/>
          <w:bCs/>
          <w:color w:val="333399"/>
          <w:kern w:val="0"/>
          <w:sz w:val="30"/>
          <w:szCs w:val="30"/>
          <w:lang w:eastAsia="en-US"/>
        </w:rPr>
        <w:t>3、行业毛利率对比</w:t>
      </w:r>
      <w:bookmarkEnd w:id="88"/>
      <w:bookmarkEnd w:id="89"/>
      <w:bookmarkEnd w:id="90"/>
      <w:bookmarkEnd w:id="91"/>
      <w:bookmarkEnd w:id="92"/>
      <w:bookmarkStart w:id="93" w:name="_Toc5913"/>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宋体" w:hAnsi="宋体" w:eastAsia="宋体" w:cs="宋体"/>
          <w:sz w:val="22"/>
          <w:szCs w:val="22"/>
          <w:lang w:val="en-US" w:eastAsia="zh-CN"/>
        </w:rPr>
      </w:pPr>
      <w:r>
        <w:rPr>
          <w:rFonts w:hint="eastAsia" w:ascii="宋体" w:hAnsi="宋体" w:eastAsia="宋体" w:cs="宋体"/>
          <w:sz w:val="22"/>
          <w:szCs w:val="22"/>
          <w:lang w:val="en-US" w:eastAsia="zh-CN"/>
        </w:rPr>
        <w:t>#行业毛利率对比#</w:t>
      </w:r>
      <w:bookmarkEnd w:id="93"/>
      <w:bookmarkStart w:id="94" w:name="_Toc34244525"/>
      <w:bookmarkStart w:id="95" w:name="_Toc34299383"/>
      <w:bookmarkStart w:id="96" w:name="_Toc1467656914_WPSOffice_Level2"/>
      <w:bookmarkStart w:id="97" w:name="_Toc2484"/>
      <w:bookmarkStart w:id="98" w:name="_Toc1526126099_WPSOffice_Level2"/>
    </w:p>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9" w:type="default"/>
          <w:footerReference r:id="rId10" w:type="default"/>
          <w:type w:val="continuous"/>
          <w:pgSz w:w="11850" w:h="16783"/>
          <w:pgMar w:top="1440" w:right="1083" w:bottom="1083" w:left="1083" w:header="851" w:footer="992" w:gutter="0"/>
          <w:pgBorders>
            <w:top w:val="none" w:sz="0" w:space="0"/>
            <w:left w:val="none" w:sz="0" w:space="0"/>
            <w:bottom w:val="none" w:sz="0" w:space="0"/>
            <w:right w:val="none" w:sz="0" w:space="0"/>
          </w:pgBorders>
          <w:cols w:space="0" w:num="1"/>
          <w:docGrid w:type="lines" w:linePitch="327" w:charSpace="0"/>
        </w:sectPr>
      </w:pPr>
    </w:p>
    <w:p>
      <w:pPr>
        <w:pStyle w:val="3"/>
        <w:numPr>
          <w:ilvl w:val="0"/>
          <w:numId w:val="0"/>
        </w:numPr>
        <w:spacing w:before="240" w:after="0"/>
        <w:rPr>
          <w:rFonts w:hint="eastAsia" w:ascii="微软雅黑" w:hAnsi="微软雅黑" w:eastAsia="微软雅黑"/>
          <w:bCs/>
          <w:color w:val="333399"/>
          <w:kern w:val="0"/>
          <w:sz w:val="30"/>
          <w:szCs w:val="30"/>
          <w:lang w:eastAsia="en-US"/>
        </w:rPr>
      </w:pPr>
      <w:r>
        <w:rPr>
          <w:rFonts w:hint="eastAsia" w:ascii="微软雅黑" w:hAnsi="微软雅黑" w:eastAsia="微软雅黑"/>
          <w:bCs/>
          <w:color w:val="333399"/>
          <w:kern w:val="0"/>
          <w:sz w:val="30"/>
          <w:szCs w:val="30"/>
          <w:lang w:eastAsia="en-US"/>
        </w:rPr>
        <w:t>4、专利情况</w:t>
      </w:r>
      <w:bookmarkEnd w:id="94"/>
      <w:bookmarkEnd w:id="95"/>
      <w:bookmarkEnd w:id="96"/>
      <w:bookmarkEnd w:id="97"/>
      <w:bookmarkEnd w:id="98"/>
    </w:p>
    <w:p>
      <w:pPr>
        <w:rPr>
          <w:rFonts w:hint="eastAsia" w:ascii="宋体" w:hAnsi="宋体" w:eastAsia="宋体" w:cs="宋体"/>
          <w:sz w:val="22"/>
          <w:szCs w:val="22"/>
          <w:lang w:eastAsia="en-US"/>
        </w:rPr>
      </w:pPr>
      <w:r>
        <w:rPr>
          <w:rFonts w:hint="eastAsia" w:ascii="宋体" w:hAnsi="宋体" w:eastAsia="宋体" w:cs="宋体"/>
          <w:sz w:val="22"/>
          <w:szCs w:val="22"/>
          <w:lang w:eastAsia="en-US"/>
        </w:rPr>
        <w:t>#专利情况详情#</w:t>
      </w:r>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99" w:name="_Toc34299384"/>
            <w:bookmarkStart w:id="100" w:name="_Toc912584156_WPSOffice_Level2"/>
            <w:bookmarkStart w:id="101" w:name="_Toc56666125_WPSOffice_Level2"/>
            <w:bookmarkStart w:id="102" w:name="_Toc34244526"/>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3" w:name="_Toc5352"/>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99"/>
      <w:bookmarkEnd w:id="100"/>
      <w:bookmarkEnd w:id="101"/>
      <w:bookmarkEnd w:id="102"/>
      <w:bookmarkEnd w:id="103"/>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#研发投入单位#</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4" w:name="_Toc473703018_WPSOffice_Level2"/>
      <w:bookmarkStart w:id="105" w:name="_Toc22985"/>
      <w:bookmarkStart w:id="106" w:name="_Toc1052307254_WPSOffice_Level2"/>
      <w:bookmarkStart w:id="107" w:name="_Toc34299385"/>
      <w:bookmarkStart w:id="108" w:name="_Toc34244527"/>
      <w:bookmarkStart w:id="109" w:name="_Toc9979"/>
      <w:bookmarkStart w:id="110" w:name="_Toc989"/>
      <w:bookmarkStart w:id="111" w:name="_Toc34244528"/>
      <w:bookmarkStart w:id="112" w:name="_Toc314859368_WPSOffice_Level1"/>
      <w:bookmarkStart w:id="113" w:name="_Toc720307361_WPSOffice_Level1"/>
      <w:bookmarkStart w:id="114" w:name="_Toc34299386"/>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4"/>
      <w:bookmarkEnd w:id="105"/>
      <w:bookmarkEnd w:id="106"/>
      <w:bookmarkEnd w:id="107"/>
      <w:bookmarkEnd w:id="108"/>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170"/>
        <w:gridCol w:w="2642"/>
        <w:gridCol w:w="1856"/>
        <w:gridCol w:w="1793"/>
        <w:gridCol w:w="1663"/>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9" w:hRule="atLeast"/>
        </w:trPr>
        <w:tc>
          <w:tcPr>
            <w:tcW w:w="107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类别</w:t>
            </w:r>
          </w:p>
        </w:tc>
        <w:tc>
          <w:tcPr>
            <w:tcW w:w="130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占比</w:t>
            </w: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82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61"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35"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3" w:hRule="atLeast"/>
        </w:trPr>
        <w:tc>
          <w:tcPr>
            <w:tcW w:w="1071" w:type="pct"/>
            <w:tcBorders>
              <w:bottom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3" w:hRule="atLeast"/>
        </w:trPr>
        <w:tc>
          <w:tcPr>
            <w:tcW w:w="1071" w:type="pct"/>
            <w:tcBorders>
              <w:top w:val="dotted" w:color="83B5F6" w:sz="4" w:space="0"/>
              <w:bottom w:val="dotted" w:color="83B5F6" w:sz="4" w:space="0"/>
              <w:righ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类别</w:t>
            </w:r>
          </w:p>
        </w:tc>
        <w:tc>
          <w:tcPr>
            <w:tcW w:w="1304" w:type="pct"/>
            <w:tcBorders>
              <w:lef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t>占比</w:t>
            </w:r>
          </w:p>
        </w:tc>
        <w:tc>
          <w:tcPr>
            <w:tcW w:w="885"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lang w:val="en-US" w:eastAsia="zh-CN"/>
                <w14:textFill>
                  <w14:solidFill>
                    <w14:schemeClr w14:val="tx1"/>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4" w:hRule="atLeast"/>
        </w:trPr>
        <w:tc>
          <w:tcPr>
            <w:tcW w:w="1071"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13"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4"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2"/>
        <w:numPr>
          <w:ilvl w:val="0"/>
          <w:numId w:val="0"/>
        </w:numPr>
        <w:ind w:leftChars="0"/>
        <w:jc w:val="left"/>
        <w:rPr>
          <w:rFonts w:hint="eastAsia"/>
          <w:bCs/>
          <w:color w:val="333399"/>
          <w:kern w:val="0"/>
          <w:sz w:val="32"/>
          <w:szCs w:val="32"/>
          <w:lang w:val="en-US" w:eastAsia="en-US"/>
        </w:rPr>
      </w:pPr>
      <w:r>
        <w:rPr>
          <w:rFonts w:hint="eastAsia"/>
          <w:bCs/>
          <w:color w:val="333399"/>
          <w:kern w:val="0"/>
          <w:sz w:val="32"/>
          <w:szCs w:val="32"/>
          <w:lang w:val="en-US" w:eastAsia="zh-CN"/>
        </w:rPr>
        <w:t>五、</w:t>
      </w:r>
      <w:r>
        <w:rPr>
          <w:rFonts w:hint="eastAsia"/>
          <w:bCs/>
          <w:color w:val="333399"/>
          <w:kern w:val="0"/>
          <w:sz w:val="32"/>
          <w:szCs w:val="32"/>
          <w:lang w:val="en-US" w:eastAsia="en-US"/>
        </w:rPr>
        <w:t>财务</w:t>
      </w:r>
      <w:bookmarkEnd w:id="109"/>
      <w:r>
        <w:rPr>
          <w:rFonts w:hint="eastAsia"/>
          <w:bCs/>
          <w:color w:val="333399"/>
          <w:kern w:val="0"/>
          <w:sz w:val="32"/>
          <w:szCs w:val="32"/>
          <w:lang w:val="en-US" w:eastAsia="en-US"/>
        </w:rPr>
        <w:t>信息</w:t>
      </w:r>
      <w:bookmarkEnd w:id="110"/>
      <w:bookmarkEnd w:id="111"/>
      <w:bookmarkEnd w:id="112"/>
      <w:bookmarkEnd w:id="113"/>
      <w:bookmarkEnd w:id="114"/>
    </w:p>
    <w:p>
      <w:pPr>
        <w:pStyle w:val="3"/>
        <w:spacing w:before="240" w:after="0"/>
        <w:rPr>
          <w:rFonts w:ascii="微软雅黑" w:hAnsi="微软雅黑" w:eastAsia="微软雅黑"/>
          <w:bCs/>
          <w:color w:val="333399"/>
          <w:kern w:val="0"/>
          <w:sz w:val="30"/>
          <w:szCs w:val="30"/>
          <w:lang w:eastAsia="en-US"/>
        </w:rPr>
      </w:pPr>
      <w:bookmarkStart w:id="115" w:name="_Toc804744097_WPSOffice_Level2"/>
      <w:bookmarkStart w:id="116" w:name="_Toc1600184933_WPSOffice_Level2"/>
      <w:bookmarkStart w:id="117" w:name="_Toc22248"/>
      <w:bookmarkStart w:id="118" w:name="_Toc34299387"/>
      <w:bookmarkStart w:id="119" w:name="_Toc34244529"/>
      <w:r>
        <w:rPr>
          <w:rFonts w:ascii="微软雅黑" w:hAnsi="微软雅黑" w:eastAsia="微软雅黑"/>
          <w:bCs/>
          <w:color w:val="333399"/>
          <w:kern w:val="0"/>
          <w:sz w:val="30"/>
          <w:szCs w:val="30"/>
          <w:lang w:eastAsia="en-US"/>
        </w:rPr>
        <w:t>1、财务总体情况</w:t>
      </w:r>
      <w:bookmarkEnd w:id="115"/>
      <w:bookmarkEnd w:id="116"/>
      <w:bookmarkEnd w:id="117"/>
      <w:bookmarkEnd w:id="118"/>
      <w:bookmarkEnd w:id="119"/>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#财务总体情况详情#</w:t>
      </w:r>
    </w:p>
    <w:p>
      <w:pPr>
        <w:spacing w:line="15" w:lineRule="auto"/>
        <w:jc w:val="right"/>
        <w:rPr>
          <w:b/>
          <w:bCs/>
          <w:color w:val="333399"/>
          <w:kern w:val="0"/>
          <w:sz w:val="20"/>
          <w:szCs w:val="20"/>
          <w:lang w:eastAsia="en-US"/>
        </w:rPr>
      </w:pPr>
      <w:r>
        <w:rPr>
          <w:rFonts w:hint="eastAsia"/>
          <w:b/>
          <w:bCs/>
          <w:color w:val="333399"/>
          <w:kern w:val="0"/>
          <w:sz w:val="18"/>
          <w:szCs w:val="18"/>
          <w:lang w:eastAsia="en-US"/>
        </w:rPr>
        <w:t>#财务总体情况详情单位#</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0" w:name="_Toc34244530"/>
      <w:bookmarkStart w:id="121" w:name="_Toc6099"/>
      <w:bookmarkStart w:id="122" w:name="_Toc30626"/>
      <w:bookmarkStart w:id="123" w:name="_Toc1370457550_WPSOffice_Level2"/>
      <w:bookmarkStart w:id="124" w:name="_Toc482029473_WPSOffice_Level2"/>
      <w:bookmarkStart w:id="125" w:name="_Toc34299388"/>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0"/>
      <w:bookmarkEnd w:id="121"/>
      <w:bookmarkEnd w:id="122"/>
      <w:bookmarkEnd w:id="123"/>
      <w:bookmarkEnd w:id="124"/>
      <w:bookmarkEnd w:id="125"/>
    </w:p>
    <w:p>
      <w:pPr>
        <w:spacing w:line="15" w:lineRule="auto"/>
        <w:ind w:right="-156" w:rightChars="-65"/>
        <w:jc w:val="left"/>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#资产与负债情况#</w:t>
      </w:r>
    </w:p>
    <w:p>
      <w:pPr>
        <w:spacing w:line="15" w:lineRule="auto"/>
        <w:ind w:right="-156" w:rightChars="-65"/>
        <w:jc w:val="right"/>
        <w:rPr>
          <w:rFonts w:hint="eastAsia"/>
          <w:b/>
          <w:bCs/>
          <w:color w:val="333399"/>
          <w:kern w:val="0"/>
          <w:sz w:val="18"/>
          <w:szCs w:val="18"/>
        </w:rPr>
      </w:pPr>
      <w:r>
        <w:rPr>
          <w:rFonts w:hint="eastAsia"/>
          <w:b/>
          <w:bCs/>
          <w:color w:val="333399"/>
          <w:kern w:val="0"/>
          <w:sz w:val="18"/>
          <w:szCs w:val="18"/>
        </w:rPr>
        <w:t>#资产与负债情况单位#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#资产负债情况表格#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pPr>
      <w:bookmarkStart w:id="126" w:name="_Toc24280"/>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6"/>
    </w:p>
    <w:p>
      <w:pPr>
        <w:keepNext w:val="0"/>
        <w:keepLines w:val="0"/>
        <w:pageBreakBefore w:val="0"/>
        <w:widowControl w:val="0"/>
        <w:kinsoku/>
        <w:wordWrap/>
        <w:overflowPunct/>
        <w:topLinePunct w:val="0"/>
        <w:autoSpaceDE/>
        <w:autoSpaceDN/>
        <w:bidi w:val="0"/>
        <w:adjustRightInd/>
        <w:snapToGrid/>
        <w:spacing w:line="240" w:lineRule="auto"/>
        <w:ind w:right="-156" w:rightChars="-65"/>
        <w:jc w:val="left"/>
        <w:textAlignment w:val="auto"/>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#收入与利润情况详情#</w:t>
      </w:r>
    </w:p>
    <w:p>
      <w:pPr>
        <w:spacing w:line="15" w:lineRule="auto"/>
        <w:ind w:right="-156" w:rightChars="-65"/>
        <w:jc w:val="right"/>
        <w:rPr>
          <w:rFonts w:hint="eastAsia"/>
          <w:b/>
          <w:bCs/>
          <w:color w:val="333399"/>
          <w:kern w:val="0"/>
          <w:sz w:val="18"/>
          <w:szCs w:val="18"/>
        </w:rPr>
      </w:pPr>
      <w:r>
        <w:rPr>
          <w:b/>
          <w:bCs/>
          <w:color w:val="333399"/>
          <w:kern w:val="0"/>
          <w:sz w:val="18"/>
          <w:szCs w:val="18"/>
        </w:rPr>
        <w:t xml:space="preserve"> </w:t>
      </w:r>
      <w:r>
        <w:rPr>
          <w:rFonts w:hint="eastAsia"/>
          <w:b/>
          <w:bCs/>
          <w:color w:val="333399"/>
          <w:kern w:val="0"/>
          <w:sz w:val="18"/>
          <w:szCs w:val="18"/>
        </w:rPr>
        <w:t>#收入与利润情况单位#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val="0"/>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#收入与利润情况表格#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hint="eastAsia" w:ascii="微软雅黑" w:hAnsi="微软雅黑" w:eastAsia="微软雅黑"/>
          <w:bCs/>
          <w:color w:val="333399"/>
          <w:kern w:val="0"/>
          <w:sz w:val="30"/>
          <w:szCs w:val="30"/>
          <w:lang w:eastAsia="en-US"/>
        </w:rPr>
      </w:pPr>
      <w:bookmarkStart w:id="127" w:name="_Toc1499450547_WPSOffice_Level2"/>
      <w:bookmarkStart w:id="128" w:name="_Toc1870678712_WPSOffice_Level2"/>
      <w:bookmarkStart w:id="129" w:name="_Toc18485"/>
      <w:bookmarkStart w:id="130" w:name="_Toc34244532"/>
      <w:bookmarkStart w:id="131" w:name="_Toc27328"/>
      <w:bookmarkStart w:id="132" w:name="_Toc34299390"/>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7"/>
      <w:bookmarkEnd w:id="128"/>
      <w:bookmarkEnd w:id="129"/>
      <w:bookmarkEnd w:id="130"/>
      <w:bookmarkEnd w:id="131"/>
      <w:bookmarkEnd w:id="13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#财务指标表格情况#</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pP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#财务指标表格#</w:t>
            </w:r>
          </w:p>
        </w:tc>
        <w:tc>
          <w:tcPr>
            <w:tcW w:w="9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p>
    <w:p>
      <w:pPr>
        <w:pStyle w:val="2"/>
        <w:numPr>
          <w:ilvl w:val="0"/>
          <w:numId w:val="0"/>
        </w:numPr>
        <w:ind w:leftChars="0"/>
        <w:jc w:val="left"/>
        <w:rPr>
          <w:bCs/>
          <w:color w:val="333399"/>
          <w:kern w:val="0"/>
          <w:sz w:val="32"/>
          <w:szCs w:val="32"/>
          <w:lang w:eastAsia="en-US"/>
        </w:rPr>
      </w:pPr>
      <w:bookmarkStart w:id="133" w:name="_Toc441691768_WPSOffice_Level1"/>
      <w:bookmarkStart w:id="134" w:name="_Toc34244533"/>
      <w:bookmarkStart w:id="135" w:name="_Toc840498188_WPSOffice_Level1"/>
      <w:bookmarkStart w:id="136" w:name="_Toc32140"/>
      <w:bookmarkStart w:id="137" w:name="_Toc34299391"/>
      <w:r>
        <w:rPr>
          <w:rFonts w:hint="eastAsia"/>
          <w:bCs/>
          <w:color w:val="333399"/>
          <w:kern w:val="0"/>
          <w:sz w:val="32"/>
          <w:szCs w:val="32"/>
          <w:lang w:val="en-US" w:eastAsia="zh-CN"/>
        </w:rPr>
        <w:t>六、</w:t>
      </w:r>
      <w:r>
        <w:rPr>
          <w:rFonts w:hint="eastAsia"/>
          <w:bCs/>
          <w:color w:val="333399"/>
          <w:kern w:val="0"/>
          <w:sz w:val="32"/>
          <w:szCs w:val="32"/>
          <w:lang w:eastAsia="en-US"/>
        </w:rPr>
        <w:t>募集资金运用</w:t>
      </w:r>
      <w:bookmarkEnd w:id="133"/>
      <w:bookmarkEnd w:id="134"/>
      <w:bookmarkEnd w:id="135"/>
      <w:bookmarkEnd w:id="136"/>
      <w:bookmarkEnd w:id="137"/>
      <w:bookmarkStart w:id="138" w:name="_Toc1336520504_WPSOffice_Level2"/>
      <w:bookmarkStart w:id="139" w:name="_Toc544745884_WPSOffice_Level2"/>
    </w:p>
    <w:bookmarkEnd w:id="138"/>
    <w:bookmarkEnd w:id="139"/>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#募集资金单位#</w:t>
      </w:r>
    </w:p>
    <w:tbl>
      <w:tblPr>
        <w:tblStyle w:val="14"/>
        <w:tblW w:w="6432"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1469"/>
        <w:gridCol w:w="2485"/>
        <w:gridCol w:w="1265"/>
        <w:gridCol w:w="1652"/>
        <w:gridCol w:w="1482"/>
        <w:gridCol w:w="16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53" w:hRule="atLeast"/>
        </w:trPr>
        <w:tc>
          <w:tcPr>
            <w:tcW w:w="73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default" w:asciiTheme="minorEastAsia" w:hAnsiTheme="minorEastAsia" w:eastAsiaTheme="minorEastAsia" w:cstheme="minorEastAsia"/>
                <w:b w:val="0"/>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t>项目名称</w:t>
            </w:r>
          </w:p>
        </w:tc>
        <w:tc>
          <w:tcPr>
            <w:tcW w:w="124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项目类型</w:t>
            </w:r>
          </w:p>
        </w:tc>
        <w:tc>
          <w:tcPr>
            <w:tcW w:w="63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项目总投资</w:t>
            </w:r>
          </w:p>
        </w:tc>
        <w:tc>
          <w:tcPr>
            <w:tcW w:w="82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投入募集资金金额</w:t>
            </w:r>
          </w:p>
        </w:tc>
        <w:tc>
          <w:tcPr>
            <w:tcW w:w="74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占募集资金净额比例</w:t>
            </w:r>
          </w:p>
        </w:tc>
        <w:tc>
          <w:tcPr>
            <w:tcW w:w="8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53" w:hRule="atLeast"/>
        </w:trPr>
        <w:tc>
          <w:tcPr>
            <w:tcW w:w="737"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w:t>
            </w:r>
            <w:r>
              <w:rPr>
                <w:rFonts w:hint="eastAsia" w:ascii="宋体" w:hAnsi="宋体" w:eastAsia="宋体" w:cs="宋体"/>
                <w:b/>
                <w:bCs/>
                <w:color w:val="000000" w:themeColor="text1"/>
                <w:sz w:val="22"/>
                <w:szCs w:val="22"/>
                <w14:textFill>
                  <w14:solidFill>
                    <w14:schemeClr w14:val="tx1"/>
                  </w14:solidFill>
                </w14:textFill>
              </w:rPr>
              <w:t>募集资金运行表格</w:t>
            </w:r>
            <w:r>
              <w:rPr>
                <w:rFonts w:hint="eastAsia" w:ascii="宋体" w:hAnsi="宋体" w:eastAsia="宋体" w:cs="宋体"/>
                <w:b/>
                <w:bCs w:val="0"/>
                <w:color w:val="000000" w:themeColor="text1"/>
                <w:sz w:val="22"/>
                <w:szCs w:val="22"/>
                <w14:textFill>
                  <w14:solidFill>
                    <w14:schemeClr w14:val="tx1"/>
                  </w14:solidFill>
                </w14:textFill>
              </w:rPr>
              <w:t>#</w:t>
            </w:r>
          </w:p>
        </w:tc>
        <w:tc>
          <w:tcPr>
            <w:tcW w:w="1247"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63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29"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744"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c>
          <w:tcPr>
            <w:tcW w:w="805" w:type="pct"/>
            <w:tcBorders>
              <w:tl2br w:val="nil"/>
              <w:tr2bl w:val="nil"/>
            </w:tcBorders>
            <w:shd w:val="clear" w:color="auto" w:fill="auto"/>
            <w:vAlign w:val="center"/>
          </w:tcPr>
          <w:p>
            <w:pPr>
              <w:spacing w:line="24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768" w:hRule="atLeast"/>
        </w:trPr>
        <w:tc>
          <w:tcPr>
            <w:tcW w:w="737"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1247"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63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29"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744"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05" w:type="pct"/>
            <w:tcBorders>
              <w:tl2br w:val="nil"/>
              <w:tr2bl w:val="nil"/>
            </w:tcBorders>
            <w:shd w:val="clear" w:color="auto" w:fill="E8F3FF"/>
            <w:vAlign w:val="center"/>
          </w:tcPr>
          <w:p>
            <w:pPr>
              <w:widowControl/>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ind w:firstLine="436" w:firstLineChars="200"/>
        <w:textAlignment w:val="auto"/>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pPr>
      <w:r>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t>#募集资金备注#</w:t>
      </w:r>
    </w:p>
    <w:p>
      <w:pPr>
        <w:pStyle w:val="2"/>
        <w:numPr>
          <w:ilvl w:val="0"/>
          <w:numId w:val="0"/>
        </w:numPr>
        <w:ind w:leftChars="0"/>
        <w:jc w:val="left"/>
        <w:rPr>
          <w:bCs/>
          <w:color w:val="333399"/>
          <w:kern w:val="0"/>
          <w:sz w:val="32"/>
          <w:szCs w:val="32"/>
        </w:rPr>
      </w:pPr>
      <w:r>
        <w:rPr>
          <w:rFonts w:hint="eastAsia"/>
          <w:bCs/>
          <w:color w:val="333399"/>
          <w:kern w:val="0"/>
          <w:sz w:val="32"/>
          <w:szCs w:val="32"/>
          <w:lang w:val="en-US" w:eastAsia="zh-CN"/>
        </w:rPr>
        <w:t>七、</w:t>
      </w:r>
      <w:r>
        <w:rPr>
          <w:rFonts w:hint="eastAsia"/>
          <w:bCs/>
          <w:color w:val="333399"/>
          <w:kern w:val="0"/>
          <w:sz w:val="32"/>
          <w:szCs w:val="32"/>
        </w:rPr>
        <w:t>#问</w:t>
      </w:r>
      <w:bookmarkStart w:id="208" w:name="_GoBack"/>
      <w:bookmarkEnd w:id="208"/>
      <w:r>
        <w:rPr>
          <w:rFonts w:hint="eastAsia"/>
          <w:bCs/>
          <w:color w:val="333399"/>
          <w:kern w:val="0"/>
          <w:sz w:val="32"/>
          <w:szCs w:val="32"/>
        </w:rPr>
        <w:t>询回复/反馈意见#</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#问询回复/反馈意见流程#</w:t>
      </w:r>
    </w:p>
    <w:p>
      <w:pPr>
        <w:pStyle w:val="2"/>
        <w:numPr>
          <w:ilvl w:val="0"/>
          <w:numId w:val="4"/>
        </w:numPr>
        <w:ind w:leftChars="0"/>
        <w:jc w:val="left"/>
        <w:rPr>
          <w:rFonts w:hint="eastAsia"/>
          <w:bCs/>
          <w:color w:val="333399"/>
          <w:kern w:val="0"/>
          <w:sz w:val="32"/>
          <w:szCs w:val="32"/>
          <w:lang w:val="en-US" w:eastAsia="zh-CN"/>
        </w:rPr>
      </w:pPr>
      <w:bookmarkStart w:id="140" w:name="_Toc5178"/>
      <w:bookmarkStart w:id="141" w:name="_Toc34244546"/>
      <w:bookmarkStart w:id="142" w:name="_Toc34299404"/>
      <w:bookmarkStart w:id="143" w:name="_Toc1440304481_WPSOffice_Level1"/>
      <w:bookmarkStart w:id="144" w:name="_Toc53808999_WPSOffice_Level1"/>
      <w:r>
        <w:rPr>
          <w:rFonts w:hint="eastAsia"/>
          <w:bCs/>
          <w:color w:val="333399"/>
          <w:kern w:val="0"/>
          <w:sz w:val="32"/>
          <w:szCs w:val="32"/>
          <w:lang w:val="en-US" w:eastAsia="zh-CN"/>
        </w:rPr>
        <w:t>#审核关注问题#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#审核关注问题流程#</w:t>
      </w:r>
    </w:p>
    <w:p>
      <w:pPr>
        <w:pStyle w:val="2"/>
        <w:numPr>
          <w:ilvl w:val="0"/>
          <w:numId w:val="0"/>
        </w:numPr>
        <w:ind w:leftChars="0"/>
        <w:jc w:val="left"/>
        <w:rPr>
          <w:bCs/>
          <w:color w:val="333399"/>
          <w:kern w:val="0"/>
          <w:sz w:val="32"/>
          <w:szCs w:val="32"/>
          <w:lang w:eastAsia="en-US"/>
        </w:rPr>
      </w:pPr>
      <w:r>
        <w:rPr>
          <w:rFonts w:hint="eastAsia"/>
          <w:bCs/>
          <w:color w:val="333399"/>
          <w:kern w:val="0"/>
          <w:sz w:val="32"/>
          <w:szCs w:val="32"/>
          <w:lang w:val="en-US" w:eastAsia="zh-CN"/>
        </w:rPr>
        <w:t>九、</w:t>
      </w:r>
      <w:r>
        <w:rPr>
          <w:rFonts w:hint="eastAsia"/>
          <w:bCs/>
          <w:color w:val="333399"/>
          <w:kern w:val="0"/>
          <w:sz w:val="32"/>
          <w:szCs w:val="32"/>
          <w:lang w:eastAsia="en-US"/>
        </w:rPr>
        <w:t>发行概况</w:t>
      </w:r>
      <w:bookmarkEnd w:id="140"/>
      <w:bookmarkEnd w:id="141"/>
      <w:bookmarkEnd w:id="142"/>
      <w:bookmarkEnd w:id="143"/>
      <w:bookmarkEnd w:id="144"/>
    </w:p>
    <w:p>
      <w:pPr>
        <w:pStyle w:val="3"/>
        <w:spacing w:before="240" w:after="0"/>
        <w:rPr>
          <w:rFonts w:ascii="微软雅黑" w:hAnsi="微软雅黑" w:eastAsia="微软雅黑"/>
          <w:bCs/>
          <w:color w:val="333399"/>
          <w:kern w:val="0"/>
          <w:sz w:val="30"/>
          <w:szCs w:val="30"/>
          <w:lang w:eastAsia="en-US"/>
        </w:rPr>
      </w:pPr>
      <w:bookmarkStart w:id="145" w:name="_Toc9239"/>
      <w:bookmarkStart w:id="146" w:name="_Toc1490648814_WPSOffice_Level2"/>
      <w:bookmarkStart w:id="147" w:name="_Toc34244547"/>
      <w:bookmarkStart w:id="148" w:name="_Toc29502"/>
      <w:bookmarkStart w:id="149" w:name="_Toc205059045_WPSOffice_Level2"/>
      <w:bookmarkStart w:id="150" w:name="_Toc34299405"/>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5"/>
      <w:bookmarkEnd w:id="146"/>
      <w:bookmarkEnd w:id="147"/>
      <w:bookmarkEnd w:id="148"/>
      <w:bookmarkEnd w:id="149"/>
      <w:bookmarkEnd w:id="150"/>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1" w:name="_Toc1863599527_WPSOffice_Level2"/>
      <w:bookmarkStart w:id="152" w:name="_Toc790390996_WPSOffice_Level2"/>
      <w:bookmarkStart w:id="153" w:name="_Toc34299406"/>
      <w:bookmarkStart w:id="154" w:name="_Toc29848"/>
      <w:bookmarkStart w:id="155" w:name="_Toc24289"/>
      <w:bookmarkStart w:id="156" w:name="_Toc34244548"/>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1"/>
      <w:bookmarkEnd w:id="152"/>
      <w:bookmarkEnd w:id="153"/>
      <w:bookmarkEnd w:id="154"/>
      <w:bookmarkEnd w:id="155"/>
      <w:bookmarkEnd w:id="156"/>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#发行费用描述#</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#发行费用单位#</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kern w:val="0"/>
                <w:sz w:val="22"/>
                <w:szCs w:val="22"/>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2"/>
                <w:szCs w:val="22"/>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r>
    </w:tbl>
    <w:p>
      <w:pPr>
        <w:pStyle w:val="3"/>
        <w:numPr>
          <w:ilvl w:val="0"/>
          <w:numId w:val="5"/>
        </w:numPr>
        <w:spacing w:before="240" w:after="0"/>
        <w:rPr>
          <w:rFonts w:hint="eastAsia" w:ascii="微软雅黑" w:hAnsi="微软雅黑" w:eastAsia="微软雅黑"/>
          <w:bCs/>
          <w:color w:val="333399"/>
          <w:kern w:val="0"/>
          <w:sz w:val="30"/>
          <w:szCs w:val="30"/>
          <w:lang w:eastAsia="en-US"/>
        </w:rPr>
      </w:pPr>
      <w:bookmarkStart w:id="157" w:name="_Toc21047"/>
      <w:bookmarkStart w:id="158" w:name="_Toc24527"/>
      <w:bookmarkStart w:id="159" w:name="_Toc1915113077_WPSOffice_Level2"/>
      <w:bookmarkStart w:id="160" w:name="_Toc468258794_WPSOffice_Level2"/>
      <w:bookmarkStart w:id="161" w:name="_Toc34299407"/>
      <w:bookmarkStart w:id="162" w:name="_Toc34244549"/>
      <w:r>
        <w:rPr>
          <w:rFonts w:hint="eastAsia" w:ascii="微软雅黑" w:hAnsi="微软雅黑" w:eastAsia="微软雅黑"/>
          <w:bCs/>
          <w:color w:val="333399"/>
          <w:kern w:val="0"/>
          <w:sz w:val="30"/>
          <w:szCs w:val="30"/>
          <w:lang w:eastAsia="en-US"/>
        </w:rPr>
        <w:t>战略配售</w:t>
      </w:r>
      <w:bookmarkEnd w:id="157"/>
      <w:r>
        <w:rPr>
          <w:rFonts w:hint="eastAsia" w:ascii="微软雅黑" w:hAnsi="微软雅黑" w:eastAsia="微软雅黑"/>
          <w:bCs/>
          <w:color w:val="333399"/>
          <w:kern w:val="0"/>
          <w:sz w:val="30"/>
          <w:szCs w:val="30"/>
          <w:lang w:eastAsia="en-US"/>
        </w:rPr>
        <w:t>情况</w:t>
      </w:r>
      <w:bookmarkEnd w:id="158"/>
      <w:bookmarkEnd w:id="159"/>
      <w:bookmarkEnd w:id="160"/>
      <w:bookmarkEnd w:id="161"/>
      <w:bookmarkEnd w:id="162"/>
    </w:p>
    <w:p>
      <w:pPr>
        <w:rPr>
          <w:rFonts w:hint="eastAsia" w:ascii="宋体" w:hAnsi="宋体" w:eastAsia="宋体" w:cs="宋体"/>
          <w:sz w:val="22"/>
          <w:szCs w:val="22"/>
          <w:lang w:eastAsia="en-US"/>
        </w:rPr>
      </w:pPr>
      <w:r>
        <w:rPr>
          <w:rFonts w:hint="eastAsia" w:ascii="宋体" w:hAnsi="宋体" w:eastAsia="宋体" w:cs="宋体"/>
          <w:sz w:val="22"/>
          <w:szCs w:val="22"/>
          <w:lang w:eastAsia="en-US"/>
        </w:rPr>
        <w:t>#战略配售情况#</w:t>
      </w:r>
    </w:p>
    <w:tbl>
      <w:tblPr>
        <w:tblStyle w:val="14"/>
        <w:tblW w:w="6467"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236"/>
        <w:gridCol w:w="2017"/>
        <w:gridCol w:w="2033"/>
        <w:gridCol w:w="1100"/>
        <w:gridCol w:w="900"/>
        <w:gridCol w:w="1267"/>
        <w:gridCol w:w="14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811" w:hRule="atLeast"/>
        </w:trPr>
        <w:tc>
          <w:tcPr>
            <w:tcW w:w="61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00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战略投资者名称</w:t>
            </w:r>
          </w:p>
        </w:tc>
        <w:tc>
          <w:tcPr>
            <w:tcW w:w="10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股东类型</w:t>
            </w:r>
          </w:p>
        </w:tc>
        <w:tc>
          <w:tcPr>
            <w:tcW w:w="5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获配股数（万股）</w:t>
            </w:r>
          </w:p>
        </w:tc>
        <w:tc>
          <w:tcPr>
            <w:tcW w:w="4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6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获配金额（万元）</w:t>
            </w:r>
          </w:p>
        </w:tc>
        <w:tc>
          <w:tcPr>
            <w:tcW w:w="7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56" w:hRule="atLeast"/>
        </w:trPr>
        <w:tc>
          <w:tcPr>
            <w:tcW w:w="617"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#战略配售表格#</w:t>
            </w:r>
          </w:p>
        </w:tc>
        <w:tc>
          <w:tcPr>
            <w:tcW w:w="1007"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015"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5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4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632"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728"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25" w:hRule="atLeast"/>
        </w:trPr>
        <w:tc>
          <w:tcPr>
            <w:tcW w:w="617"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007"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2"/>
                <w:szCs w:val="22"/>
                <w14:textFill>
                  <w14:solidFill>
                    <w14:schemeClr w14:val="tx1"/>
                  </w14:solidFill>
                </w14:textFill>
              </w:rPr>
            </w:pPr>
          </w:p>
        </w:tc>
        <w:tc>
          <w:tcPr>
            <w:tcW w:w="1015"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5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4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632"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728"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r>
    </w:tbl>
    <w:p>
      <w:pPr>
        <w:rPr>
          <w:rFonts w:hint="eastAsia"/>
          <w:lang w:eastAsia="en-US"/>
        </w:rPr>
      </w:pPr>
    </w:p>
    <w:p>
      <w:pPr>
        <w:pStyle w:val="2"/>
        <w:numPr>
          <w:ilvl w:val="0"/>
          <w:numId w:val="0"/>
        </w:numPr>
        <w:ind w:leftChars="0"/>
        <w:jc w:val="left"/>
        <w:rPr>
          <w:bCs/>
          <w:color w:val="333399"/>
          <w:kern w:val="0"/>
          <w:sz w:val="32"/>
          <w:szCs w:val="32"/>
          <w:lang w:eastAsia="en-US"/>
        </w:rPr>
      </w:pPr>
      <w:bookmarkStart w:id="163" w:name="_Toc34299408"/>
      <w:bookmarkStart w:id="164" w:name="_Toc761743183_WPSOffice_Level1"/>
      <w:bookmarkStart w:id="165" w:name="_Toc14291"/>
      <w:bookmarkStart w:id="166" w:name="_Toc277230806_WPSOffice_Level1"/>
      <w:bookmarkStart w:id="167" w:name="_Toc34244550"/>
      <w:r>
        <w:rPr>
          <w:rFonts w:hint="eastAsia"/>
          <w:bCs/>
          <w:color w:val="333399"/>
          <w:kern w:val="0"/>
          <w:sz w:val="32"/>
          <w:szCs w:val="32"/>
          <w:lang w:val="en-US" w:eastAsia="zh-CN"/>
        </w:rPr>
        <w:t>十、</w:t>
      </w:r>
      <w:r>
        <w:rPr>
          <w:rFonts w:hint="eastAsia"/>
          <w:bCs/>
          <w:color w:val="333399"/>
          <w:kern w:val="0"/>
          <w:sz w:val="32"/>
          <w:szCs w:val="32"/>
          <w:lang w:eastAsia="en-US"/>
        </w:rPr>
        <w:t>中介机构</w:t>
      </w:r>
      <w:bookmarkEnd w:id="163"/>
      <w:bookmarkEnd w:id="164"/>
      <w:bookmarkEnd w:id="165"/>
      <w:bookmarkEnd w:id="166"/>
      <w:bookmarkEnd w:id="167"/>
    </w:p>
    <w:p>
      <w:pPr>
        <w:pStyle w:val="3"/>
        <w:spacing w:before="240" w:after="0"/>
        <w:rPr>
          <w:rFonts w:ascii="微软雅黑" w:hAnsi="微软雅黑" w:eastAsia="微软雅黑"/>
          <w:bCs/>
          <w:color w:val="333399"/>
          <w:kern w:val="0"/>
          <w:sz w:val="30"/>
          <w:szCs w:val="30"/>
          <w:lang w:eastAsia="en-US"/>
        </w:rPr>
      </w:pPr>
      <w:bookmarkStart w:id="168" w:name="_Toc1645468150_WPSOffice_Level2"/>
      <w:bookmarkStart w:id="169" w:name="_Toc4946"/>
      <w:bookmarkStart w:id="170" w:name="_Toc34299409"/>
      <w:bookmarkStart w:id="171" w:name="_Toc820583903_WPSOffice_Level2"/>
      <w:bookmarkStart w:id="172" w:name="_Toc34244551"/>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保荐机构</w:t>
      </w:r>
      <w:bookmarkEnd w:id="168"/>
      <w:bookmarkEnd w:id="169"/>
      <w:bookmarkEnd w:id="170"/>
      <w:bookmarkEnd w:id="171"/>
      <w:bookmarkEnd w:id="17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#保荐机构#</w:t>
      </w:r>
    </w:p>
    <w:p>
      <w:pPr>
        <w:pStyle w:val="3"/>
        <w:spacing w:before="240" w:after="0"/>
        <w:rPr>
          <w:rFonts w:ascii="微软雅黑" w:hAnsi="微软雅黑" w:eastAsia="微软雅黑"/>
          <w:bCs/>
          <w:color w:val="333399"/>
          <w:kern w:val="0"/>
          <w:sz w:val="30"/>
          <w:szCs w:val="30"/>
        </w:rPr>
      </w:pPr>
      <w:bookmarkStart w:id="173" w:name="_Toc34244552"/>
      <w:bookmarkStart w:id="174" w:name="_Toc88790984_WPSOffice_Level2"/>
      <w:bookmarkStart w:id="175" w:name="_Toc413676687_WPSOffice_Level2"/>
      <w:bookmarkStart w:id="176" w:name="_Toc34299410"/>
      <w:bookmarkStart w:id="177" w:name="_Toc14946"/>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律师事务所</w:t>
      </w:r>
      <w:bookmarkEnd w:id="173"/>
      <w:bookmarkEnd w:id="174"/>
      <w:bookmarkEnd w:id="175"/>
      <w:bookmarkEnd w:id="176"/>
      <w:bookmarkEnd w:id="177"/>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#律师事务所#</w:t>
      </w:r>
    </w:p>
    <w:p>
      <w:pPr>
        <w:pStyle w:val="3"/>
        <w:spacing w:before="240" w:after="0"/>
        <w:rPr>
          <w:rFonts w:ascii="微软雅黑" w:hAnsi="微软雅黑" w:eastAsia="微软雅黑"/>
          <w:bCs/>
          <w:color w:val="333399"/>
          <w:kern w:val="0"/>
          <w:sz w:val="30"/>
          <w:szCs w:val="30"/>
        </w:rPr>
      </w:pPr>
      <w:bookmarkStart w:id="178" w:name="_Toc11256"/>
      <w:bookmarkStart w:id="179" w:name="_Toc1259513070_WPSOffice_Level2"/>
      <w:bookmarkStart w:id="180" w:name="_Toc1956417070_WPSOffice_Level2"/>
      <w:bookmarkStart w:id="181" w:name="_Toc34299411"/>
      <w:bookmarkStart w:id="182" w:name="_Toc34244553"/>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会计师事务所</w:t>
      </w:r>
      <w:bookmarkEnd w:id="178"/>
      <w:bookmarkEnd w:id="179"/>
      <w:bookmarkEnd w:id="180"/>
      <w:bookmarkEnd w:id="181"/>
      <w:bookmarkEnd w:id="182"/>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#会计师事务所#</w:t>
      </w:r>
    </w:p>
    <w:p>
      <w:pPr>
        <w:pStyle w:val="3"/>
        <w:spacing w:before="240" w:after="0"/>
        <w:rPr>
          <w:rFonts w:ascii="微软雅黑" w:hAnsi="微软雅黑" w:eastAsia="微软雅黑"/>
          <w:bCs/>
          <w:color w:val="333399"/>
          <w:kern w:val="0"/>
          <w:sz w:val="30"/>
          <w:szCs w:val="30"/>
        </w:rPr>
      </w:pPr>
      <w:bookmarkStart w:id="183" w:name="_Toc889859011_WPSOffice_Level2"/>
      <w:bookmarkStart w:id="184" w:name="_Toc34244554"/>
      <w:bookmarkStart w:id="185" w:name="_Toc34299412"/>
      <w:bookmarkStart w:id="186" w:name="_Toc10388"/>
      <w:bookmarkStart w:id="187" w:name="_Toc1379576273_WPSOffice_Level2"/>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副主承销商</w:t>
      </w:r>
      <w:bookmarkEnd w:id="183"/>
      <w:bookmarkEnd w:id="184"/>
      <w:bookmarkEnd w:id="185"/>
      <w:bookmarkEnd w:id="186"/>
      <w:bookmarkEnd w:id="187"/>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#副主承销商#</w:t>
      </w:r>
    </w:p>
    <w:p>
      <w:pPr>
        <w:pStyle w:val="3"/>
        <w:spacing w:before="240" w:after="0"/>
        <w:rPr>
          <w:rFonts w:ascii="微软雅黑" w:hAnsi="微软雅黑" w:eastAsia="微软雅黑"/>
          <w:bCs/>
          <w:color w:val="333399"/>
          <w:kern w:val="0"/>
          <w:sz w:val="30"/>
          <w:szCs w:val="30"/>
        </w:rPr>
      </w:pPr>
      <w:bookmarkStart w:id="188" w:name="_Toc28052"/>
      <w:bookmarkStart w:id="189" w:name="_Toc34244555"/>
      <w:bookmarkStart w:id="190" w:name="_Toc34299413"/>
      <w:bookmarkStart w:id="191" w:name="_Toc784280169_WPSOffice_Level2"/>
      <w:bookmarkStart w:id="192" w:name="_Toc157483652_WPSOffice_Level2"/>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验资机构</w:t>
      </w:r>
      <w:bookmarkEnd w:id="188"/>
      <w:bookmarkEnd w:id="189"/>
      <w:bookmarkEnd w:id="190"/>
      <w:bookmarkEnd w:id="191"/>
      <w:bookmarkEnd w:id="19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#验资机构#</w:t>
      </w:r>
    </w:p>
    <w:p>
      <w:pPr>
        <w:pStyle w:val="3"/>
        <w:spacing w:before="240" w:after="0"/>
        <w:rPr>
          <w:rFonts w:ascii="微软雅黑" w:hAnsi="微软雅黑" w:eastAsia="微软雅黑"/>
          <w:bCs/>
          <w:color w:val="333399"/>
          <w:kern w:val="0"/>
          <w:sz w:val="30"/>
          <w:szCs w:val="30"/>
        </w:rPr>
      </w:pPr>
      <w:bookmarkStart w:id="193" w:name="_Toc34244556"/>
      <w:bookmarkStart w:id="194" w:name="_Toc142175097_WPSOffice_Level2"/>
      <w:bookmarkStart w:id="195" w:name="_Toc8523"/>
      <w:bookmarkStart w:id="196" w:name="_Toc1127886060_WPSOffice_Level2"/>
      <w:bookmarkStart w:id="197" w:name="_Toc34299414"/>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验资复核机构</w:t>
      </w:r>
      <w:bookmarkEnd w:id="193"/>
      <w:bookmarkEnd w:id="194"/>
      <w:bookmarkEnd w:id="195"/>
      <w:bookmarkEnd w:id="196"/>
      <w:bookmarkEnd w:id="197"/>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#验资复核机构#</w:t>
      </w:r>
    </w:p>
    <w:p>
      <w:pPr>
        <w:pStyle w:val="3"/>
        <w:spacing w:before="240" w:after="0"/>
        <w:rPr>
          <w:rFonts w:ascii="微软雅黑" w:hAnsi="微软雅黑" w:eastAsia="微软雅黑"/>
          <w:bCs/>
          <w:color w:val="333399"/>
          <w:kern w:val="0"/>
          <w:sz w:val="30"/>
          <w:szCs w:val="30"/>
        </w:rPr>
      </w:pPr>
      <w:bookmarkStart w:id="198" w:name="_Toc34244557"/>
      <w:bookmarkStart w:id="199" w:name="_Toc9331"/>
      <w:bookmarkStart w:id="200" w:name="_Toc34299415"/>
      <w:bookmarkStart w:id="201" w:name="_Toc1535039815_WPSOffice_Level2"/>
      <w:bookmarkStart w:id="202" w:name="_Toc542858351_WPSOffice_Level2"/>
      <w:r>
        <w:rPr>
          <w:rFonts w:ascii="微软雅黑" w:hAnsi="微软雅黑" w:eastAsia="微软雅黑"/>
          <w:bCs/>
          <w:color w:val="333399"/>
          <w:kern w:val="0"/>
          <w:sz w:val="30"/>
          <w:szCs w:val="30"/>
        </w:rPr>
        <w:t>7、</w:t>
      </w:r>
      <w:r>
        <w:rPr>
          <w:rFonts w:hint="eastAsia" w:ascii="微软雅黑" w:hAnsi="微软雅黑" w:eastAsia="微软雅黑"/>
          <w:bCs/>
          <w:color w:val="333399"/>
          <w:kern w:val="0"/>
          <w:sz w:val="30"/>
          <w:szCs w:val="30"/>
        </w:rPr>
        <w:t>资产评估机构</w:t>
      </w:r>
      <w:bookmarkEnd w:id="198"/>
      <w:bookmarkEnd w:id="199"/>
      <w:bookmarkEnd w:id="200"/>
      <w:bookmarkEnd w:id="201"/>
      <w:bookmarkEnd w:id="202"/>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#资产评估机构#</w:t>
      </w:r>
    </w:p>
    <w:p>
      <w:pPr>
        <w:pStyle w:val="2"/>
        <w:numPr>
          <w:ilvl w:val="0"/>
          <w:numId w:val="0"/>
        </w:numPr>
        <w:ind w:leftChars="0"/>
        <w:jc w:val="left"/>
        <w:rPr>
          <w:bCs/>
          <w:color w:val="333399"/>
          <w:kern w:val="0"/>
          <w:sz w:val="32"/>
          <w:szCs w:val="32"/>
          <w:lang w:eastAsia="en-US"/>
        </w:rPr>
      </w:pPr>
      <w:bookmarkStart w:id="203" w:name="_Toc3272"/>
      <w:bookmarkStart w:id="204" w:name="_Toc34244558"/>
      <w:bookmarkStart w:id="205" w:name="_Toc1526126099_WPSOffice_Level1"/>
      <w:bookmarkStart w:id="206" w:name="_Toc34299416"/>
      <w:bookmarkStart w:id="207" w:name="_Toc1467656914_WPSOffice_Level1"/>
      <w:r>
        <w:rPr>
          <w:rFonts w:hint="eastAsia"/>
          <w:bCs/>
          <w:color w:val="333399"/>
          <w:kern w:val="0"/>
          <w:sz w:val="32"/>
          <w:szCs w:val="32"/>
          <w:lang w:val="en-US" w:eastAsia="zh-CN"/>
        </w:rPr>
        <w:t>十一、</w:t>
      </w:r>
      <w:r>
        <w:rPr>
          <w:rFonts w:hint="eastAsia"/>
          <w:bCs/>
          <w:color w:val="333399"/>
          <w:kern w:val="0"/>
          <w:sz w:val="32"/>
          <w:szCs w:val="32"/>
          <w:lang w:eastAsia="en-US"/>
        </w:rPr>
        <w:t>释义与说明</w:t>
      </w:r>
      <w:bookmarkEnd w:id="203"/>
      <w:bookmarkEnd w:id="204"/>
      <w:bookmarkEnd w:id="205"/>
      <w:bookmarkEnd w:id="206"/>
      <w:bookmarkEnd w:id="207"/>
    </w:p>
    <w:p>
      <w:pPr>
        <w:spacing w:line="240" w:lineRule="auto"/>
        <w:ind w:firstLine="440" w:firstLineChars="200"/>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40" w:firstLineChars="200"/>
        <w:jc w:val="left"/>
        <w:rPr>
          <w:rFonts w:ascii="楷体-简" w:hAnsi="楷体-简" w:eastAsia="楷体-简" w:cs="楷体-简"/>
          <w:color w:val="000000" w:themeColor="text1"/>
          <w:sz w:val="22"/>
          <w:szCs w:val="22"/>
          <w14:textFill>
            <w14:solidFill>
              <w14:schemeClr w14:val="tx1"/>
            </w14:solidFill>
          </w14:textFill>
        </w:rPr>
        <w:sectPr>
          <w:headerReference r:id="rId11" w:type="default"/>
          <w:footerReference r:id="rId12" w:type="default"/>
          <w:type w:val="continuous"/>
          <w:pgSz w:w="11850" w:h="16783"/>
          <w:pgMar w:top="1440" w:right="1083" w:bottom="1083" w:left="3243" w:header="851" w:footer="992" w:gutter="0"/>
          <w:pgBorders>
            <w:top w:val="none" w:sz="0" w:space="0"/>
            <w:left w:val="none" w:sz="0" w:space="0"/>
            <w:bottom w:val="none" w:sz="0" w:space="0"/>
            <w:right w:val="none" w:sz="0" w:space="0"/>
          </w:pgBorders>
          <w:cols w:space="0" w:num="1"/>
          <w:docGrid w:type="lines" w:linePitch="327" w:charSpace="0"/>
        </w:sect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5"/>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6"/>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7"/>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8"/>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19"/>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20"/>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posOffset>1260475</wp:posOffset>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99.25pt;margin-top:-0.8pt;height:19.3pt;width:82.6pt;mso-position-horizontal-relative:margin;z-index:251658240;mso-width-relative:page;mso-height-relative:page;" filled="f" stroked="f" coordsize="21600,21600" o:gfxdata="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UkJkTXAAAACQEAAA8AAAAA&#10;AAAAAQAgAAAAIgAAAGRycy9kb3ducmV2LnhtbFBLAQIUABQAAAAIAIdO4kDbEXKFFQIAAAoEAAAO&#10;AAAAAAAAAAEAIAAAACY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3551" w:y="4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CBA44C"/>
    <w:multiLevelType w:val="singleLevel"/>
    <w:tmpl w:val="A1CBA44C"/>
    <w:lvl w:ilvl="0" w:tentative="0">
      <w:start w:val="8"/>
      <w:numFmt w:val="chineseCounting"/>
      <w:suff w:val="nothing"/>
      <w:lvlText w:val="%1、"/>
      <w:lvlJc w:val="left"/>
      <w:rPr>
        <w:rFonts w:hint="eastAsia"/>
      </w:rPr>
    </w:lvl>
  </w:abstractNum>
  <w:abstractNum w:abstractNumId="1">
    <w:nsid w:val="E682A0E4"/>
    <w:multiLevelType w:val="singleLevel"/>
    <w:tmpl w:val="E682A0E4"/>
    <w:lvl w:ilvl="0" w:tentative="0">
      <w:start w:val="1"/>
      <w:numFmt w:val="decimal"/>
      <w:lvlText w:val="%1."/>
      <w:lvlJc w:val="left"/>
      <w:pPr>
        <w:ind w:left="425" w:hanging="425"/>
      </w:pPr>
      <w:rPr>
        <w:rFonts w:hint="default"/>
      </w:rPr>
    </w:lvl>
  </w:abstractNum>
  <w:abstractNum w:abstractNumId="2">
    <w:nsid w:val="1E4E484C"/>
    <w:multiLevelType w:val="singleLevel"/>
    <w:tmpl w:val="1E4E484C"/>
    <w:lvl w:ilvl="0" w:tentative="0">
      <w:start w:val="3"/>
      <w:numFmt w:val="decimal"/>
      <w:suff w:val="nothing"/>
      <w:lvlText w:val="%1、"/>
      <w:lvlJc w:val="left"/>
    </w:lvl>
  </w:abstractNum>
  <w:abstractNum w:abstractNumId="3">
    <w:nsid w:val="3DDCAD48"/>
    <w:multiLevelType w:val="singleLevel"/>
    <w:tmpl w:val="3DDCAD48"/>
    <w:lvl w:ilvl="0" w:tentative="0">
      <w:start w:val="2"/>
      <w:numFmt w:val="decimal"/>
      <w:suff w:val="nothing"/>
      <w:lvlText w:val="%1、"/>
      <w:lvlJc w:val="left"/>
    </w:lvl>
  </w:abstractNum>
  <w:abstractNum w:abstractNumId="4">
    <w:nsid w:val="5E673F77"/>
    <w:multiLevelType w:val="singleLevel"/>
    <w:tmpl w:val="5E673F77"/>
    <w:lvl w:ilvl="0" w:tentative="0">
      <w:start w:val="1"/>
      <w:numFmt w:val="chineseCountingThousand"/>
      <w:lvlText w:val="%1、"/>
      <w:lvlJc w:val="left"/>
      <w:pPr>
        <w:ind w:left="420" w:hanging="42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CD7AFB"/>
    <w:rsid w:val="00D10590"/>
    <w:rsid w:val="00D46CCA"/>
    <w:rsid w:val="00D576DE"/>
    <w:rsid w:val="00D628E6"/>
    <w:rsid w:val="00DA79E3"/>
    <w:rsid w:val="00DB0B56"/>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1644AD1"/>
    <w:rsid w:val="0194708B"/>
    <w:rsid w:val="020E17D9"/>
    <w:rsid w:val="02375131"/>
    <w:rsid w:val="02A542FD"/>
    <w:rsid w:val="03116BB5"/>
    <w:rsid w:val="035790F2"/>
    <w:rsid w:val="03583AE9"/>
    <w:rsid w:val="038106CB"/>
    <w:rsid w:val="03AE0097"/>
    <w:rsid w:val="03DF0946"/>
    <w:rsid w:val="04A1224A"/>
    <w:rsid w:val="04DC175A"/>
    <w:rsid w:val="05373B98"/>
    <w:rsid w:val="05616F75"/>
    <w:rsid w:val="05EF1EAA"/>
    <w:rsid w:val="06312194"/>
    <w:rsid w:val="06581DD6"/>
    <w:rsid w:val="06DB4B76"/>
    <w:rsid w:val="07045B4E"/>
    <w:rsid w:val="071A2C29"/>
    <w:rsid w:val="073F3D76"/>
    <w:rsid w:val="07460D1C"/>
    <w:rsid w:val="075E3484"/>
    <w:rsid w:val="076B5990"/>
    <w:rsid w:val="07732F57"/>
    <w:rsid w:val="078D2075"/>
    <w:rsid w:val="07984289"/>
    <w:rsid w:val="079B7416"/>
    <w:rsid w:val="07A7759C"/>
    <w:rsid w:val="07D43271"/>
    <w:rsid w:val="08173AF0"/>
    <w:rsid w:val="087C578D"/>
    <w:rsid w:val="08F64865"/>
    <w:rsid w:val="09795A36"/>
    <w:rsid w:val="09A32F62"/>
    <w:rsid w:val="09BE4B77"/>
    <w:rsid w:val="0A2431B5"/>
    <w:rsid w:val="0A247727"/>
    <w:rsid w:val="0A2D78EF"/>
    <w:rsid w:val="0A5C4B7D"/>
    <w:rsid w:val="0AAB51F9"/>
    <w:rsid w:val="0AB96F14"/>
    <w:rsid w:val="0ABF1087"/>
    <w:rsid w:val="0ADF2A2D"/>
    <w:rsid w:val="0B885EA7"/>
    <w:rsid w:val="0BA26904"/>
    <w:rsid w:val="0C014C44"/>
    <w:rsid w:val="0C3A7D45"/>
    <w:rsid w:val="0C756B5A"/>
    <w:rsid w:val="0CBF30BE"/>
    <w:rsid w:val="0CEA4CD7"/>
    <w:rsid w:val="0D5E39C1"/>
    <w:rsid w:val="0D784762"/>
    <w:rsid w:val="0D7A6A5A"/>
    <w:rsid w:val="0D7D3320"/>
    <w:rsid w:val="0DFFCCDE"/>
    <w:rsid w:val="0E1062B3"/>
    <w:rsid w:val="0E5372DD"/>
    <w:rsid w:val="0EBE2162"/>
    <w:rsid w:val="0EBF51C1"/>
    <w:rsid w:val="0EF676AB"/>
    <w:rsid w:val="0F06062E"/>
    <w:rsid w:val="0F21737D"/>
    <w:rsid w:val="0FD54E5F"/>
    <w:rsid w:val="10551EFA"/>
    <w:rsid w:val="106942A5"/>
    <w:rsid w:val="1078439C"/>
    <w:rsid w:val="10844E9D"/>
    <w:rsid w:val="108D78A6"/>
    <w:rsid w:val="109357E2"/>
    <w:rsid w:val="11187D5C"/>
    <w:rsid w:val="113E0325"/>
    <w:rsid w:val="11714031"/>
    <w:rsid w:val="117261A3"/>
    <w:rsid w:val="11B3373D"/>
    <w:rsid w:val="11BA58A4"/>
    <w:rsid w:val="11D722E4"/>
    <w:rsid w:val="12567EA2"/>
    <w:rsid w:val="127833A6"/>
    <w:rsid w:val="12B015B2"/>
    <w:rsid w:val="12B31764"/>
    <w:rsid w:val="132953A1"/>
    <w:rsid w:val="13332362"/>
    <w:rsid w:val="136E56B6"/>
    <w:rsid w:val="1398236A"/>
    <w:rsid w:val="140C3877"/>
    <w:rsid w:val="144128D1"/>
    <w:rsid w:val="146B541B"/>
    <w:rsid w:val="146C5C01"/>
    <w:rsid w:val="14916099"/>
    <w:rsid w:val="149E2359"/>
    <w:rsid w:val="14B73F7F"/>
    <w:rsid w:val="14D5040E"/>
    <w:rsid w:val="14E22535"/>
    <w:rsid w:val="14E97B9E"/>
    <w:rsid w:val="15022531"/>
    <w:rsid w:val="15B77065"/>
    <w:rsid w:val="16006D09"/>
    <w:rsid w:val="1634297D"/>
    <w:rsid w:val="16961722"/>
    <w:rsid w:val="169A36BC"/>
    <w:rsid w:val="16C06432"/>
    <w:rsid w:val="176B0386"/>
    <w:rsid w:val="176E3E35"/>
    <w:rsid w:val="17B47C22"/>
    <w:rsid w:val="17F92416"/>
    <w:rsid w:val="17FD5335"/>
    <w:rsid w:val="185A20F0"/>
    <w:rsid w:val="18BF49BE"/>
    <w:rsid w:val="19202D10"/>
    <w:rsid w:val="192522AD"/>
    <w:rsid w:val="199632B7"/>
    <w:rsid w:val="1A70022A"/>
    <w:rsid w:val="1A7264C4"/>
    <w:rsid w:val="1A747E54"/>
    <w:rsid w:val="1AC1697A"/>
    <w:rsid w:val="1AE92EB1"/>
    <w:rsid w:val="1B0F5FDC"/>
    <w:rsid w:val="1B1476C2"/>
    <w:rsid w:val="1B9E61DF"/>
    <w:rsid w:val="1BA80375"/>
    <w:rsid w:val="1BB23754"/>
    <w:rsid w:val="1CA14892"/>
    <w:rsid w:val="1CD86561"/>
    <w:rsid w:val="1CDF6EE8"/>
    <w:rsid w:val="1D133C2A"/>
    <w:rsid w:val="1D1E624A"/>
    <w:rsid w:val="1D3825C8"/>
    <w:rsid w:val="1E134CBF"/>
    <w:rsid w:val="1E216B96"/>
    <w:rsid w:val="1E257AF1"/>
    <w:rsid w:val="1E2A0B93"/>
    <w:rsid w:val="1E545260"/>
    <w:rsid w:val="1EBBE7B5"/>
    <w:rsid w:val="1F587534"/>
    <w:rsid w:val="1F7164FD"/>
    <w:rsid w:val="1F7D65BE"/>
    <w:rsid w:val="1FBE72DD"/>
    <w:rsid w:val="200E2720"/>
    <w:rsid w:val="200F5B1E"/>
    <w:rsid w:val="204945BB"/>
    <w:rsid w:val="20551B9C"/>
    <w:rsid w:val="20720F37"/>
    <w:rsid w:val="20F10689"/>
    <w:rsid w:val="20F954BD"/>
    <w:rsid w:val="221F2A90"/>
    <w:rsid w:val="2248660A"/>
    <w:rsid w:val="22AF6A54"/>
    <w:rsid w:val="24280732"/>
    <w:rsid w:val="24582BF3"/>
    <w:rsid w:val="247D1A8B"/>
    <w:rsid w:val="24801E42"/>
    <w:rsid w:val="248C26CA"/>
    <w:rsid w:val="24A77728"/>
    <w:rsid w:val="24AC4C09"/>
    <w:rsid w:val="25086B00"/>
    <w:rsid w:val="252943B6"/>
    <w:rsid w:val="256B4028"/>
    <w:rsid w:val="25B27907"/>
    <w:rsid w:val="25B5094C"/>
    <w:rsid w:val="25FA1F39"/>
    <w:rsid w:val="2674371B"/>
    <w:rsid w:val="267856B9"/>
    <w:rsid w:val="26A0314D"/>
    <w:rsid w:val="26AD692F"/>
    <w:rsid w:val="26CB1ADC"/>
    <w:rsid w:val="26DEF9D5"/>
    <w:rsid w:val="27114128"/>
    <w:rsid w:val="272F1443"/>
    <w:rsid w:val="2755032C"/>
    <w:rsid w:val="27763B69"/>
    <w:rsid w:val="279D7249"/>
    <w:rsid w:val="27F520D3"/>
    <w:rsid w:val="27FB6249"/>
    <w:rsid w:val="28062B72"/>
    <w:rsid w:val="28134467"/>
    <w:rsid w:val="28462C59"/>
    <w:rsid w:val="28AB4E96"/>
    <w:rsid w:val="28D17957"/>
    <w:rsid w:val="28F5799C"/>
    <w:rsid w:val="2910727B"/>
    <w:rsid w:val="2941146F"/>
    <w:rsid w:val="29B96348"/>
    <w:rsid w:val="2A1A7337"/>
    <w:rsid w:val="2A3049CD"/>
    <w:rsid w:val="2AB14BF1"/>
    <w:rsid w:val="2AD129C6"/>
    <w:rsid w:val="2AD8597F"/>
    <w:rsid w:val="2AFB48CB"/>
    <w:rsid w:val="2B3D7030"/>
    <w:rsid w:val="2B4D27C5"/>
    <w:rsid w:val="2B5222B9"/>
    <w:rsid w:val="2B8915A6"/>
    <w:rsid w:val="2C9E267B"/>
    <w:rsid w:val="2CD91A4D"/>
    <w:rsid w:val="2DE42604"/>
    <w:rsid w:val="2E1A7E59"/>
    <w:rsid w:val="2E7C54C4"/>
    <w:rsid w:val="2F0439EB"/>
    <w:rsid w:val="2F2D50E6"/>
    <w:rsid w:val="2F3C088D"/>
    <w:rsid w:val="2FAF43B3"/>
    <w:rsid w:val="2FC56C43"/>
    <w:rsid w:val="2FD969CE"/>
    <w:rsid w:val="2FE255C9"/>
    <w:rsid w:val="2FEE1DC0"/>
    <w:rsid w:val="3095797D"/>
    <w:rsid w:val="30B30A6E"/>
    <w:rsid w:val="30DE0FEC"/>
    <w:rsid w:val="310F1EE7"/>
    <w:rsid w:val="31E34CAF"/>
    <w:rsid w:val="31EF5F79"/>
    <w:rsid w:val="3229164B"/>
    <w:rsid w:val="322A0056"/>
    <w:rsid w:val="3243625C"/>
    <w:rsid w:val="32533D3F"/>
    <w:rsid w:val="333D12F5"/>
    <w:rsid w:val="339C5317"/>
    <w:rsid w:val="33D71DA6"/>
    <w:rsid w:val="340228DC"/>
    <w:rsid w:val="347529CF"/>
    <w:rsid w:val="34761D07"/>
    <w:rsid w:val="34FC7084"/>
    <w:rsid w:val="355F5C89"/>
    <w:rsid w:val="35A73A92"/>
    <w:rsid w:val="35EF5BC9"/>
    <w:rsid w:val="35F50A75"/>
    <w:rsid w:val="35FF19F1"/>
    <w:rsid w:val="36252DBD"/>
    <w:rsid w:val="362679C7"/>
    <w:rsid w:val="36CA1828"/>
    <w:rsid w:val="36DB1772"/>
    <w:rsid w:val="36F79D6C"/>
    <w:rsid w:val="370B4D58"/>
    <w:rsid w:val="378542EC"/>
    <w:rsid w:val="37E463F0"/>
    <w:rsid w:val="37F8FDD7"/>
    <w:rsid w:val="381E1440"/>
    <w:rsid w:val="384459AA"/>
    <w:rsid w:val="38632A55"/>
    <w:rsid w:val="38736F08"/>
    <w:rsid w:val="38A02187"/>
    <w:rsid w:val="38EF0BE9"/>
    <w:rsid w:val="39494412"/>
    <w:rsid w:val="394E31A3"/>
    <w:rsid w:val="396D7ACF"/>
    <w:rsid w:val="399B1869"/>
    <w:rsid w:val="39C1713F"/>
    <w:rsid w:val="39C62DE8"/>
    <w:rsid w:val="39C9281A"/>
    <w:rsid w:val="39CD4494"/>
    <w:rsid w:val="3A084C19"/>
    <w:rsid w:val="3A82230F"/>
    <w:rsid w:val="3AA26F00"/>
    <w:rsid w:val="3AB9211B"/>
    <w:rsid w:val="3AED3BDA"/>
    <w:rsid w:val="3BE12A5E"/>
    <w:rsid w:val="3BE268DE"/>
    <w:rsid w:val="3BE4586A"/>
    <w:rsid w:val="3BFF3B22"/>
    <w:rsid w:val="3CA85C3B"/>
    <w:rsid w:val="3CD35655"/>
    <w:rsid w:val="3CDC0244"/>
    <w:rsid w:val="3D0137BF"/>
    <w:rsid w:val="3D1C06F7"/>
    <w:rsid w:val="3D230D14"/>
    <w:rsid w:val="3D324CE1"/>
    <w:rsid w:val="3DF10D25"/>
    <w:rsid w:val="3DFB3F2B"/>
    <w:rsid w:val="3E43747C"/>
    <w:rsid w:val="3E524DAE"/>
    <w:rsid w:val="3E5F642D"/>
    <w:rsid w:val="3E8340D0"/>
    <w:rsid w:val="3F1D7C2F"/>
    <w:rsid w:val="3F1E5048"/>
    <w:rsid w:val="3F3F3381"/>
    <w:rsid w:val="3F47726C"/>
    <w:rsid w:val="3F5A2E0F"/>
    <w:rsid w:val="3F7A2530"/>
    <w:rsid w:val="3F7A2890"/>
    <w:rsid w:val="3F8A1D0C"/>
    <w:rsid w:val="3FA20348"/>
    <w:rsid w:val="3FC02B36"/>
    <w:rsid w:val="3FFB11F2"/>
    <w:rsid w:val="3FFB7F5E"/>
    <w:rsid w:val="3FFF8BD8"/>
    <w:rsid w:val="400201E8"/>
    <w:rsid w:val="4053497A"/>
    <w:rsid w:val="408C60C9"/>
    <w:rsid w:val="4099389B"/>
    <w:rsid w:val="40B405AA"/>
    <w:rsid w:val="416542F8"/>
    <w:rsid w:val="423425D5"/>
    <w:rsid w:val="42482CA6"/>
    <w:rsid w:val="427500AB"/>
    <w:rsid w:val="42C4128B"/>
    <w:rsid w:val="431C5B80"/>
    <w:rsid w:val="433A61EC"/>
    <w:rsid w:val="434E6A96"/>
    <w:rsid w:val="43B90379"/>
    <w:rsid w:val="43C763D5"/>
    <w:rsid w:val="43F40C94"/>
    <w:rsid w:val="441B1C0D"/>
    <w:rsid w:val="4441211B"/>
    <w:rsid w:val="44A572D6"/>
    <w:rsid w:val="44E14A90"/>
    <w:rsid w:val="450D2398"/>
    <w:rsid w:val="459C1501"/>
    <w:rsid w:val="45FB1C18"/>
    <w:rsid w:val="4631521F"/>
    <w:rsid w:val="463F5D42"/>
    <w:rsid w:val="466B421A"/>
    <w:rsid w:val="467F257C"/>
    <w:rsid w:val="46EE082E"/>
    <w:rsid w:val="47496807"/>
    <w:rsid w:val="47831CE1"/>
    <w:rsid w:val="478702C2"/>
    <w:rsid w:val="478D0FBB"/>
    <w:rsid w:val="47907D76"/>
    <w:rsid w:val="47C52DD0"/>
    <w:rsid w:val="48007808"/>
    <w:rsid w:val="48BF0ED7"/>
    <w:rsid w:val="48DA3258"/>
    <w:rsid w:val="493D464E"/>
    <w:rsid w:val="49525FD7"/>
    <w:rsid w:val="4959656A"/>
    <w:rsid w:val="49AE1859"/>
    <w:rsid w:val="49BC7F7E"/>
    <w:rsid w:val="4A226DAE"/>
    <w:rsid w:val="4A376326"/>
    <w:rsid w:val="4A3F06A3"/>
    <w:rsid w:val="4A4B3C0A"/>
    <w:rsid w:val="4A8A1D23"/>
    <w:rsid w:val="4B0815F2"/>
    <w:rsid w:val="4B522CF5"/>
    <w:rsid w:val="4B563DDC"/>
    <w:rsid w:val="4BB232F4"/>
    <w:rsid w:val="4BE3374B"/>
    <w:rsid w:val="4BFF1006"/>
    <w:rsid w:val="4C176EB0"/>
    <w:rsid w:val="4C262415"/>
    <w:rsid w:val="4C396323"/>
    <w:rsid w:val="4C8C1BC3"/>
    <w:rsid w:val="4D362F7B"/>
    <w:rsid w:val="4DA82E0F"/>
    <w:rsid w:val="4DC03301"/>
    <w:rsid w:val="4E922E78"/>
    <w:rsid w:val="4EF8295D"/>
    <w:rsid w:val="4F1F0090"/>
    <w:rsid w:val="4F5D4DB2"/>
    <w:rsid w:val="4F7DF0F7"/>
    <w:rsid w:val="4F986000"/>
    <w:rsid w:val="4F9F3273"/>
    <w:rsid w:val="509D5E47"/>
    <w:rsid w:val="50C744E7"/>
    <w:rsid w:val="50F9198F"/>
    <w:rsid w:val="51581F77"/>
    <w:rsid w:val="51973DF8"/>
    <w:rsid w:val="51AA4EE7"/>
    <w:rsid w:val="522C5D0A"/>
    <w:rsid w:val="523F05C2"/>
    <w:rsid w:val="52AE017F"/>
    <w:rsid w:val="52DFDB40"/>
    <w:rsid w:val="53070FE4"/>
    <w:rsid w:val="531FFB38"/>
    <w:rsid w:val="53301959"/>
    <w:rsid w:val="53A958EB"/>
    <w:rsid w:val="53D46E66"/>
    <w:rsid w:val="54146BE9"/>
    <w:rsid w:val="542E20BD"/>
    <w:rsid w:val="545F5F81"/>
    <w:rsid w:val="54861FAA"/>
    <w:rsid w:val="54A304E5"/>
    <w:rsid w:val="54B82BEF"/>
    <w:rsid w:val="54D97A46"/>
    <w:rsid w:val="55003CA9"/>
    <w:rsid w:val="554950B1"/>
    <w:rsid w:val="557D13A6"/>
    <w:rsid w:val="559C4857"/>
    <w:rsid w:val="559E24CF"/>
    <w:rsid w:val="55BD0DF6"/>
    <w:rsid w:val="5659092A"/>
    <w:rsid w:val="566C1310"/>
    <w:rsid w:val="570E508B"/>
    <w:rsid w:val="571FA0B7"/>
    <w:rsid w:val="572D4A8A"/>
    <w:rsid w:val="57412EB0"/>
    <w:rsid w:val="57486A96"/>
    <w:rsid w:val="5766771A"/>
    <w:rsid w:val="578721FB"/>
    <w:rsid w:val="57CD4095"/>
    <w:rsid w:val="57E9BBF3"/>
    <w:rsid w:val="58FE87C3"/>
    <w:rsid w:val="594F2690"/>
    <w:rsid w:val="59732786"/>
    <w:rsid w:val="5A0F0320"/>
    <w:rsid w:val="5A2971D9"/>
    <w:rsid w:val="5A2F4578"/>
    <w:rsid w:val="5A7F21FC"/>
    <w:rsid w:val="5A96242C"/>
    <w:rsid w:val="5A9ED305"/>
    <w:rsid w:val="5AB01DCB"/>
    <w:rsid w:val="5AD513AD"/>
    <w:rsid w:val="5AEF8F68"/>
    <w:rsid w:val="5AFB26C1"/>
    <w:rsid w:val="5B130DE3"/>
    <w:rsid w:val="5B4A30E9"/>
    <w:rsid w:val="5B5715A8"/>
    <w:rsid w:val="5B701324"/>
    <w:rsid w:val="5B930966"/>
    <w:rsid w:val="5C14365A"/>
    <w:rsid w:val="5C3B3A1D"/>
    <w:rsid w:val="5C4F6387"/>
    <w:rsid w:val="5CAF3D12"/>
    <w:rsid w:val="5CBB7EF8"/>
    <w:rsid w:val="5D3B71A4"/>
    <w:rsid w:val="5D5EBD04"/>
    <w:rsid w:val="5D7B0EDB"/>
    <w:rsid w:val="5D95210A"/>
    <w:rsid w:val="5DFB4DAE"/>
    <w:rsid w:val="5DFC3FC6"/>
    <w:rsid w:val="5DFFC7AC"/>
    <w:rsid w:val="5E525E92"/>
    <w:rsid w:val="5E63E14C"/>
    <w:rsid w:val="5E7832C8"/>
    <w:rsid w:val="5E807100"/>
    <w:rsid w:val="5E917839"/>
    <w:rsid w:val="5EA66A68"/>
    <w:rsid w:val="5ED73781"/>
    <w:rsid w:val="5EDB33A0"/>
    <w:rsid w:val="5EF15615"/>
    <w:rsid w:val="5F391DC5"/>
    <w:rsid w:val="5F51CA8D"/>
    <w:rsid w:val="5F8C7F1C"/>
    <w:rsid w:val="5F9A4080"/>
    <w:rsid w:val="5FBF99F2"/>
    <w:rsid w:val="5FF7E9CC"/>
    <w:rsid w:val="609517ED"/>
    <w:rsid w:val="60E40C46"/>
    <w:rsid w:val="60FC2D3F"/>
    <w:rsid w:val="610E0FEA"/>
    <w:rsid w:val="611637EE"/>
    <w:rsid w:val="61507B81"/>
    <w:rsid w:val="61580FB1"/>
    <w:rsid w:val="617FE9CB"/>
    <w:rsid w:val="619B5209"/>
    <w:rsid w:val="61A74D80"/>
    <w:rsid w:val="61B17A1B"/>
    <w:rsid w:val="61E008E2"/>
    <w:rsid w:val="621C101A"/>
    <w:rsid w:val="623340B7"/>
    <w:rsid w:val="62D236C9"/>
    <w:rsid w:val="631C09BA"/>
    <w:rsid w:val="63353967"/>
    <w:rsid w:val="633763EF"/>
    <w:rsid w:val="636461B6"/>
    <w:rsid w:val="63C86389"/>
    <w:rsid w:val="63F21A7C"/>
    <w:rsid w:val="641D75C0"/>
    <w:rsid w:val="644A4D2E"/>
    <w:rsid w:val="646E548C"/>
    <w:rsid w:val="64827FD4"/>
    <w:rsid w:val="64ED098C"/>
    <w:rsid w:val="65314914"/>
    <w:rsid w:val="65381E86"/>
    <w:rsid w:val="65411A28"/>
    <w:rsid w:val="65AD10D7"/>
    <w:rsid w:val="65BD0018"/>
    <w:rsid w:val="65CF50C3"/>
    <w:rsid w:val="65F25169"/>
    <w:rsid w:val="65FEE04F"/>
    <w:rsid w:val="66544D98"/>
    <w:rsid w:val="66992E27"/>
    <w:rsid w:val="669979DD"/>
    <w:rsid w:val="66B547C1"/>
    <w:rsid w:val="67052EC1"/>
    <w:rsid w:val="67455771"/>
    <w:rsid w:val="675A5037"/>
    <w:rsid w:val="676014A7"/>
    <w:rsid w:val="67BC73CB"/>
    <w:rsid w:val="67DC3A0E"/>
    <w:rsid w:val="67FFBB6D"/>
    <w:rsid w:val="680474FE"/>
    <w:rsid w:val="687A0803"/>
    <w:rsid w:val="6880562B"/>
    <w:rsid w:val="68C85D95"/>
    <w:rsid w:val="68E04298"/>
    <w:rsid w:val="69106062"/>
    <w:rsid w:val="69772DAE"/>
    <w:rsid w:val="697F85D1"/>
    <w:rsid w:val="698A1293"/>
    <w:rsid w:val="69C311BF"/>
    <w:rsid w:val="69C866E6"/>
    <w:rsid w:val="69D6542E"/>
    <w:rsid w:val="6AD52E59"/>
    <w:rsid w:val="6AD91AE0"/>
    <w:rsid w:val="6B400743"/>
    <w:rsid w:val="6B4C7CAC"/>
    <w:rsid w:val="6B617A91"/>
    <w:rsid w:val="6B887987"/>
    <w:rsid w:val="6BE50728"/>
    <w:rsid w:val="6BE815AC"/>
    <w:rsid w:val="6BFF6126"/>
    <w:rsid w:val="6C123DE2"/>
    <w:rsid w:val="6C2E197A"/>
    <w:rsid w:val="6C302E1E"/>
    <w:rsid w:val="6C37465C"/>
    <w:rsid w:val="6CA72FF9"/>
    <w:rsid w:val="6CC01A5A"/>
    <w:rsid w:val="6CF07806"/>
    <w:rsid w:val="6CF14C84"/>
    <w:rsid w:val="6D5244CA"/>
    <w:rsid w:val="6DCC407C"/>
    <w:rsid w:val="6DCE139D"/>
    <w:rsid w:val="6E573B8E"/>
    <w:rsid w:val="6EA10258"/>
    <w:rsid w:val="6EB463EA"/>
    <w:rsid w:val="6F144407"/>
    <w:rsid w:val="6F6147D0"/>
    <w:rsid w:val="6F701963"/>
    <w:rsid w:val="6F736686"/>
    <w:rsid w:val="6F758899"/>
    <w:rsid w:val="6F7B5513"/>
    <w:rsid w:val="6FD14171"/>
    <w:rsid w:val="6FF6324D"/>
    <w:rsid w:val="702666D9"/>
    <w:rsid w:val="704817C5"/>
    <w:rsid w:val="70714896"/>
    <w:rsid w:val="709E5406"/>
    <w:rsid w:val="70A853CA"/>
    <w:rsid w:val="70D7251B"/>
    <w:rsid w:val="7115754E"/>
    <w:rsid w:val="71850960"/>
    <w:rsid w:val="71E50225"/>
    <w:rsid w:val="725A685B"/>
    <w:rsid w:val="73C11CEA"/>
    <w:rsid w:val="73C230B6"/>
    <w:rsid w:val="73FFFDCF"/>
    <w:rsid w:val="74405AEE"/>
    <w:rsid w:val="745D307F"/>
    <w:rsid w:val="74691DAD"/>
    <w:rsid w:val="74EB35CA"/>
    <w:rsid w:val="760D0E59"/>
    <w:rsid w:val="76537162"/>
    <w:rsid w:val="76B84101"/>
    <w:rsid w:val="76ED64F8"/>
    <w:rsid w:val="7732691A"/>
    <w:rsid w:val="777C675A"/>
    <w:rsid w:val="778A139F"/>
    <w:rsid w:val="77A00F9D"/>
    <w:rsid w:val="77BF93F7"/>
    <w:rsid w:val="77E0740B"/>
    <w:rsid w:val="77FF30F9"/>
    <w:rsid w:val="77FF8FFD"/>
    <w:rsid w:val="783A6B74"/>
    <w:rsid w:val="78611143"/>
    <w:rsid w:val="786B1C68"/>
    <w:rsid w:val="787A5996"/>
    <w:rsid w:val="787E42E8"/>
    <w:rsid w:val="79173A77"/>
    <w:rsid w:val="793F3D0C"/>
    <w:rsid w:val="79627E97"/>
    <w:rsid w:val="79722A69"/>
    <w:rsid w:val="79A03765"/>
    <w:rsid w:val="7A2746F1"/>
    <w:rsid w:val="7A4307B2"/>
    <w:rsid w:val="7A9B532D"/>
    <w:rsid w:val="7AA44C7D"/>
    <w:rsid w:val="7B5749E7"/>
    <w:rsid w:val="7B5A46C7"/>
    <w:rsid w:val="7B635858"/>
    <w:rsid w:val="7B82096B"/>
    <w:rsid w:val="7B900D61"/>
    <w:rsid w:val="7BB57067"/>
    <w:rsid w:val="7BD50F83"/>
    <w:rsid w:val="7BEE7080"/>
    <w:rsid w:val="7BF7A91B"/>
    <w:rsid w:val="7C4A7A15"/>
    <w:rsid w:val="7C673E2A"/>
    <w:rsid w:val="7CAD57E9"/>
    <w:rsid w:val="7CD06375"/>
    <w:rsid w:val="7D1269BC"/>
    <w:rsid w:val="7DCC1ACC"/>
    <w:rsid w:val="7DDF03EF"/>
    <w:rsid w:val="7DF62563"/>
    <w:rsid w:val="7DFDAE50"/>
    <w:rsid w:val="7E2478D0"/>
    <w:rsid w:val="7E2B08DF"/>
    <w:rsid w:val="7E3410F3"/>
    <w:rsid w:val="7E422E1C"/>
    <w:rsid w:val="7E4F0BE7"/>
    <w:rsid w:val="7E614723"/>
    <w:rsid w:val="7E630FE5"/>
    <w:rsid w:val="7E7F3E69"/>
    <w:rsid w:val="7EA70B89"/>
    <w:rsid w:val="7EADA326"/>
    <w:rsid w:val="7EE21D9D"/>
    <w:rsid w:val="7EE30A04"/>
    <w:rsid w:val="7EFD8BD1"/>
    <w:rsid w:val="7F52168C"/>
    <w:rsid w:val="7F72BBC3"/>
    <w:rsid w:val="7F7CF164"/>
    <w:rsid w:val="7FAD3242"/>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png"/><Relationship Id="rId15" Type="http://schemas.openxmlformats.org/officeDocument/2006/relationships/image" Target="media/image3.jpeg"/><Relationship Id="rId14" Type="http://schemas.openxmlformats.org/officeDocument/2006/relationships/image" Target="media/image2.pn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0</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2020-04-20T10:33:58Z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