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3784"/>
      <w:bookmarkStart w:id="2" w:name="_Toc608059454_WPSOffice_Level1"/>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0"/>
        </w:numPr>
        <w:ind w:leftChars="0"/>
        <w:jc w:val="left"/>
        <w:rPr>
          <w:rFonts w:hint="eastAsia"/>
          <w:bCs/>
          <w:color w:val="333399"/>
          <w:kern w:val="0"/>
          <w:sz w:val="32"/>
          <w:szCs w:val="32"/>
          <w:lang w:val="en-US" w:eastAsia="en-US"/>
        </w:rPr>
      </w:pPr>
      <w:bookmarkStart w:id="5" w:name="_Toc34299369"/>
      <w:bookmarkStart w:id="6" w:name="_Toc655807500_WPSOffice_Level1"/>
      <w:bookmarkStart w:id="7" w:name="_Toc1148343828_WPSOffice_Level1"/>
      <w:bookmarkStart w:id="8" w:name="_Toc24683"/>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1148343828_WPSOffice_Level2"/>
      <w:bookmarkStart w:id="11" w:name="_Toc34244512"/>
      <w:bookmarkStart w:id="12" w:name="_Toc4301"/>
      <w:bookmarkStart w:id="13" w:name="_Toc34244352"/>
      <w:bookmarkStart w:id="14" w:name="_Toc655807500_WPSOffice_Level2"/>
      <w:r>
        <w:rPr>
          <w:rFonts w:hint="eastAsia" w:ascii="微软雅黑" w:hAnsi="微软雅黑" w:eastAsia="微软雅黑"/>
          <w:bCs/>
          <w:color w:val="2A45A2"/>
          <w:kern w:val="0"/>
          <w:sz w:val="30"/>
          <w:szCs w:val="30"/>
          <w:lang w:val="en-US" w:eastAsia="zh-CN"/>
        </w:rPr>
        <w:t>2-</w:t>
      </w:r>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#拟上市板块表格文字#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29"/>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0"/>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1" w:name="_Toc34299371"/>
      <w:bookmarkStart w:id="32" w:name="_Toc779181607_WPSOffice_Level2"/>
      <w:bookmarkStart w:id="33" w:name="_Toc34244513"/>
      <w:bookmarkStart w:id="34" w:name="_Toc21682"/>
      <w:bookmarkStart w:id="35"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w:t>
      </w:r>
      <w:r>
        <w:rPr>
          <w:rFonts w:hint="eastAsia" w:ascii="微软雅黑" w:hAnsi="微软雅黑" w:eastAsia="微软雅黑"/>
          <w:bCs/>
          <w:color w:val="333399"/>
          <w:kern w:val="0"/>
          <w:sz w:val="30"/>
          <w:szCs w:val="30"/>
        </w:rPr>
        <w:t>登陆其他资本市场</w:t>
      </w:r>
      <w:bookmarkEnd w:id="31"/>
      <w:bookmarkEnd w:id="32"/>
      <w:bookmarkEnd w:id="33"/>
      <w:bookmarkEnd w:id="34"/>
      <w:bookmarkEnd w:id="35"/>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6" w:name="_Toc34244514"/>
      <w:bookmarkStart w:id="37" w:name="_Toc20109"/>
      <w:bookmarkStart w:id="38" w:name="_Toc34299372"/>
      <w:bookmarkStart w:id="39" w:name="_Toc31507"/>
      <w:bookmarkStart w:id="40" w:name="_Toc2142543351_WPSOffice_Level2"/>
      <w:bookmarkStart w:id="41" w:name="_Toc349989443_WPSOffice_Level2"/>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6"/>
      <w:bookmarkEnd w:id="37"/>
      <w:bookmarkEnd w:id="38"/>
      <w:bookmarkEnd w:id="39"/>
      <w:bookmarkEnd w:id="40"/>
      <w:bookmarkEnd w:id="41"/>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2" w:name="_Toc314859368_WPSOffice_Level2"/>
      <w:bookmarkStart w:id="43" w:name="_Toc34244515"/>
      <w:bookmarkStart w:id="44" w:name="_Toc7728"/>
      <w:bookmarkStart w:id="45" w:name="_Toc14868"/>
      <w:bookmarkStart w:id="46" w:name="_Toc720307361_WPSOffice_Level2"/>
      <w:bookmarkStart w:id="47" w:name="_Toc34299373"/>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2"/>
      <w:bookmarkEnd w:id="43"/>
      <w:bookmarkEnd w:id="44"/>
      <w:bookmarkEnd w:id="45"/>
      <w:bookmarkEnd w:id="46"/>
      <w:bookmarkEnd w:id="4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8" w:name="_Toc34244516"/>
      <w:bookmarkStart w:id="49" w:name="_Toc441691768_WPSOffice_Level2"/>
      <w:bookmarkStart w:id="50" w:name="_Toc34299374"/>
      <w:bookmarkStart w:id="51" w:name="_Toc840498188_WPSOffice_Level2"/>
      <w:bookmarkStart w:id="52" w:name="_Toc27853"/>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3" w:name="_Toc779181607_WPSOffice_Level1"/>
      <w:bookmarkStart w:id="54" w:name="_Toc1270576096_WPSOffice_Level1"/>
      <w:bookmarkStart w:id="55" w:name="_Toc34244517"/>
      <w:bookmarkStart w:id="56" w:name="_Toc10507"/>
      <w:bookmarkStart w:id="57" w:name="_Toc34299375"/>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3"/>
      <w:bookmarkEnd w:id="54"/>
      <w:bookmarkEnd w:id="55"/>
      <w:bookmarkEnd w:id="56"/>
      <w:bookmarkEnd w:id="57"/>
      <w:bookmarkStart w:id="58" w:name="_Toc34299376"/>
      <w:bookmarkStart w:id="59" w:name="_Toc6828"/>
      <w:bookmarkStart w:id="60" w:name="_Toc1810060744_WPSOffice_Level2"/>
      <w:bookmarkStart w:id="61" w:name="_Toc34244518"/>
      <w:bookmarkStart w:id="62" w:name="_Toc105615750_WPSOffice_Level2"/>
    </w:p>
    <w:bookmarkEnd w:id="58"/>
    <w:bookmarkEnd w:id="59"/>
    <w:bookmarkEnd w:id="60"/>
    <w:bookmarkEnd w:id="61"/>
    <w:bookmarkEnd w:id="62"/>
    <w:p>
      <w:pPr>
        <w:pStyle w:val="3"/>
        <w:spacing w:before="240" w:after="0"/>
        <w:rPr>
          <w:rFonts w:hint="eastAsia" w:ascii="微软雅黑" w:hAnsi="微软雅黑" w:eastAsia="微软雅黑"/>
          <w:bCs/>
          <w:color w:val="333399"/>
          <w:kern w:val="0"/>
          <w:sz w:val="30"/>
          <w:szCs w:val="30"/>
          <w:lang w:val="en-US" w:eastAsia="en-US"/>
        </w:rPr>
      </w:pPr>
      <w:bookmarkStart w:id="63" w:name="_Toc19519"/>
      <w:r>
        <w:rPr>
          <w:rFonts w:hint="eastAsia" w:ascii="微软雅黑" w:hAnsi="微软雅黑" w:eastAsia="微软雅黑"/>
          <w:bCs/>
          <w:color w:val="333399"/>
          <w:kern w:val="0"/>
          <w:sz w:val="30"/>
          <w:szCs w:val="30"/>
          <w:lang w:val="en-US" w:eastAsia="zh-CN"/>
        </w:rPr>
        <w:t>3-1、</w:t>
      </w:r>
      <w:r>
        <w:rPr>
          <w:rFonts w:hint="eastAsia" w:ascii="微软雅黑" w:hAnsi="微软雅黑" w:eastAsia="微软雅黑"/>
          <w:bCs/>
          <w:color w:val="333399"/>
          <w:kern w:val="0"/>
          <w:sz w:val="30"/>
          <w:szCs w:val="30"/>
          <w:lang w:val="en-US" w:eastAsia="en-US"/>
        </w:rPr>
        <w:t>主营业务收入构成</w:t>
      </w:r>
      <w:bookmarkEnd w:id="63"/>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zh-CN"/>
        </w:rPr>
        <w:t>#主营业务柱状图#</w:t>
      </w:r>
    </w:p>
    <w:p>
      <w:pPr>
        <w:spacing w:line="15" w:lineRule="auto"/>
        <w:ind w:right="-156" w:rightChars="-65"/>
        <w:jc w:val="right"/>
        <w:rPr>
          <w:rFonts w:hint="eastAsia" w:ascii="宋体" w:hAnsi="宋体" w:eastAsia="宋体" w:cs="宋体"/>
          <w:sz w:val="22"/>
          <w:szCs w:val="22"/>
          <w:lang w:val="en-US" w:eastAsia="en-US"/>
        </w:rPr>
      </w:pPr>
      <w:r>
        <w:rPr>
          <w:b/>
          <w:bCs/>
          <w:color w:val="333399"/>
          <w:kern w:val="0"/>
          <w:sz w:val="18"/>
          <w:szCs w:val="18"/>
        </w:rPr>
        <w:t xml:space="preserve"> </w:t>
      </w:r>
      <w:r>
        <w:rPr>
          <w:rFonts w:hint="eastAsia"/>
          <w:b/>
          <w:bCs/>
          <w:color w:val="333399"/>
          <w:kern w:val="0"/>
          <w:sz w:val="18"/>
          <w:szCs w:val="18"/>
        </w:rPr>
        <w:t>#主营业务单位#</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r>
              <w:rPr>
                <w:rFonts w:hint="eastAsia" w:ascii="宋体" w:hAnsi="宋体" w:eastAsia="宋体" w:cs="宋体"/>
                <w:b/>
                <w:bCs/>
                <w:color w:val="000000" w:themeColor="text1"/>
                <w:sz w:val="16"/>
                <w:szCs w:val="16"/>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val="en-US" w:eastAsia="zh-CN"/>
        </w:rPr>
      </w:pPr>
      <w:bookmarkStart w:id="64" w:name="_Toc10826"/>
      <w:r>
        <w:rPr>
          <w:rFonts w:hint="eastAsia" w:ascii="微软雅黑" w:hAnsi="微软雅黑" w:eastAsia="微软雅黑"/>
          <w:bCs/>
          <w:color w:val="333399"/>
          <w:kern w:val="0"/>
          <w:sz w:val="30"/>
          <w:szCs w:val="30"/>
          <w:lang w:val="en-US" w:eastAsia="zh-CN"/>
        </w:rPr>
        <w:t>3-2、报告期主要供应商情况</w:t>
      </w:r>
      <w:bookmarkEnd w:id="64"/>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5" w:name="_Toc2784"/>
      <w:r>
        <w:rPr>
          <w:rFonts w:hint="eastAsia"/>
          <w:lang w:val="en-US" w:eastAsia="zh-CN"/>
        </w:rPr>
        <w:t>#主要供应商情况#</w:t>
      </w:r>
    </w:p>
    <w:bookmarkEnd w:id="65"/>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6" w:name="_Toc318002836_WPSOffice_Level2"/>
      <w:bookmarkStart w:id="67" w:name="_Toc1439960514_WPSOffice_Level2"/>
      <w:bookmarkStart w:id="68" w:name="_Toc34244520"/>
      <w:bookmarkStart w:id="69" w:name="_Toc34299378"/>
    </w:p>
    <w:p>
      <w:pPr>
        <w:pStyle w:val="3"/>
        <w:spacing w:before="240" w:after="0"/>
        <w:rPr>
          <w:rFonts w:hint="eastAsia" w:ascii="微软雅黑" w:hAnsi="微软雅黑" w:eastAsia="微软雅黑"/>
          <w:bCs/>
          <w:color w:val="333399"/>
          <w:kern w:val="0"/>
          <w:sz w:val="30"/>
          <w:szCs w:val="30"/>
          <w:lang w:val="en-US" w:eastAsia="zh-CN"/>
        </w:rPr>
      </w:pPr>
      <w:bookmarkStart w:id="70" w:name="_Toc26506"/>
      <w:r>
        <w:rPr>
          <w:rFonts w:hint="eastAsia" w:ascii="微软雅黑" w:hAnsi="微软雅黑" w:eastAsia="微软雅黑"/>
          <w:bCs/>
          <w:color w:val="333399"/>
          <w:kern w:val="0"/>
          <w:sz w:val="30"/>
          <w:szCs w:val="30"/>
          <w:lang w:val="en-US" w:eastAsia="zh-CN"/>
        </w:rPr>
        <w:t>3-3、报告期主要客户情况</w:t>
      </w:r>
      <w:bookmarkEnd w:id="66"/>
      <w:bookmarkEnd w:id="67"/>
      <w:bookmarkEnd w:id="68"/>
      <w:bookmarkEnd w:id="69"/>
      <w:bookmarkEnd w:id="70"/>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1" w:name="_Toc13011"/>
      <w:r>
        <w:rPr>
          <w:rFonts w:hint="eastAsia"/>
          <w:lang w:val="en-US" w:eastAsia="zh-CN"/>
        </w:rPr>
        <w:t>#主要客户情况#</w:t>
      </w:r>
      <w:bookmarkEnd w:id="71"/>
      <w:bookmarkStart w:id="72" w:name="_Toc2142543351_WPSOffice_Level1"/>
      <w:bookmarkStart w:id="73" w:name="_Toc34299379"/>
      <w:bookmarkStart w:id="74" w:name="_Toc7382"/>
      <w:bookmarkStart w:id="75" w:name="_Toc349989443_WPSOffice_Level1"/>
      <w:bookmarkStart w:id="76"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2"/>
      <w:bookmarkEnd w:id="73"/>
      <w:bookmarkEnd w:id="74"/>
      <w:bookmarkEnd w:id="75"/>
      <w:bookmarkEnd w:id="76"/>
    </w:p>
    <w:p>
      <w:pPr>
        <w:pStyle w:val="3"/>
        <w:spacing w:before="240" w:after="0"/>
        <w:rPr>
          <w:rFonts w:ascii="微软雅黑" w:hAnsi="微软雅黑" w:eastAsia="微软雅黑"/>
          <w:bCs/>
          <w:color w:val="333399"/>
          <w:kern w:val="0"/>
          <w:sz w:val="30"/>
          <w:szCs w:val="30"/>
          <w:lang w:eastAsia="en-US"/>
        </w:rPr>
      </w:pPr>
      <w:bookmarkStart w:id="77" w:name="_Toc16784"/>
      <w:bookmarkStart w:id="78" w:name="_Toc34244522"/>
      <w:bookmarkStart w:id="79" w:name="_Toc1734350916_WPSOffice_Level2"/>
      <w:bookmarkStart w:id="80" w:name="_Toc34299380"/>
      <w:bookmarkStart w:id="81" w:name="_Toc1423140755_WPSOffice_Level2"/>
      <w:r>
        <w:rPr>
          <w:rFonts w:hint="eastAsia" w:ascii="微软雅黑" w:hAnsi="微软雅黑" w:eastAsia="微软雅黑"/>
          <w:bCs/>
          <w:color w:val="333399"/>
          <w:kern w:val="0"/>
          <w:sz w:val="30"/>
          <w:szCs w:val="30"/>
          <w:lang w:val="en-US" w:eastAsia="zh-CN"/>
        </w:rPr>
        <w:t>4-</w:t>
      </w:r>
      <w:r>
        <w:rPr>
          <w:rFonts w:ascii="微软雅黑" w:hAnsi="微软雅黑" w:eastAsia="微软雅黑"/>
          <w:bCs/>
          <w:color w:val="333399"/>
          <w:kern w:val="0"/>
          <w:sz w:val="30"/>
          <w:szCs w:val="30"/>
          <w:lang w:eastAsia="en-US"/>
        </w:rPr>
        <w:t>1、行业地位</w:t>
      </w:r>
      <w:bookmarkEnd w:id="77"/>
      <w:bookmarkEnd w:id="78"/>
      <w:bookmarkEnd w:id="79"/>
      <w:bookmarkEnd w:id="80"/>
      <w:bookmarkEnd w:id="81"/>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075"/>
        <w:gridCol w:w="8118"/>
        <w:gridCol w:w="102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序号</w:t>
            </w:r>
          </w:p>
        </w:tc>
        <w:tc>
          <w:tcPr>
            <w:tcW w:w="397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排名范围</w:t>
            </w:r>
          </w:p>
        </w:tc>
        <w:tc>
          <w:tcPr>
            <w:tcW w:w="5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lang w:val="en-US" w:eastAsia="zh-CN"/>
                <w14:textFill>
                  <w14:solidFill>
                    <w14:schemeClr w14:val="tx1"/>
                  </w14:solidFill>
                </w14:textFill>
              </w:rPr>
              <w:t>行业地位</w:t>
            </w:r>
            <w:r>
              <w:rPr>
                <w:rFonts w:hint="eastAsia" w:ascii="宋体" w:hAnsi="宋体" w:eastAsia="宋体" w:cs="宋体"/>
                <w:b/>
                <w:bCs/>
                <w:color w:val="000000" w:themeColor="text1"/>
                <w:sz w:val="22"/>
                <w:szCs w:val="22"/>
                <w14:textFill>
                  <w14:solidFill>
                    <w14:schemeClr w14:val="tx1"/>
                  </w14:solidFill>
                </w14:textFill>
              </w:rPr>
              <w:t>表格#</w:t>
            </w:r>
          </w:p>
        </w:tc>
        <w:tc>
          <w:tcPr>
            <w:tcW w:w="3970"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3970"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bl>
    <w:p>
      <w:pPr>
        <w:spacing w:line="240" w:lineRule="auto"/>
        <w:rPr>
          <w:rFonts w:hint="eastAsia" w:ascii="宋体" w:hAnsi="宋体" w:eastAsia="宋体" w:cs="宋体"/>
          <w:color w:val="000000" w:themeColor="text1"/>
          <w:sz w:val="22"/>
          <w:szCs w:val="22"/>
          <w14:textFill>
            <w14:solidFill>
              <w14:schemeClr w14:val="tx1"/>
            </w14:solidFill>
          </w14:textFill>
        </w:rPr>
      </w:pPr>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0"/>
        </w:numPr>
        <w:spacing w:before="240" w:after="0"/>
        <w:rPr>
          <w:rFonts w:hint="eastAsia" w:ascii="微软雅黑" w:hAnsi="微软雅黑" w:eastAsia="微软雅黑"/>
          <w:bCs/>
          <w:color w:val="333399"/>
          <w:kern w:val="0"/>
          <w:sz w:val="30"/>
          <w:szCs w:val="30"/>
          <w:lang w:eastAsia="en-US"/>
        </w:rPr>
      </w:pPr>
      <w:bookmarkStart w:id="82" w:name="_Toc2243"/>
      <w:bookmarkStart w:id="83" w:name="_Toc34299381"/>
      <w:bookmarkStart w:id="84" w:name="_Toc53808999_WPSOffice_Level2"/>
      <w:bookmarkStart w:id="85" w:name="_Toc1440304481_WPSOffice_Level2"/>
      <w:bookmarkStart w:id="86" w:name="_Toc34244523"/>
      <w:r>
        <w:rPr>
          <w:rFonts w:hint="eastAsia" w:ascii="微软雅黑" w:hAnsi="微软雅黑" w:eastAsia="微软雅黑"/>
          <w:bCs/>
          <w:color w:val="333399"/>
          <w:kern w:val="0"/>
          <w:sz w:val="30"/>
          <w:szCs w:val="30"/>
          <w:lang w:val="en-US" w:eastAsia="zh-CN"/>
        </w:rPr>
        <w:t>4-2、</w:t>
      </w:r>
      <w:r>
        <w:rPr>
          <w:rFonts w:hint="eastAsia" w:ascii="微软雅黑" w:hAnsi="微软雅黑" w:eastAsia="微软雅黑"/>
          <w:bCs/>
          <w:color w:val="333399"/>
          <w:kern w:val="0"/>
          <w:sz w:val="30"/>
          <w:szCs w:val="30"/>
          <w:lang w:eastAsia="en-US"/>
        </w:rPr>
        <w:t>主要竞争对手简介</w:t>
      </w:r>
      <w:bookmarkEnd w:id="82"/>
      <w:bookmarkEnd w:id="83"/>
      <w:bookmarkEnd w:id="84"/>
      <w:bookmarkEnd w:id="85"/>
      <w:bookmarkEnd w:id="86"/>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7" w:name="_Toc277230806_WPSOffice_Level2"/>
      <w:bookmarkStart w:id="88" w:name="_Toc8889"/>
      <w:bookmarkStart w:id="89" w:name="_Toc34299382"/>
      <w:bookmarkStart w:id="90" w:name="_Toc34244524"/>
      <w:bookmarkStart w:id="91" w:name="_Toc761743183_WPSOffice_Level2"/>
      <w:r>
        <w:rPr>
          <w:rFonts w:hint="eastAsia" w:ascii="微软雅黑" w:hAnsi="微软雅黑" w:eastAsia="微软雅黑"/>
          <w:bCs/>
          <w:color w:val="333399"/>
          <w:kern w:val="0"/>
          <w:sz w:val="30"/>
          <w:szCs w:val="30"/>
          <w:lang w:val="en-US" w:eastAsia="zh-CN"/>
        </w:rPr>
        <w:t>4-</w:t>
      </w:r>
      <w:r>
        <w:rPr>
          <w:rFonts w:hint="eastAsia" w:ascii="微软雅黑" w:hAnsi="微软雅黑" w:eastAsia="微软雅黑"/>
          <w:bCs/>
          <w:color w:val="333399"/>
          <w:kern w:val="0"/>
          <w:sz w:val="30"/>
          <w:szCs w:val="30"/>
          <w:lang w:eastAsia="en-US"/>
        </w:rPr>
        <w:t>3、行业毛利率对比</w:t>
      </w:r>
      <w:bookmarkEnd w:id="87"/>
      <w:bookmarkEnd w:id="88"/>
      <w:bookmarkEnd w:id="89"/>
      <w:bookmarkEnd w:id="90"/>
      <w:bookmarkEnd w:id="91"/>
      <w:bookmarkStart w:id="92"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2"/>
      <w:bookmarkStart w:id="93" w:name="_Toc34244525"/>
      <w:bookmarkStart w:id="94" w:name="_Toc1467656914_WPSOffice_Level2"/>
      <w:bookmarkStart w:id="95" w:name="_Toc2484"/>
      <w:bookmarkStart w:id="96" w:name="_Toc34299383"/>
      <w:bookmarkStart w:id="97" w:name="_Toc1526126099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val="en-US" w:eastAsia="zh-CN"/>
        </w:rPr>
        <w:t>4-</w:t>
      </w:r>
      <w:r>
        <w:rPr>
          <w:rFonts w:hint="eastAsia" w:ascii="微软雅黑" w:hAnsi="微软雅黑" w:eastAsia="微软雅黑"/>
          <w:bCs/>
          <w:color w:val="333399"/>
          <w:kern w:val="0"/>
          <w:sz w:val="30"/>
          <w:szCs w:val="30"/>
          <w:lang w:eastAsia="en-US"/>
        </w:rPr>
        <w:t>4、专利情况</w:t>
      </w:r>
      <w:bookmarkEnd w:id="93"/>
      <w:bookmarkEnd w:id="94"/>
      <w:bookmarkEnd w:id="95"/>
      <w:bookmarkEnd w:id="96"/>
      <w:bookmarkEnd w:id="97"/>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8" w:name="_Toc34244526"/>
            <w:bookmarkStart w:id="99" w:name="_Toc34299384"/>
            <w:bookmarkStart w:id="100" w:name="_Toc912584156_WPSOffice_Level2"/>
            <w:bookmarkStart w:id="101"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2" w:name="_Toc5352"/>
      <w:r>
        <w:rPr>
          <w:rFonts w:hint="eastAsia" w:ascii="微软雅黑" w:hAnsi="微软雅黑" w:eastAsia="微软雅黑"/>
          <w:bCs/>
          <w:color w:val="333399"/>
          <w:kern w:val="0"/>
          <w:sz w:val="30"/>
          <w:szCs w:val="30"/>
          <w:lang w:val="en-US" w:eastAsia="zh-CN"/>
        </w:rPr>
        <w:t>4-</w:t>
      </w:r>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8"/>
      <w:bookmarkEnd w:id="99"/>
      <w:bookmarkEnd w:id="100"/>
      <w:bookmarkEnd w:id="101"/>
      <w:bookmarkEnd w:id="10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3" w:name="_Toc22985"/>
      <w:bookmarkStart w:id="104" w:name="_Toc473703018_WPSOffice_Level2"/>
      <w:bookmarkStart w:id="105" w:name="_Toc1052307254_WPSOffice_Level2"/>
      <w:bookmarkStart w:id="106" w:name="_Toc34299385"/>
      <w:bookmarkStart w:id="107" w:name="_Toc34244527"/>
      <w:bookmarkStart w:id="108" w:name="_Toc9979"/>
      <w:bookmarkStart w:id="109" w:name="_Toc989"/>
      <w:bookmarkStart w:id="110" w:name="_Toc314859368_WPSOffice_Level1"/>
      <w:bookmarkStart w:id="111" w:name="_Toc720307361_WPSOffice_Level1"/>
      <w:bookmarkStart w:id="112" w:name="_Toc34299386"/>
      <w:bookmarkStart w:id="113" w:name="_Toc34244528"/>
      <w:r>
        <w:rPr>
          <w:rFonts w:hint="eastAsia" w:ascii="微软雅黑" w:hAnsi="微软雅黑" w:eastAsia="微软雅黑"/>
          <w:bCs/>
          <w:color w:val="333399"/>
          <w:kern w:val="0"/>
          <w:sz w:val="30"/>
          <w:szCs w:val="30"/>
          <w:lang w:val="en-US" w:eastAsia="zh-CN"/>
        </w:rPr>
        <w:t>4-</w:t>
      </w:r>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3"/>
      <w:bookmarkEnd w:id="104"/>
      <w:bookmarkEnd w:id="105"/>
      <w:bookmarkEnd w:id="106"/>
      <w:bookmarkEnd w:id="107"/>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8"/>
      <w:r>
        <w:rPr>
          <w:rFonts w:hint="eastAsia"/>
          <w:bCs/>
          <w:color w:val="333399"/>
          <w:kern w:val="0"/>
          <w:sz w:val="32"/>
          <w:szCs w:val="32"/>
          <w:lang w:val="en-US" w:eastAsia="en-US"/>
        </w:rPr>
        <w:t>信息</w:t>
      </w:r>
      <w:bookmarkEnd w:id="109"/>
      <w:bookmarkEnd w:id="110"/>
      <w:bookmarkEnd w:id="111"/>
      <w:bookmarkEnd w:id="112"/>
      <w:bookmarkEnd w:id="113"/>
    </w:p>
    <w:p>
      <w:pPr>
        <w:pStyle w:val="3"/>
        <w:spacing w:before="240" w:after="0"/>
        <w:rPr>
          <w:rFonts w:ascii="微软雅黑" w:hAnsi="微软雅黑" w:eastAsia="微软雅黑"/>
          <w:bCs/>
          <w:color w:val="333399"/>
          <w:kern w:val="0"/>
          <w:sz w:val="30"/>
          <w:szCs w:val="30"/>
          <w:lang w:eastAsia="en-US"/>
        </w:rPr>
      </w:pPr>
      <w:bookmarkStart w:id="114" w:name="_Toc804744097_WPSOffice_Level2"/>
      <w:bookmarkStart w:id="115" w:name="_Toc22248"/>
      <w:bookmarkStart w:id="116" w:name="_Toc34244529"/>
      <w:bookmarkStart w:id="117" w:name="_Toc34299387"/>
      <w:bookmarkStart w:id="118" w:name="_Toc1600184933_WPSOffice_Level2"/>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lang w:eastAsia="en-US"/>
        </w:rPr>
        <w:t>1、财务总体情况</w:t>
      </w:r>
      <w:bookmarkEnd w:id="114"/>
      <w:bookmarkEnd w:id="115"/>
      <w:bookmarkEnd w:id="116"/>
      <w:bookmarkEnd w:id="117"/>
      <w:bookmarkEnd w:id="118"/>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19" w:name="_Toc30626"/>
      <w:bookmarkStart w:id="120" w:name="_Toc1370457550_WPSOffice_Level2"/>
      <w:bookmarkStart w:id="121" w:name="_Toc34299388"/>
      <w:bookmarkStart w:id="122" w:name="_Toc6099"/>
      <w:bookmarkStart w:id="123" w:name="_Toc482029473_WPSOffice_Level2"/>
      <w:bookmarkStart w:id="124" w:name="_Toc34244530"/>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19"/>
      <w:bookmarkEnd w:id="120"/>
      <w:bookmarkEnd w:id="121"/>
      <w:bookmarkEnd w:id="122"/>
      <w:bookmarkEnd w:id="123"/>
      <w:bookmarkEnd w:id="124"/>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5" w:name="_Toc24280"/>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5"/>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6" w:name="_Toc1870678712_WPSOffice_Level2"/>
      <w:bookmarkStart w:id="127" w:name="_Toc1499450547_WPSOffice_Level2"/>
      <w:bookmarkStart w:id="128" w:name="_Toc34244532"/>
      <w:bookmarkStart w:id="129" w:name="_Toc27328"/>
      <w:bookmarkStart w:id="130" w:name="_Toc34299390"/>
      <w:bookmarkStart w:id="131" w:name="_Toc18485"/>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6"/>
      <w:bookmarkEnd w:id="127"/>
      <w:bookmarkEnd w:id="128"/>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2" w:name="_Toc34244533"/>
      <w:bookmarkStart w:id="133" w:name="_Toc32140"/>
      <w:bookmarkStart w:id="134" w:name="_Toc840498188_WPSOffice_Level1"/>
      <w:bookmarkStart w:id="135" w:name="_Toc441691768_WPSOffice_Level1"/>
      <w:bookmarkStart w:id="136" w:name="_Toc3429939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2"/>
      <w:bookmarkEnd w:id="133"/>
      <w:bookmarkEnd w:id="134"/>
      <w:bookmarkEnd w:id="135"/>
      <w:bookmarkEnd w:id="136"/>
      <w:bookmarkStart w:id="137" w:name="_Toc1336520504_WPSOffice_Level2"/>
      <w:bookmarkStart w:id="138" w:name="_Toc544745884_WPSOffice_Level2"/>
    </w:p>
    <w:bookmarkEnd w:id="137"/>
    <w:bookmarkEnd w:id="138"/>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lef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bookmarkEnd w:id="177"/>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bookmarkStart w:id="178" w:name="_GoBack" w:colFirst="1" w:colLast="1"/>
            <w:bookmarkEnd w:id="178"/>
          </w:p>
        </w:tc>
        <w:tc>
          <w:tcPr>
            <w:tcW w:w="1247" w:type="pct"/>
            <w:tcBorders>
              <w:tl2br w:val="nil"/>
              <w:tr2bl w:val="nil"/>
            </w:tcBorders>
            <w:shd w:val="clear" w:color="auto" w:fill="E8F3FF"/>
            <w:vAlign w:val="center"/>
          </w:tcPr>
          <w:p>
            <w:pPr>
              <w:widowControl/>
              <w:spacing w:line="240" w:lineRule="auto"/>
              <w:jc w:val="lef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39" w:name="_Toc34299404"/>
      <w:bookmarkStart w:id="140" w:name="_Toc1440304481_WPSOffice_Level1"/>
      <w:bookmarkStart w:id="141" w:name="_Toc53808999_WPSOffice_Level1"/>
      <w:bookmarkStart w:id="142" w:name="_Toc5178"/>
      <w:bookmarkStart w:id="143" w:name="_Toc34244546"/>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39"/>
      <w:bookmarkEnd w:id="140"/>
      <w:bookmarkEnd w:id="141"/>
      <w:bookmarkEnd w:id="142"/>
      <w:bookmarkEnd w:id="143"/>
    </w:p>
    <w:p>
      <w:pPr>
        <w:pStyle w:val="3"/>
        <w:spacing w:before="240" w:after="0"/>
        <w:rPr>
          <w:rFonts w:ascii="微软雅黑" w:hAnsi="微软雅黑" w:eastAsia="微软雅黑"/>
          <w:bCs/>
          <w:color w:val="333399"/>
          <w:kern w:val="0"/>
          <w:sz w:val="30"/>
          <w:szCs w:val="30"/>
          <w:lang w:eastAsia="en-US"/>
        </w:rPr>
      </w:pPr>
      <w:bookmarkStart w:id="144" w:name="_Toc1490648814_WPSOffice_Level2"/>
      <w:bookmarkStart w:id="145" w:name="_Toc34299405"/>
      <w:bookmarkStart w:id="146" w:name="_Toc9239"/>
      <w:bookmarkStart w:id="147" w:name="_Toc34244547"/>
      <w:bookmarkStart w:id="148" w:name="_Toc205059045_WPSOffice_Level2"/>
      <w:bookmarkStart w:id="149" w:name="_Toc29502"/>
      <w:r>
        <w:rPr>
          <w:rFonts w:hint="eastAsia" w:ascii="微软雅黑" w:hAnsi="微软雅黑" w:eastAsia="微软雅黑"/>
          <w:bCs/>
          <w:color w:val="333399"/>
          <w:kern w:val="0"/>
          <w:sz w:val="30"/>
          <w:szCs w:val="30"/>
          <w:lang w:val="en-US" w:eastAsia="zh-CN"/>
        </w:rPr>
        <w:t>9-</w:t>
      </w:r>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4"/>
      <w:bookmarkEnd w:id="145"/>
      <w:bookmarkEnd w:id="146"/>
      <w:bookmarkEnd w:id="147"/>
      <w:bookmarkEnd w:id="148"/>
      <w:bookmarkEnd w:id="149"/>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0" w:name="_Toc29848"/>
      <w:bookmarkStart w:id="151" w:name="_Toc24289"/>
      <w:bookmarkStart w:id="152" w:name="_Toc790390996_WPSOffice_Level2"/>
      <w:bookmarkStart w:id="153" w:name="_Toc34299406"/>
      <w:bookmarkStart w:id="154" w:name="_Toc1863599527_WPSOffice_Level2"/>
      <w:bookmarkStart w:id="155" w:name="_Toc34244548"/>
      <w:r>
        <w:rPr>
          <w:rFonts w:hint="eastAsia" w:ascii="微软雅黑" w:hAnsi="微软雅黑" w:eastAsia="微软雅黑"/>
          <w:bCs/>
          <w:color w:val="333399"/>
          <w:kern w:val="0"/>
          <w:sz w:val="30"/>
          <w:szCs w:val="30"/>
          <w:lang w:val="en-US" w:eastAsia="zh-CN"/>
        </w:rPr>
        <w:t>9-</w:t>
      </w:r>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0"/>
      <w:bookmarkEnd w:id="151"/>
      <w:bookmarkEnd w:id="152"/>
      <w:bookmarkEnd w:id="153"/>
      <w:bookmarkEnd w:id="154"/>
      <w:bookmarkEnd w:id="155"/>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pPr>
      <w:bookmarkStart w:id="156" w:name="_Toc21047"/>
      <w:bookmarkStart w:id="157" w:name="_Toc468258794_WPSOffice_Level2"/>
      <w:bookmarkStart w:id="158" w:name="_Toc1915113077_WPSOffice_Level2"/>
      <w:bookmarkStart w:id="159" w:name="_Toc24527"/>
      <w:bookmarkStart w:id="160" w:name="_Toc34244549"/>
      <w:bookmarkStart w:id="161" w:name="_Toc34299407"/>
      <w:r>
        <w:rPr>
          <w:rFonts w:hint="eastAsia" w:ascii="微软雅黑" w:hAnsi="微软雅黑" w:eastAsia="微软雅黑"/>
          <w:bCs/>
          <w:color w:val="333399"/>
          <w:kern w:val="0"/>
          <w:sz w:val="30"/>
          <w:szCs w:val="30"/>
          <w:lang w:val="en-US" w:eastAsia="zh-CN"/>
        </w:rPr>
        <w:t>9-3、</w:t>
      </w:r>
      <w:r>
        <w:rPr>
          <w:rFonts w:hint="eastAsia" w:ascii="微软雅黑" w:hAnsi="微软雅黑" w:eastAsia="微软雅黑"/>
          <w:bCs/>
          <w:color w:val="333399"/>
          <w:kern w:val="0"/>
          <w:sz w:val="30"/>
          <w:szCs w:val="30"/>
          <w:lang w:eastAsia="en-US"/>
        </w:rPr>
        <w:t>战略配售</w:t>
      </w:r>
      <w:bookmarkEnd w:id="156"/>
      <w:r>
        <w:rPr>
          <w:rFonts w:hint="eastAsia" w:ascii="微软雅黑" w:hAnsi="微软雅黑" w:eastAsia="微软雅黑"/>
          <w:bCs/>
          <w:color w:val="333399"/>
          <w:kern w:val="0"/>
          <w:sz w:val="30"/>
          <w:szCs w:val="30"/>
          <w:lang w:eastAsia="en-US"/>
        </w:rPr>
        <w:t>情况</w:t>
      </w:r>
      <w:bookmarkEnd w:id="157"/>
      <w:bookmarkEnd w:id="158"/>
      <w:bookmarkEnd w:id="159"/>
      <w:bookmarkEnd w:id="160"/>
      <w:bookmarkEnd w:id="161"/>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val="0"/>
                <w:bCs w:val="0"/>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2" w:name="_Toc277230806_WPSOffice_Level1"/>
      <w:bookmarkStart w:id="163" w:name="_Toc34244550"/>
      <w:bookmarkStart w:id="164" w:name="_Toc14291"/>
      <w:bookmarkStart w:id="165" w:name="_Toc761743183_WPSOffice_Level1"/>
      <w:bookmarkStart w:id="166" w:name="_Toc34299408"/>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2"/>
      <w:bookmarkEnd w:id="163"/>
      <w:bookmarkEnd w:id="164"/>
      <w:bookmarkEnd w:id="165"/>
      <w:bookmarkEnd w:id="166"/>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微软雅黑" w:hAnsi="微软雅黑" w:eastAsia="微软雅黑"/>
          <w:bCs/>
          <w:color w:val="333399"/>
          <w:kern w:val="0"/>
          <w:sz w:val="30"/>
          <w:szCs w:val="30"/>
          <w:lang w:eastAsia="en-US"/>
        </w:rPr>
      </w:pPr>
      <w:bookmarkStart w:id="167" w:name="_Toc820583903_WPSOffice_Level2"/>
      <w:bookmarkStart w:id="168" w:name="_Toc4946"/>
      <w:bookmarkStart w:id="169" w:name="_Toc1645468150_WPSOffice_Level2"/>
      <w:bookmarkStart w:id="170" w:name="_Toc34299409"/>
      <w:bookmarkStart w:id="171" w:name="_Toc34244551"/>
      <w:r>
        <w:rPr>
          <w:rFonts w:hint="eastAsia" w:ascii="宋体" w:hAnsi="宋体" w:eastAsia="宋体" w:cs="宋体"/>
          <w:color w:val="000000" w:themeColor="text1"/>
          <w:sz w:val="22"/>
          <w:szCs w:val="22"/>
          <w14:textFill>
            <w14:solidFill>
              <w14:schemeClr w14:val="tx1"/>
            </w14:solidFill>
          </w14:textFill>
        </w:rPr>
        <w:t>#</w:t>
      </w:r>
      <w:r>
        <w:rPr>
          <w:rFonts w:hint="eastAsia" w:ascii="宋体" w:hAnsi="宋体" w:eastAsia="宋体" w:cs="宋体"/>
          <w:color w:val="000000" w:themeColor="text1"/>
          <w:sz w:val="22"/>
          <w:szCs w:val="22"/>
          <w:lang w:val="en-US" w:eastAsia="zh-CN"/>
          <w14:textFill>
            <w14:solidFill>
              <w14:schemeClr w14:val="tx1"/>
            </w14:solidFill>
          </w14:textFill>
        </w:rPr>
        <w:t>中介</w:t>
      </w:r>
      <w:r>
        <w:rPr>
          <w:rFonts w:hint="eastAsia" w:ascii="宋体" w:hAnsi="宋体" w:eastAsia="宋体" w:cs="宋体"/>
          <w:color w:val="000000" w:themeColor="text1"/>
          <w:sz w:val="22"/>
          <w:szCs w:val="22"/>
          <w14:textFill>
            <w14:solidFill>
              <w14:schemeClr w14:val="tx1"/>
            </w14:solidFill>
          </w14:textFill>
        </w:rPr>
        <w:t>机构#</w:t>
      </w:r>
    </w:p>
    <w:bookmarkEnd w:id="167"/>
    <w:bookmarkEnd w:id="168"/>
    <w:bookmarkEnd w:id="169"/>
    <w:bookmarkEnd w:id="170"/>
    <w:bookmarkEnd w:id="171"/>
    <w:p>
      <w:pPr>
        <w:pStyle w:val="2"/>
        <w:numPr>
          <w:ilvl w:val="0"/>
          <w:numId w:val="0"/>
        </w:numPr>
        <w:ind w:leftChars="0"/>
        <w:jc w:val="left"/>
        <w:rPr>
          <w:bCs/>
          <w:color w:val="333399"/>
          <w:kern w:val="0"/>
          <w:sz w:val="32"/>
          <w:szCs w:val="32"/>
          <w:lang w:eastAsia="en-US"/>
        </w:rPr>
      </w:pPr>
      <w:bookmarkStart w:id="172" w:name="_Toc34244558"/>
      <w:bookmarkStart w:id="173" w:name="_Toc34299416"/>
      <w:bookmarkStart w:id="174" w:name="_Toc3272"/>
      <w:bookmarkStart w:id="175" w:name="_Toc1467656914_WPSOffice_Level1"/>
      <w:bookmarkStart w:id="176" w:name="_Toc1526126099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172"/>
      <w:bookmarkEnd w:id="173"/>
      <w:bookmarkEnd w:id="174"/>
      <w:bookmarkEnd w:id="175"/>
      <w:bookmarkEnd w:id="176"/>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1B2646"/>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17F98"/>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0278A7"/>
    <w:rsid w:val="19202D10"/>
    <w:rsid w:val="192522AD"/>
    <w:rsid w:val="199632B7"/>
    <w:rsid w:val="19B83AC2"/>
    <w:rsid w:val="1A70022A"/>
    <w:rsid w:val="1A7264C4"/>
    <w:rsid w:val="1A747E54"/>
    <w:rsid w:val="1AC1697A"/>
    <w:rsid w:val="1AE92EB1"/>
    <w:rsid w:val="1B0F5FDC"/>
    <w:rsid w:val="1B1476C2"/>
    <w:rsid w:val="1B304707"/>
    <w:rsid w:val="1B4B2648"/>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30D52"/>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19491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AA18D9"/>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1C602BA"/>
    <w:rsid w:val="522C5D0A"/>
    <w:rsid w:val="523F05C2"/>
    <w:rsid w:val="52AE017F"/>
    <w:rsid w:val="52DFDB40"/>
    <w:rsid w:val="52F909F3"/>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CB1CDA"/>
    <w:rsid w:val="58FE87C3"/>
    <w:rsid w:val="594F2690"/>
    <w:rsid w:val="59732786"/>
    <w:rsid w:val="5A0F0320"/>
    <w:rsid w:val="5A2971D9"/>
    <w:rsid w:val="5A2F4578"/>
    <w:rsid w:val="5A7F21FC"/>
    <w:rsid w:val="5A96242C"/>
    <w:rsid w:val="5A9ED305"/>
    <w:rsid w:val="5AB01DCB"/>
    <w:rsid w:val="5ABE4CD0"/>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4FD77BA"/>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01D61"/>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42366E"/>
    <w:rsid w:val="75B016C7"/>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7D6153"/>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2020-05-07T07:03:04Z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