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A92C92E">
      <w:pPr>
        <w:keepNext w:val="1"/>
        <w:keepLines w:val="1"/>
        <w:shd w:color="1d3557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b w:val="1"/>
          <w:color w:val="1d3557"/>
          <w:sz w:val="44"/>
        </w:rPr>
        <w:t>Uge 41 – Introduktion til CSS</w:t>
      </w:r>
    </w:p>
    <w:p w14:paraId="5F92F2B5">
      <w:pPr>
        <w:shd w:color="e63946"/>
      </w:pPr>
      <w:r>
        <w:rPr>
          <w:b w:val="1"/>
          <w:color w:val="e63946"/>
          <w:sz w:val="26"/>
        </w:rPr>
        <w:t>FACIT – vejledende svar</w:t>
      </w:r>
    </w:p>
    <w:p w14:paraId="316496F7">
      <w:r>
        <w:t xml:space="preserve">Kommenteret kode: se </w:t>
      </w:r>
      <w:r>
        <w:rPr>
          <w:b w:val="1"/>
        </w:rPr>
        <w:t>facit/index.html</w:t>
      </w:r>
      <w:r>
        <w:t xml:space="preserve"> og </w:t>
      </w:r>
      <w:r>
        <w:rPr>
          <w:b w:val="1"/>
        </w:rPr>
        <w:t>facit/css/style.css</w:t>
      </w:r>
      <w:r>
        <w:t>.</w:t>
      </w:r>
    </w:p>
    <w:p w14:paraId="0F7930B6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1 – De tre måder at indsætte CSS</w:t>
      </w:r>
    </w:p>
    <w:p w14:paraId="0864AE70">
      <w:r>
        <w:rPr>
          <w:b w:val="1"/>
        </w:rPr>
        <w:t>1a.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 w14:paraId="79A48DFC">
            <w:r>
              <w:rPr>
                <w:b w:val="1"/>
              </w:rPr>
              <w:t>Metode</w:t>
            </w:r>
          </w:p>
        </w:tc>
        <w:tc>
          <w:tcPr>
            <w:tcW w:w="2076" w:type="dxa"/>
          </w:tcPr>
          <w:p w14:paraId="4E801361">
            <w:r>
              <w:rPr>
                <w:b w:val="1"/>
              </w:rPr>
              <w:t>Hvor står den i koden?</w:t>
            </w:r>
          </w:p>
        </w:tc>
        <w:tc>
          <w:tcPr>
            <w:tcW w:w="2076" w:type="dxa"/>
          </w:tcPr>
          <w:p w14:paraId="156C8151">
            <w:r>
              <w:rPr>
                <w:b w:val="1"/>
              </w:rPr>
              <w:t>Hvilke elementer påvirker den?</w:t>
            </w:r>
          </w:p>
        </w:tc>
        <w:tc>
          <w:tcPr>
            <w:tcW w:w="2076" w:type="dxa"/>
          </w:tcPr>
          <w:p w14:paraId="00EDC91C">
            <w:r>
              <w:rPr>
                <w:b w:val="1"/>
              </w:rPr>
              <w:t>Rækkevidde</w:t>
            </w:r>
          </w:p>
        </w:tc>
      </w:tr>
      <w:tr>
        <w:trPr/>
        <w:tc>
          <w:tcPr>
            <w:tcW w:w="2076" w:type="dxa"/>
          </w:tcPr>
          <w:p w14:paraId="19DFA605">
            <w:r>
              <w:t>Eksternt stylesheet</w:t>
            </w:r>
          </w:p>
        </w:tc>
        <w:tc>
          <w:tcPr>
            <w:tcW w:w="2076" w:type="dxa"/>
          </w:tcPr>
          <w:p w14:paraId="1792F12B">
            <w:r>
              <w:t>&lt;link rel="stylesheet" href="css/style.css"&gt; i &lt;head&gt;</w:t>
            </w:r>
          </w:p>
        </w:tc>
        <w:tc>
          <w:tcPr>
            <w:tcW w:w="2076" w:type="dxa"/>
          </w:tcPr>
          <w:p w14:paraId="5AB274C4">
            <w:r>
              <w:t>Alle elementer på siden, alt efter hvilke selektorer reglerne bruger</w:t>
            </w:r>
          </w:p>
        </w:tc>
        <w:tc>
          <w:tcPr>
            <w:tcW w:w="2076" w:type="dxa"/>
          </w:tcPr>
          <w:p w14:paraId="23FFD9F3">
            <w:r>
              <w:t>Hele sitet – samme fil kan bruges af alle sider</w:t>
            </w:r>
          </w:p>
        </w:tc>
      </w:tr>
      <w:tr>
        <w:trPr/>
        <w:tc>
          <w:tcPr>
            <w:tcW w:w="2076" w:type="dxa"/>
          </w:tcPr>
          <w:p w14:paraId="1C95EAB1">
            <w:r>
              <w:t>Internt stylesheet</w:t>
            </w:r>
          </w:p>
        </w:tc>
        <w:tc>
          <w:tcPr>
            <w:tcW w:w="2076" w:type="dxa"/>
          </w:tcPr>
          <w:p w14:paraId="5C7D4867">
            <w:r>
              <w:t>&lt;style&gt;-blok i &lt;head&gt; i index.html</w:t>
            </w:r>
          </w:p>
        </w:tc>
        <w:tc>
          <w:tcPr>
            <w:tcW w:w="2076" w:type="dxa"/>
          </w:tcPr>
          <w:p w14:paraId="01D94E5F">
            <w:r>
              <w:t>Alle elementer på den side, alt efter selektorerne</w:t>
            </w:r>
          </w:p>
        </w:tc>
        <w:tc>
          <w:tcPr>
            <w:tcW w:w="2076" w:type="dxa"/>
          </w:tcPr>
          <w:p w14:paraId="18005DEA">
            <w:r>
              <w:t>Kun den ene HTML-fil</w:t>
            </w:r>
          </w:p>
        </w:tc>
      </w:tr>
      <w:tr>
        <w:trPr/>
        <w:tc>
          <w:tcPr>
            <w:tcW w:w="2076" w:type="dxa"/>
          </w:tcPr>
          <w:p w14:paraId="5FF9381D">
            <w:r>
              <w:t>Inline style</w:t>
            </w:r>
          </w:p>
        </w:tc>
        <w:tc>
          <w:tcPr>
            <w:tcW w:w="2076" w:type="dxa"/>
          </w:tcPr>
          <w:p w14:paraId="3FCAADC3">
            <w:r>
              <w:t>style="border-left: 6px solid #e63946;" på &lt;section&gt;</w:t>
            </w:r>
          </w:p>
        </w:tc>
        <w:tc>
          <w:tcPr>
            <w:tcW w:w="2076" w:type="dxa"/>
          </w:tcPr>
          <w:p w14:paraId="6E49108F">
            <w:r>
              <w:t>Kun det ene element, attributten sidder på</w:t>
            </w:r>
          </w:p>
        </w:tc>
        <w:tc>
          <w:tcPr>
            <w:tcW w:w="2076" w:type="dxa"/>
          </w:tcPr>
          <w:p w14:paraId="6BCF11E5">
            <w:r>
              <w:t>Kun det ene element</w:t>
            </w:r>
          </w:p>
        </w:tc>
      </w:tr>
    </w:tbl>
    <w:p w14:paraId="0C65B8B2">
      <w:r>
        <w:rPr>
          <w:b w:val="1"/>
        </w:rPr>
        <w:t>1b. &lt;link rel="stylesheet" href="css/style.css"&gt;</w:t>
      </w:r>
    </w:p>
    <w:p w14:paraId="21DBAE35">
      <w:pPr>
        <w:numPr>
          <w:ilvl w:val="0"/>
          <w:numId w:val="1"/>
        </w:numPr>
      </w:pPr>
      <w:r>
        <w:rPr>
          <w:b w:val="1"/>
        </w:rPr>
        <w:t>rel</w:t>
      </w:r>
      <w:r>
        <w:t xml:space="preserve"> = relationship. Fortæller browseren, hvilken slags fil der linkes til. "stylesheet" betyder, at det er et stylesheet, der skal indlæses som CSS.</w:t>
      </w:r>
    </w:p>
    <w:p w14:paraId="1E8070BF">
      <w:pPr>
        <w:numPr>
          <w:ilvl w:val="0"/>
          <w:numId w:val="1"/>
        </w:numPr>
      </w:pPr>
      <w:r>
        <w:rPr>
          <w:b w:val="1"/>
        </w:rPr>
        <w:t>href</w:t>
      </w:r>
      <w:r>
        <w:t xml:space="preserve"> = hypertext reference. Stien til filen. Her er det en relativ sti: "css/style.css" betyder "gå ned i undermappen css og hent filen style.css".</w:t>
      </w:r>
    </w:p>
    <w:p w14:paraId="2EEE6351">
      <w:r>
        <w:rPr>
          <w:b w:val="1"/>
        </w:rPr>
        <w:t>1c.</w:t>
      </w:r>
      <w:r>
        <w:t xml:space="preserve"> Baggrunden er </w:t>
      </w:r>
      <w:r>
        <w:rPr>
          <w:b w:val="1"/>
        </w:rPr>
        <w:t>#f4f1ea</w:t>
      </w:r>
      <w:r>
        <w:t xml:space="preserve"> (varm sandfarve) med prikmønster. Begge regler rammer body med en elementselektor og har derfor </w:t>
      </w:r>
      <w:r>
        <w:rPr>
          <w:b w:val="1"/>
        </w:rPr>
        <w:t>samme specificitet</w:t>
      </w:r>
      <w:r>
        <w:t xml:space="preserve">. Så afgør </w:t>
      </w:r>
      <w:r>
        <w:rPr>
          <w:b w:val="1"/>
        </w:rPr>
        <w:t>rækkefølgen</w:t>
      </w:r>
      <w:r>
        <w:t>: den regel, der står sidst i kildekoden, vinder. &lt;link&gt; står efter &lt;style&gt;, og den eksterne fils regler indsættes på linkets plads. Derfor vinder #f4f1ea over #eef3f7.</w:t>
      </w:r>
    </w:p>
    <w:p w14:paraId="30F2598A">
      <w:r>
        <w:rPr>
          <w:b w:val="1"/>
        </w:rPr>
        <w:t>1d.</w:t>
      </w:r>
      <w:r>
        <w:t xml:space="preserve"> Flytter man &lt;link&gt; op før &lt;style&gt;, vinder den </w:t>
      </w:r>
      <w:r>
        <w:rPr>
          <w:b w:val="1"/>
        </w:rPr>
        <w:t>interne</w:t>
      </w:r>
      <w:r>
        <w:t xml:space="preserve"> regel, og baggrunden bliver lyseblå (#eef3f7). Prikmønsteret forsvinder ikke – det er </w:t>
      </w:r>
      <w:r>
        <w:rPr>
          <w:b w:val="1"/>
        </w:rPr>
        <w:t>background-image</w:t>
      </w:r>
      <w:r>
        <w:t>, og den egenskab står kun i den eksterne fil, så der er ingen konflikt. Pointen: ved lige stor specificitet afgør rækkefølgen i kildekoden.</w:t>
      </w:r>
    </w:p>
    <w:p w14:paraId="6C0186B9">
      <w:r>
        <w:rPr>
          <w:b w:val="1"/>
        </w:rPr>
        <w:t>1e.</w:t>
      </w:r>
      <w:r>
        <w:t xml:space="preserve"> Fordele ved eksternt stylesheet på et site med 20 sider:</w:t>
      </w:r>
    </w:p>
    <w:p w14:paraId="462D55C9">
      <w:pPr>
        <w:numPr>
          <w:ilvl w:val="0"/>
          <w:numId w:val="1"/>
        </w:numPr>
      </w:pPr>
      <w:r>
        <w:t>Én rettelse slår igennem på alle 20 sider med det samme (vedligeholdelse).</w:t>
      </w:r>
    </w:p>
    <w:p w14:paraId="183F5C5C">
      <w:pPr>
        <w:numPr>
          <w:ilvl w:val="0"/>
          <w:numId w:val="1"/>
        </w:numPr>
      </w:pPr>
      <w:r>
        <w:t>HTML-filerne bliver rene og læsbare – struktur og præsentation er adskilt.</w:t>
      </w:r>
    </w:p>
    <w:p w14:paraId="28FFE837">
      <w:pPr>
        <w:numPr>
          <w:ilvl w:val="0"/>
          <w:numId w:val="1"/>
        </w:numPr>
      </w:pPr>
      <w:r>
        <w:t>Browseren kan cache CSS-filen, så siderne indlæses hurtigere efter første besøg.</w:t>
      </w:r>
    </w:p>
    <w:p w14:paraId="65C8BBF2">
      <w:pPr>
        <w:numPr>
          <w:ilvl w:val="0"/>
          <w:numId w:val="1"/>
        </w:numPr>
      </w:pPr>
      <w:r>
        <w:t>Samme stylesheet kan genbruges til flere medier (fx print) og til hele sitet.</w:t>
      </w:r>
    </w:p>
    <w:p w14:paraId="39E469E8">
      <w:r>
        <w:t>Ulempe ved inline styles: de skal rettes manuelt på hvert enkelt element, de kan ikke genbruges, og de har højeste prioritet – så de er svære at overskrive senere.</w:t>
      </w:r>
    </w:p>
    <w:p w14:paraId="63874655">
      <w:r>
        <w:rPr>
          <w:b w:val="1"/>
        </w:rPr>
        <w:t>1f.</w:t>
      </w:r>
      <w:r>
        <w:t xml:space="preserve"> Med inline styles skal man ind og rette hvert enkelt &lt;p&gt;-element på hver enkelt side. Der findes ikke ét sted at rette. Det er netop derfor, man samler stylingen i et eksternt stylesheet.</w:t>
      </w:r>
    </w:p>
    <w:p w14:paraId="3E5AB2F1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2 – Kommentér koden</w:t>
      </w:r>
    </w:p>
    <w:p w14:paraId="687EA8DC">
      <w:r>
        <w:rPr>
          <w:b w:val="1"/>
        </w:rPr>
        <w:t>2a og 2b.</w:t>
      </w:r>
      <w:r>
        <w:t xml:space="preserve"> Se </w:t>
      </w:r>
      <w:r>
        <w:rPr>
          <w:b w:val="1"/>
        </w:rPr>
        <w:t>facit/css/style.css</w:t>
      </w:r>
      <w:r>
        <w:t xml:space="preserve"> (hver regelblok har en kommentar) og </w:t>
      </w:r>
      <w:r>
        <w:rPr>
          <w:b w:val="1"/>
        </w:rPr>
        <w:t>facit/index.html</w:t>
      </w:r>
      <w:r>
        <w:t xml:space="preserve"> (de tre metoder er markeret med kommentarer).</w:t>
      </w:r>
    </w:p>
    <w:p w14:paraId="392F8F56">
      <w:r>
        <w:rPr>
          <w:b w:val="1"/>
        </w:rPr>
        <w:t>2c.</w:t>
      </w:r>
      <w:r>
        <w:t xml:space="preserve"> HTML-kommentar: </w:t>
      </w:r>
      <w:r>
        <w:rPr>
          <w:b w:val="1"/>
        </w:rPr>
        <w:t>&lt;!-- kommentar --&gt;</w:t>
      </w:r>
      <w:r>
        <w:t xml:space="preserve">. CSS-kommentar: </w:t>
      </w:r>
      <w:r>
        <w:rPr>
          <w:b w:val="1"/>
        </w:rPr>
        <w:t>/* kommentar */</w:t>
      </w:r>
      <w:r>
        <w:t>. De ser forskellige ud, fordi HTML og CSS er to forskellige sprog med hver sin syntaks – browseren bruger to forskellige parsere. En CSS-kommentar skrevet direkte i HTML-teksten ville blive vist som synlig tekst, og en HTML-kommentar inde i en CSS-fil ville give en syntaksfejl.</w:t>
      </w:r>
    </w:p>
    <w:p w14:paraId="2D645102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3 – Selektorer og regler</w:t>
      </w:r>
    </w:p>
    <w:p w14:paraId="2AFD8BD2">
      <w:r>
        <w:rPr>
          <w:b w:val="1"/>
        </w:rPr>
        <w:t>3a. selector { property: value; }</w:t>
      </w:r>
    </w:p>
    <w:p w14:paraId="7E916530">
      <w:pPr>
        <w:numPr>
          <w:ilvl w:val="0"/>
          <w:numId w:val="1"/>
        </w:numPr>
      </w:pPr>
      <w:r>
        <w:rPr>
          <w:b w:val="1"/>
        </w:rPr>
        <w:t>Selektor</w:t>
      </w:r>
      <w:r>
        <w:t xml:space="preserve"> – hvad reglen rammer, altså hvilke elementer i dokumentet den gælder for.</w:t>
      </w:r>
    </w:p>
    <w:p w14:paraId="4CB85CF1">
      <w:pPr>
        <w:numPr>
          <w:ilvl w:val="0"/>
          <w:numId w:val="1"/>
        </w:numPr>
      </w:pPr>
      <w:r>
        <w:rPr>
          <w:b w:val="1"/>
        </w:rPr>
        <w:t>Property</w:t>
      </w:r>
      <w:r>
        <w:t xml:space="preserve"> – hvilken egenskab der ændres (fx color, font-size).</w:t>
      </w:r>
    </w:p>
    <w:p w14:paraId="0B1F47A0">
      <w:pPr>
        <w:numPr>
          <w:ilvl w:val="0"/>
          <w:numId w:val="1"/>
        </w:numPr>
      </w:pPr>
      <w:r>
        <w:rPr>
          <w:b w:val="1"/>
        </w:rPr>
        <w:t>Value</w:t>
      </w:r>
      <w:r>
        <w:t xml:space="preserve"> – hvilken værdi egenskaben får (fx red, 2rem).</w:t>
      </w:r>
    </w:p>
    <w:p w14:paraId="2CBF9DBD">
      <w:r>
        <w:t xml:space="preserve">Eksempel: </w:t>
      </w:r>
      <w:r>
        <w:rPr>
          <w:b w:val="1"/>
        </w:rPr>
        <w:t>h1 { color: green; }</w:t>
      </w:r>
      <w:r>
        <w:t xml:space="preserve"> – h1 er selektoren, color er property, green er value. Hele </w:t>
      </w:r>
      <w:r>
        <w:rPr>
          <w:b w:val="1"/>
        </w:rPr>
        <w:t>color: green;</w:t>
      </w:r>
      <w:r>
        <w:t xml:space="preserve"> kaldes en </w:t>
      </w:r>
      <w:r>
        <w:rPr>
          <w:b w:val="1"/>
        </w:rPr>
        <w:t>declaration</w:t>
      </w:r>
      <w:r>
        <w:t>, og den afsluttes altid med semikolon.</w:t>
      </w:r>
    </w:p>
    <w:p w14:paraId="159F0263">
      <w:r>
        <w:rPr>
          <w:b w:val="1"/>
        </w:rPr>
        <w:t>3b.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</w:tcPr>
          <w:p w14:paraId="43AEAA96">
            <w:r>
              <w:rPr>
                <w:b w:val="1"/>
              </w:rPr>
              <w:t>Selektor</w:t>
            </w:r>
          </w:p>
        </w:tc>
        <w:tc>
          <w:tcPr>
            <w:tcW w:w="2076" w:type="dxa"/>
          </w:tcPr>
          <w:p w14:paraId="0911BA8B">
            <w:r>
              <w:rPr>
                <w:b w:val="1"/>
              </w:rPr>
              <w:t>Type</w:t>
            </w:r>
          </w:p>
        </w:tc>
        <w:tc>
          <w:tcPr>
            <w:tcW w:w="2076" w:type="dxa"/>
          </w:tcPr>
          <w:p w14:paraId="03A474B9">
            <w:r>
              <w:rPr>
                <w:b w:val="1"/>
              </w:rPr>
              <w:t>Hvilke elementer rammer den?</w:t>
            </w:r>
          </w:p>
        </w:tc>
        <w:tc>
          <w:tcPr>
            <w:tcW w:w="2076" w:type="dxa"/>
          </w:tcPr>
          <w:p w14:paraId="1E3654D7">
            <w:r>
              <w:rPr>
                <w:b w:val="1"/>
              </w:rPr>
              <w:t>Vægt (id &gt; klasse &gt; element)</w:t>
            </w:r>
          </w:p>
        </w:tc>
      </w:tr>
      <w:tr>
        <w:trPr/>
        <w:tc>
          <w:tcPr>
            <w:tcW w:w="2076" w:type="dxa"/>
          </w:tcPr>
          <w:p w14:paraId="61CFFF63">
            <w:r>
              <w:t>body</w:t>
            </w:r>
          </w:p>
        </w:tc>
        <w:tc>
          <w:tcPr>
            <w:tcW w:w="2076" w:type="dxa"/>
          </w:tcPr>
          <w:p w14:paraId="6371470B">
            <w:r>
              <w:t>Elementselektor</w:t>
            </w:r>
          </w:p>
        </w:tc>
        <w:tc>
          <w:tcPr>
            <w:tcW w:w="2076" w:type="dxa"/>
          </w:tcPr>
          <w:p w14:paraId="0DCA32C9">
            <w:r>
              <w:t>&lt;body&gt; – alt synligt indhold på siden</w:t>
            </w:r>
          </w:p>
        </w:tc>
        <w:tc>
          <w:tcPr>
            <w:tcW w:w="2076" w:type="dxa"/>
          </w:tcPr>
          <w:p w14:paraId="34D81BAE">
            <w:r>
              <w:t>Lettest (element = 1)</w:t>
            </w:r>
          </w:p>
        </w:tc>
      </w:tr>
      <w:tr>
        <w:trPr/>
        <w:tc>
          <w:tcPr>
            <w:tcW w:w="2076" w:type="dxa"/>
          </w:tcPr>
          <w:p w14:paraId="5BB7D463">
            <w:r>
              <w:t>h1</w:t>
            </w:r>
          </w:p>
        </w:tc>
        <w:tc>
          <w:tcPr>
            <w:tcW w:w="2076" w:type="dxa"/>
          </w:tcPr>
          <w:p w14:paraId="5DF1499B">
            <w:r>
              <w:t>Elementselektor</w:t>
            </w:r>
          </w:p>
        </w:tc>
        <w:tc>
          <w:tcPr>
            <w:tcW w:w="2076" w:type="dxa"/>
          </w:tcPr>
          <w:p w14:paraId="2233ACE0">
            <w:r>
              <w:t>Alle &lt;h1&gt; i dokumentet</w:t>
            </w:r>
          </w:p>
        </w:tc>
        <w:tc>
          <w:tcPr>
            <w:tcW w:w="2076" w:type="dxa"/>
          </w:tcPr>
          <w:p w14:paraId="6901147D">
            <w:r>
              <w:t>Lettest (element = 1)</w:t>
            </w:r>
          </w:p>
        </w:tc>
      </w:tr>
      <w:tr>
        <w:trPr/>
        <w:tc>
          <w:tcPr>
            <w:tcW w:w="2076" w:type="dxa"/>
          </w:tcPr>
          <w:p w14:paraId="62D6CE37">
            <w:r>
              <w:t>.sidehoved</w:t>
            </w:r>
          </w:p>
        </w:tc>
        <w:tc>
          <w:tcPr>
            <w:tcW w:w="2076" w:type="dxa"/>
          </w:tcPr>
          <w:p w14:paraId="4558723F">
            <w:r>
              <w:t>Klasseselektor</w:t>
            </w:r>
          </w:p>
        </w:tc>
        <w:tc>
          <w:tcPr>
            <w:tcW w:w="2076" w:type="dxa"/>
          </w:tcPr>
          <w:p w14:paraId="07B57C40">
            <w:r>
              <w:t>Alle elementer med class="sidehoved" (her &lt;header&gt;)</w:t>
            </w:r>
          </w:p>
        </w:tc>
        <w:tc>
          <w:tcPr>
            <w:tcW w:w="2076" w:type="dxa"/>
          </w:tcPr>
          <w:p w14:paraId="20F64122">
            <w:r>
              <w:t>Mellem (klasse = 10)</w:t>
            </w:r>
          </w:p>
        </w:tc>
      </w:tr>
      <w:tr>
        <w:trPr/>
        <w:tc>
          <w:tcPr>
            <w:tcW w:w="2076" w:type="dxa"/>
          </w:tcPr>
          <w:p w14:paraId="11072F36">
            <w:r>
              <w:t>.kort</w:t>
            </w:r>
          </w:p>
        </w:tc>
        <w:tc>
          <w:tcPr>
            <w:tcW w:w="2076" w:type="dxa"/>
          </w:tcPr>
          <w:p w14:paraId="75B12F3E">
            <w:r>
              <w:t>Klasseselektor</w:t>
            </w:r>
          </w:p>
        </w:tc>
        <w:tc>
          <w:tcPr>
            <w:tcW w:w="2076" w:type="dxa"/>
          </w:tcPr>
          <w:p w14:paraId="4CF15B31">
            <w:r>
              <w:t>Alle elementer med class="kort" (her &lt;section&gt;)</w:t>
            </w:r>
          </w:p>
        </w:tc>
        <w:tc>
          <w:tcPr>
            <w:tcW w:w="2076" w:type="dxa"/>
          </w:tcPr>
          <w:p w14:paraId="57A64A0E">
            <w:r>
              <w:t>Mellem (klasse = 10)</w:t>
            </w:r>
          </w:p>
        </w:tc>
      </w:tr>
      <w:tr>
        <w:trPr/>
        <w:tc>
          <w:tcPr>
            <w:tcW w:w="2076" w:type="dxa"/>
          </w:tcPr>
          <w:p w14:paraId="5964B203">
            <w:r>
              <w:t>#kort</w:t>
            </w:r>
          </w:p>
        </w:tc>
        <w:tc>
          <w:tcPr>
            <w:tcW w:w="2076" w:type="dxa"/>
          </w:tcPr>
          <w:p w14:paraId="506A4992">
            <w:r>
              <w:t>ID-selektor</w:t>
            </w:r>
          </w:p>
        </w:tc>
        <w:tc>
          <w:tcPr>
            <w:tcW w:w="2076" w:type="dxa"/>
          </w:tcPr>
          <w:p w14:paraId="0B3A4C46">
            <w:r>
              <w:t>Det ene element med id="kort"</w:t>
            </w:r>
          </w:p>
        </w:tc>
        <w:tc>
          <w:tcPr>
            <w:tcW w:w="2076" w:type="dxa"/>
          </w:tcPr>
          <w:p w14:paraId="571C8EE0">
            <w:r>
              <w:t>Tungest (id = 100)</w:t>
            </w:r>
          </w:p>
        </w:tc>
      </w:tr>
      <w:tr>
        <w:trPr/>
        <w:tc>
          <w:tcPr>
            <w:tcW w:w="2076" w:type="dxa"/>
          </w:tcPr>
          <w:p w14:paraId="776F2184">
            <w:r>
              <w:t>.kompetencer li</w:t>
            </w:r>
          </w:p>
        </w:tc>
        <w:tc>
          <w:tcPr>
            <w:tcW w:w="2076" w:type="dxa"/>
          </w:tcPr>
          <w:p w14:paraId="06833367">
            <w:r>
              <w:t>Efterkommer (descendant)</w:t>
            </w:r>
          </w:p>
        </w:tc>
        <w:tc>
          <w:tcPr>
            <w:tcW w:w="2076" w:type="dxa"/>
          </w:tcPr>
          <w:p w14:paraId="760ECE85">
            <w:r>
              <w:t>Alle &lt;li&gt;, der ligger inde i .kompetencer – ikke andre lister</w:t>
            </w:r>
          </w:p>
        </w:tc>
        <w:tc>
          <w:tcPr>
            <w:tcW w:w="2076" w:type="dxa"/>
          </w:tcPr>
          <w:p w14:paraId="16FCDF61">
            <w:r>
              <w:t>Klasse + element</w:t>
            </w:r>
          </w:p>
        </w:tc>
      </w:tr>
      <w:tr>
        <w:trPr/>
        <w:tc>
          <w:tcPr>
            <w:tcW w:w="2076" w:type="dxa"/>
          </w:tcPr>
          <w:p w14:paraId="7D02DDC5">
            <w:r>
              <w:t>.kompetencer li:hover</w:t>
            </w:r>
          </w:p>
        </w:tc>
        <w:tc>
          <w:tcPr>
            <w:tcW w:w="2076" w:type="dxa"/>
          </w:tcPr>
          <w:p w14:paraId="695813B0">
            <w:r>
              <w:t>Efterkommer + pseudo-klasse</w:t>
            </w:r>
          </w:p>
        </w:tc>
        <w:tc>
          <w:tcPr>
            <w:tcW w:w="2076" w:type="dxa"/>
          </w:tcPr>
          <w:p w14:paraId="3E034632">
            <w:r>
              <w:t>Et &lt;li&gt; i listen, når musen er over det</w:t>
            </w:r>
          </w:p>
        </w:tc>
        <w:tc>
          <w:tcPr>
            <w:tcW w:w="2076" w:type="dxa"/>
          </w:tcPr>
          <w:p w14:paraId="6E75AFD7">
            <w:r>
              <w:t>Klasse + element + pseudo</w:t>
            </w:r>
          </w:p>
        </w:tc>
      </w:tr>
      <w:tr>
        <w:trPr/>
        <w:tc>
          <w:tcPr>
            <w:tcW w:w="2076" w:type="dxa"/>
          </w:tcPr>
          <w:p w14:paraId="09873E09">
            <w:r>
              <w:t>.trin li:last-child</w:t>
            </w:r>
          </w:p>
        </w:tc>
        <w:tc>
          <w:tcPr>
            <w:tcW w:w="2076" w:type="dxa"/>
          </w:tcPr>
          <w:p w14:paraId="6548E4EF">
            <w:r>
              <w:t>Efterkommer + pseudo-klasse</w:t>
            </w:r>
          </w:p>
        </w:tc>
        <w:tc>
          <w:tcPr>
            <w:tcW w:w="2076" w:type="dxa"/>
          </w:tcPr>
          <w:p w14:paraId="52F10AB1">
            <w:r>
              <w:t>Kun det sidste &lt;li&gt; i .trin</w:t>
            </w:r>
          </w:p>
        </w:tc>
        <w:tc>
          <w:tcPr>
            <w:tcW w:w="2076" w:type="dxa"/>
          </w:tcPr>
          <w:p w14:paraId="02F8200A">
            <w:r>
              <w:t>Klasse + element + pseudo</w:t>
            </w:r>
          </w:p>
        </w:tc>
      </w:tr>
    </w:tbl>
    <w:p w14:paraId="1F4B9AC9">
      <w:r>
        <w:rPr>
          <w:b w:val="1"/>
        </w:rPr>
        <w:t>3c.</w:t>
      </w:r>
      <w:r>
        <w:t xml:space="preserve"> Kortet bliver </w:t>
      </w:r>
      <w:r>
        <w:rPr>
          <w:b w:val="1"/>
        </w:rPr>
        <w:t>hvidt (#ffffff)</w:t>
      </w:r>
      <w:r>
        <w:t xml:space="preserve">. </w:t>
      </w:r>
      <w:r>
        <w:rPr>
          <w:b w:val="1"/>
        </w:rPr>
        <w:t>#kort</w:t>
      </w:r>
      <w:r>
        <w:t xml:space="preserve"> er en id-selektor og vejer tungere end klassen </w:t>
      </w:r>
      <w:r>
        <w:rPr>
          <w:b w:val="1"/>
        </w:rPr>
        <w:t>.kort</w:t>
      </w:r>
      <w:r>
        <w:t>. Begge sætter background-color, men når specificiteten er forskellig, afgør specificiteten – ikke rækkefølgen.</w:t>
      </w:r>
    </w:p>
    <w:p w14:paraId="2E1FBD84">
      <w:r>
        <w:rPr>
          <w:b w:val="1"/>
        </w:rPr>
        <w:t>3d.</w:t>
      </w:r>
      <w:r>
        <w:t xml:space="preserve"> Et </w:t>
      </w:r>
      <w:r>
        <w:rPr>
          <w:b w:val="1"/>
        </w:rPr>
        <w:t>id</w:t>
      </w:r>
      <w:r>
        <w:t xml:space="preserve"> er unikt: det må kun bruges én gang pr. side, og det identificerer ét bestemt element (bruges fx til JavaScript eller et unikt layout-element). En </w:t>
      </w:r>
      <w:r>
        <w:rPr>
          <w:b w:val="1"/>
        </w:rPr>
        <w:t>klasse</w:t>
      </w:r>
      <w:r>
        <w:t xml:space="preserve"> kan bruges på så mange elementer man vil, og kan gentages. Man vælger en </w:t>
      </w:r>
      <w:r>
        <w:rPr>
          <w:b w:val="1"/>
        </w:rPr>
        <w:t>klasse</w:t>
      </w:r>
      <w:r>
        <w:t xml:space="preserve">, når flere elementer skal dele et udseende, og et </w:t>
      </w:r>
      <w:r>
        <w:rPr>
          <w:b w:val="1"/>
        </w:rPr>
        <w:t>id</w:t>
      </w:r>
      <w:r>
        <w:t>, når elementet er unikt. God praksis: brug klasser til styling og id til identifikation.</w:t>
      </w:r>
    </w:p>
    <w:p w14:paraId="6582879C">
      <w:r>
        <w:rPr>
          <w:b w:val="1"/>
        </w:rPr>
        <w:t>3e.</w:t>
      </w:r>
      <w:r>
        <w:t xml:space="preserve"> Fordi &lt;section&gt; har en </w:t>
      </w:r>
      <w:r>
        <w:rPr>
          <w:b w:val="1"/>
        </w:rPr>
        <w:t>inline style</w:t>
      </w:r>
      <w:r>
        <w:t>: style="border-left: 6px solid #e63946;". Inline styles har højere prioritet end alle regler i stylesheets (kun !important kan slå dem). Derfor bliver kanten rød, selvom .kort siger #cccccc.</w:t>
      </w:r>
    </w:p>
    <w:p w14:paraId="1186A52C">
      <w:r>
        <w:rPr>
          <w:b w:val="1"/>
        </w:rPr>
        <w:t>3f. :hover</w:t>
      </w:r>
      <w:r>
        <w:t xml:space="preserve"> er en pseudo-klasse, der kun gælder, når musen er over elementet. </w:t>
      </w:r>
      <w:r>
        <w:rPr>
          <w:b w:val="1"/>
        </w:rPr>
        <w:t>:last-child</w:t>
      </w:r>
      <w:r>
        <w:t xml:space="preserve"> er en pseudo-klasse, der kun rammer det sidste barn i forælderen (her det sidste &lt;li&gt;). Fællesbetegnelsen er </w:t>
      </w:r>
      <w:r>
        <w:rPr>
          <w:b w:val="1"/>
        </w:rPr>
        <w:t>pseudo-klasser</w:t>
      </w:r>
      <w:r>
        <w:t xml:space="preserve"> – de beskriver en tilstand eller en position i træet, ikke et navn på elementet.</w:t>
      </w:r>
    </w:p>
    <w:p w14:paraId="4C6A3294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4 – CSS Tekst, Font, Lister, Farver og Baggrund</w:t>
      </w:r>
    </w:p>
    <w:p w14:paraId="6B5EFD89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4.1 CSS Tekst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18CFCEA8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5606A631">
            <w:r>
              <w:rPr>
                <w:b w:val="1"/>
              </w:rPr>
              <w:t>Værdi i filen</w:t>
            </w:r>
          </w:p>
        </w:tc>
        <w:tc>
          <w:tcPr>
            <w:tcW w:w="2768" w:type="dxa"/>
          </w:tcPr>
          <w:p w14:paraId="2D58BF5E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2403E466">
            <w:r>
              <w:t>text-align</w:t>
            </w:r>
          </w:p>
        </w:tc>
        <w:tc>
          <w:tcPr>
            <w:tcW w:w="2768" w:type="dxa"/>
          </w:tcPr>
          <w:p w14:paraId="335D6ACB">
            <w:r>
              <w:t>center (.sidehoved, .sidefod), left (h2), justify (.intro)</w:t>
            </w:r>
          </w:p>
        </w:tc>
        <w:tc>
          <w:tcPr>
            <w:tcW w:w="2768" w:type="dxa"/>
          </w:tcPr>
          <w:p w14:paraId="3E657E17">
            <w:r>
              <w:t>Vandret justering af teksten i elementet</w:t>
            </w:r>
          </w:p>
        </w:tc>
      </w:tr>
      <w:tr>
        <w:trPr/>
        <w:tc>
          <w:tcPr>
            <w:tcW w:w="2768" w:type="dxa"/>
          </w:tcPr>
          <w:p w14:paraId="5E788F2F">
            <w:r>
              <w:t>text-decoration</w:t>
            </w:r>
          </w:p>
        </w:tc>
        <w:tc>
          <w:tcPr>
            <w:tcW w:w="2768" w:type="dxa"/>
          </w:tcPr>
          <w:p w14:paraId="19141BE1">
            <w:r>
              <w:t>underline (h2, .kompetencer li:hover), none (.trin)</w:t>
            </w:r>
          </w:p>
        </w:tc>
        <w:tc>
          <w:tcPr>
            <w:tcW w:w="2768" w:type="dxa"/>
          </w:tcPr>
          <w:p w14:paraId="784D2432">
            <w:r>
              <w:t>Tegner en linje ved teksten – fx understregning eller gennemstregning</w:t>
            </w:r>
          </w:p>
        </w:tc>
      </w:tr>
      <w:tr>
        <w:trPr/>
        <w:tc>
          <w:tcPr>
            <w:tcW w:w="2768" w:type="dxa"/>
          </w:tcPr>
          <w:p w14:paraId="7A1390B8">
            <w:r>
              <w:t>text-transform</w:t>
            </w:r>
          </w:p>
        </w:tc>
        <w:tc>
          <w:tcPr>
            <w:tcW w:w="2768" w:type="dxa"/>
          </w:tcPr>
          <w:p w14:paraId="59C9BD8A">
            <w:r>
              <w:t>uppercase (h1, h3)</w:t>
            </w:r>
          </w:p>
        </w:tc>
        <w:tc>
          <w:tcPr>
            <w:tcW w:w="2768" w:type="dxa"/>
          </w:tcPr>
          <w:p w14:paraId="1DF4090F">
            <w:r>
              <w:t>Viser teksten med store eller små bogstaver uden at ændre teksten i HTML</w:t>
            </w:r>
          </w:p>
        </w:tc>
      </w:tr>
      <w:tr>
        <w:trPr/>
        <w:tc>
          <w:tcPr>
            <w:tcW w:w="2768" w:type="dxa"/>
          </w:tcPr>
          <w:p w14:paraId="1FB8BFF7">
            <w:r>
              <w:t>letter-spacing</w:t>
            </w:r>
          </w:p>
        </w:tc>
        <w:tc>
          <w:tcPr>
            <w:tcW w:w="2768" w:type="dxa"/>
          </w:tcPr>
          <w:p w14:paraId="78F529C7">
            <w:r>
              <w:t>3px (h1), 1px (h3, .undertitel)</w:t>
            </w:r>
          </w:p>
        </w:tc>
        <w:tc>
          <w:tcPr>
            <w:tcW w:w="2768" w:type="dxa"/>
          </w:tcPr>
          <w:p w14:paraId="0F48A3B1">
            <w:r>
              <w:t>Afstanden mellem bogstaverne</w:t>
            </w:r>
          </w:p>
        </w:tc>
      </w:tr>
      <w:tr>
        <w:trPr/>
        <w:tc>
          <w:tcPr>
            <w:tcW w:w="2768" w:type="dxa"/>
          </w:tcPr>
          <w:p w14:paraId="2659E29A">
            <w:r>
              <w:t>line-height</w:t>
            </w:r>
          </w:p>
        </w:tc>
        <w:tc>
          <w:tcPr>
            <w:tcW w:w="2768" w:type="dxa"/>
          </w:tcPr>
          <w:p w14:paraId="344F1DB6">
            <w:r>
              <w:t>1.6 (body), 1.8 (.intro)</w:t>
            </w:r>
          </w:p>
        </w:tc>
        <w:tc>
          <w:tcPr>
            <w:tcW w:w="2768" w:type="dxa"/>
          </w:tcPr>
          <w:p w14:paraId="265AAEFC">
            <w:r>
              <w:t>Linjehøjden – afstanden mellem tekstlinjerne</w:t>
            </w:r>
          </w:p>
        </w:tc>
      </w:tr>
      <w:tr>
        <w:trPr/>
        <w:tc>
          <w:tcPr>
            <w:tcW w:w="2768" w:type="dxa"/>
          </w:tcPr>
          <w:p w14:paraId="4169E019">
            <w:r>
              <w:t>text-shadow</w:t>
            </w:r>
          </w:p>
        </w:tc>
        <w:tc>
          <w:tcPr>
            <w:tcW w:w="2768" w:type="dxa"/>
          </w:tcPr>
          <w:p w14:paraId="45350BC7">
            <w:r>
              <w:t>2px 2px 6px rgba(0, 0, 0, 0.45) (h1)</w:t>
            </w:r>
          </w:p>
        </w:tc>
        <w:tc>
          <w:tcPr>
            <w:tcW w:w="2768" w:type="dxa"/>
          </w:tcPr>
          <w:p w14:paraId="2914649E">
            <w:r>
              <w:t>Skygge bag teksten</w:t>
            </w:r>
          </w:p>
        </w:tc>
      </w:tr>
    </w:tbl>
    <w:p w14:paraId="1510A885">
      <w:r>
        <w:rPr>
          <w:b w:val="1"/>
        </w:rPr>
        <w:t>4.1a. justify</w:t>
      </w:r>
      <w:r>
        <w:t xml:space="preserve"> strækker ordene, så både højre og venstre kant står lige (bruges i .intro). </w:t>
      </w:r>
      <w:r>
        <w:rPr>
          <w:b w:val="1"/>
        </w:rPr>
        <w:t>center</w:t>
      </w:r>
      <w:r>
        <w:t xml:space="preserve"> centrerer hver linje og lader kanterne være ujævne (bruges i .sidehoved og .sidefod).</w:t>
      </w:r>
    </w:p>
    <w:p w14:paraId="665B1284">
      <w:r>
        <w:rPr>
          <w:b w:val="1"/>
        </w:rPr>
        <w:t>4.1b. 2px</w:t>
      </w:r>
      <w:r>
        <w:t xml:space="preserve"> = forskydning vandret, </w:t>
      </w:r>
      <w:r>
        <w:rPr>
          <w:b w:val="1"/>
        </w:rPr>
        <w:t>2px</w:t>
      </w:r>
      <w:r>
        <w:t xml:space="preserve"> = forskydning lodret, </w:t>
      </w:r>
      <w:r>
        <w:rPr>
          <w:b w:val="1"/>
        </w:rPr>
        <w:t>6px</w:t>
      </w:r>
      <w:r>
        <w:t xml:space="preserve"> = sløringsradius (hvor blød kanten er), </w:t>
      </w:r>
      <w:r>
        <w:rPr>
          <w:b w:val="1"/>
        </w:rPr>
        <w:t>rgba(0, 0, 0, 0.45)</w:t>
      </w:r>
      <w:r>
        <w:t xml:space="preserve"> = skyggens farve: sort med 45 % gennemsigtighed.</w:t>
      </w:r>
    </w:p>
    <w:p w14:paraId="7D75D819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4.2 CSS Font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2F58CB79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6AF0685D">
            <w:r>
              <w:rPr>
                <w:b w:val="1"/>
              </w:rPr>
              <w:t>Værdi i filen</w:t>
            </w:r>
          </w:p>
        </w:tc>
        <w:tc>
          <w:tcPr>
            <w:tcW w:w="2768" w:type="dxa"/>
          </w:tcPr>
          <w:p w14:paraId="253985B4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5E2A869A">
            <w:r>
              <w:t>font-family</w:t>
            </w:r>
          </w:p>
        </w:tc>
        <w:tc>
          <w:tcPr>
            <w:tcW w:w="2768" w:type="dxa"/>
          </w:tcPr>
          <w:p w14:paraId="39AAF27A">
            <w:r>
              <w:t>Georgia, "Times New Roman", serif (body); "Trebuchet MS", Verdana, sans-serif (h1, h2, h3, .undertitel)</w:t>
            </w:r>
          </w:p>
        </w:tc>
        <w:tc>
          <w:tcPr>
            <w:tcW w:w="2768" w:type="dxa"/>
          </w:tcPr>
          <w:p w14:paraId="1D10D4B8">
            <w:r>
              <w:t>Vælger skrifttypen</w:t>
            </w:r>
          </w:p>
        </w:tc>
      </w:tr>
      <w:tr>
        <w:trPr/>
        <w:tc>
          <w:tcPr>
            <w:tcW w:w="2768" w:type="dxa"/>
          </w:tcPr>
          <w:p w14:paraId="728E064B">
            <w:r>
              <w:t>font-size</w:t>
            </w:r>
          </w:p>
        </w:tc>
        <w:tc>
          <w:tcPr>
            <w:tcW w:w="2768" w:type="dxa"/>
          </w:tcPr>
          <w:p w14:paraId="73EA9E95">
            <w:r>
              <w:t>16px (html), 1rem (body), 2.5rem (h1), 0.875rem (.undertitel), 1.75rem (h2), 1.125rem (h3, .intro), 0.8125rem (.sidefod)</w:t>
            </w:r>
          </w:p>
        </w:tc>
        <w:tc>
          <w:tcPr>
            <w:tcW w:w="2768" w:type="dxa"/>
          </w:tcPr>
          <w:p w14:paraId="13820FF0">
            <w:r>
              <w:t>Skriftstørrelsen</w:t>
            </w:r>
          </w:p>
        </w:tc>
      </w:tr>
      <w:tr>
        <w:trPr/>
        <w:tc>
          <w:tcPr>
            <w:tcW w:w="2768" w:type="dxa"/>
          </w:tcPr>
          <w:p w14:paraId="3A8E1EA5">
            <w:r>
              <w:t>font-weight</w:t>
            </w:r>
          </w:p>
        </w:tc>
        <w:tc>
          <w:tcPr>
            <w:tcW w:w="2768" w:type="dxa"/>
          </w:tcPr>
          <w:p w14:paraId="6AE9637A">
            <w:r>
              <w:t>bold (h1, .highlight), normal (.undertitel)</w:t>
            </w:r>
          </w:p>
        </w:tc>
        <w:tc>
          <w:tcPr>
            <w:tcW w:w="2768" w:type="dxa"/>
          </w:tcPr>
          <w:p w14:paraId="03229C95">
            <w:r>
              <w:t>Hvor tyk skriften er</w:t>
            </w:r>
          </w:p>
        </w:tc>
      </w:tr>
      <w:tr>
        <w:trPr/>
        <w:tc>
          <w:tcPr>
            <w:tcW w:w="2768" w:type="dxa"/>
          </w:tcPr>
          <w:p w14:paraId="0C69A223">
            <w:r>
              <w:t>font-style</w:t>
            </w:r>
          </w:p>
        </w:tc>
        <w:tc>
          <w:tcPr>
            <w:tcW w:w="2768" w:type="dxa"/>
          </w:tcPr>
          <w:p w14:paraId="246780C1">
            <w:r>
              <w:t>italic (.undertitel)</w:t>
            </w:r>
          </w:p>
        </w:tc>
        <w:tc>
          <w:tcPr>
            <w:tcW w:w="2768" w:type="dxa"/>
          </w:tcPr>
          <w:p w14:paraId="126286AB">
            <w:r>
              <w:t>Kursiv eller normal skrift</w:t>
            </w:r>
          </w:p>
        </w:tc>
      </w:tr>
    </w:tbl>
    <w:p w14:paraId="0CDBC50A">
      <w:r>
        <w:rPr>
          <w:b w:val="1"/>
        </w:rPr>
        <w:t>4.2a.</w:t>
      </w:r>
      <w:r>
        <w:t xml:space="preserve"> Det er en </w:t>
      </w:r>
      <w:r>
        <w:rPr>
          <w:b w:val="1"/>
        </w:rPr>
        <w:t>fallback-kæde</w:t>
      </w:r>
      <w:r>
        <w:t xml:space="preserve">. Browseren bruger den første font i listen, den kan finde på computeren. Findes Georgia ikke, prøver den "Times New Roman". Findes ingen af dem, bruger den den generiske familie </w:t>
      </w:r>
      <w:r>
        <w:rPr>
          <w:b w:val="1"/>
        </w:rPr>
        <w:t>serif</w:t>
      </w:r>
      <w:r>
        <w:t>. Derfor skal man altid slutte med en generisk familie.</w:t>
      </w:r>
    </w:p>
    <w:p w14:paraId="2B74F84D">
      <w:r>
        <w:rPr>
          <w:b w:val="1"/>
        </w:rPr>
        <w:t>4.2b.</w:t>
      </w:r>
      <w:r>
        <w:t xml:space="preserve"> En </w:t>
      </w:r>
      <w:r>
        <w:rPr>
          <w:b w:val="1"/>
        </w:rPr>
        <w:t>serif</w:t>
      </w:r>
      <w:r>
        <w:t xml:space="preserve">-font har små afsluttende streger ("fødder") på bogstavernes ender (fx Georgia, Times New Roman) – bruges her til brødtekst i body. En </w:t>
      </w:r>
      <w:r>
        <w:rPr>
          <w:b w:val="1"/>
        </w:rPr>
        <w:t>sans-serif</w:t>
      </w:r>
      <w:r>
        <w:t>-font betyder "uden serif" og har rene, lige afslutninger (fx Trebuchet MS, Verdana) – bruges her til overskrifter og undertitel.</w:t>
      </w:r>
    </w:p>
    <w:p w14:paraId="1A959B93">
      <w:r>
        <w:rPr>
          <w:b w:val="1"/>
        </w:rPr>
        <w:t>4.2c.</w:t>
      </w:r>
      <w:r>
        <w:t xml:space="preserve"> 2.5rem × 16px = </w:t>
      </w:r>
      <w:r>
        <w:rPr>
          <w:b w:val="1"/>
        </w:rPr>
        <w:t>40px</w:t>
      </w:r>
      <w:r>
        <w:t>.</w:t>
      </w:r>
    </w:p>
    <w:p w14:paraId="346CE8AE">
      <w:r>
        <w:rPr>
          <w:b w:val="1"/>
        </w:rPr>
        <w:t>4.2d. px</w:t>
      </w:r>
      <w:r>
        <w:t xml:space="preserve"> er en absolut enhed – den ændrer sig ikke, uanset brugerens indstillinger. </w:t>
      </w:r>
      <w:r>
        <w:rPr>
          <w:b w:val="1"/>
        </w:rPr>
        <w:t>rem</w:t>
      </w:r>
      <w:r>
        <w:t xml:space="preserve"> er relativ til font-size på html-elementet. rem skalerer, når roden ændres: hvis brugeren har sat større standardtekst i browseren, eller hvis man ændrer html's font-size, følger hele designet med. Det giver bedre tilgængelighed og gør det muligt at skalere hele siden ved at ændre ét tal.</w:t>
      </w:r>
    </w:p>
    <w:p w14:paraId="54901B57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4.3 Liste-visning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666F6AF8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2AD4F993">
            <w:r>
              <w:rPr>
                <w:b w:val="1"/>
              </w:rPr>
              <w:t>Værdi i filen</w:t>
            </w:r>
          </w:p>
        </w:tc>
        <w:tc>
          <w:tcPr>
            <w:tcW w:w="2768" w:type="dxa"/>
          </w:tcPr>
          <w:p w14:paraId="6C1D9D0A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0DE3EFE2">
            <w:r>
              <w:t>list-style-type</w:t>
            </w:r>
          </w:p>
        </w:tc>
        <w:tc>
          <w:tcPr>
            <w:tcW w:w="2768" w:type="dxa"/>
          </w:tcPr>
          <w:p w14:paraId="43B78C67">
            <w:r>
              <w:t>square (.kompetencer), upper-roman (.trin)</w:t>
            </w:r>
          </w:p>
        </w:tc>
        <w:tc>
          <w:tcPr>
            <w:tcW w:w="2768" w:type="dxa"/>
          </w:tcPr>
          <w:p w14:paraId="3A4959C3">
            <w:r>
              <w:t>Vælger hvilket tegn eller tal der står foran hvert punkt</w:t>
            </w:r>
          </w:p>
        </w:tc>
      </w:tr>
      <w:tr>
        <w:trPr/>
        <w:tc>
          <w:tcPr>
            <w:tcW w:w="2768" w:type="dxa"/>
          </w:tcPr>
          <w:p w14:paraId="74549EBA">
            <w:r>
              <w:t>list-style-image</w:t>
            </w:r>
          </w:p>
        </w:tc>
        <w:tc>
          <w:tcPr>
            <w:tcW w:w="2768" w:type="dxa"/>
          </w:tcPr>
          <w:p w14:paraId="0CA2E1AF">
            <w:r>
              <w:t>url("../img/punkt.svg") (.kompetencer)</w:t>
            </w:r>
          </w:p>
        </w:tc>
        <w:tc>
          <w:tcPr>
            <w:tcW w:w="2768" w:type="dxa"/>
          </w:tcPr>
          <w:p w14:paraId="6C0FD4E9">
            <w:r>
              <w:t>Bruger et billede som punkttegn i stedet for et tegn</w:t>
            </w:r>
          </w:p>
        </w:tc>
      </w:tr>
      <w:tr>
        <w:trPr/>
        <w:tc>
          <w:tcPr>
            <w:tcW w:w="2768" w:type="dxa"/>
          </w:tcPr>
          <w:p w14:paraId="0BF9390B">
            <w:r>
              <w:t>list-style-position</w:t>
            </w:r>
          </w:p>
        </w:tc>
        <w:tc>
          <w:tcPr>
            <w:tcW w:w="2768" w:type="dxa"/>
          </w:tcPr>
          <w:p w14:paraId="4339F6B8">
            <w:r>
              <w:t>outside (.kompetencer), inside (.trin)</w:t>
            </w:r>
          </w:p>
        </w:tc>
        <w:tc>
          <w:tcPr>
            <w:tcW w:w="2768" w:type="dxa"/>
          </w:tcPr>
          <w:p w14:paraId="7ECAAB9D">
            <w:r>
              <w:t>Om punkttegnet står uden for eller inde i tekstblokken</w:t>
            </w:r>
          </w:p>
        </w:tc>
      </w:tr>
    </w:tbl>
    <w:p w14:paraId="0E6F260A">
      <w:r>
        <w:rPr>
          <w:b w:val="1"/>
        </w:rPr>
        <w:t>4.3a.</w:t>
      </w:r>
      <w:r>
        <w:t xml:space="preserve"> Man ser </w:t>
      </w:r>
      <w:r>
        <w:rPr>
          <w:b w:val="1"/>
        </w:rPr>
        <w:t>det røde punkt</w:t>
      </w:r>
      <w:r>
        <w:t xml:space="preserve"> fra punkt.svg. Når list-style-image har et billede, </w:t>
      </w:r>
      <w:r>
        <w:rPr>
          <w:b w:val="1"/>
        </w:rPr>
        <w:t>ignorerer browseren list-style-type</w:t>
      </w:r>
      <w:r>
        <w:t>. Derfor virker square ikke. Vil man se firkanterne, skal man fjerne eller kommentere list-style-image ud.</w:t>
      </w:r>
    </w:p>
    <w:p w14:paraId="27260C93">
      <w:r>
        <w:rPr>
          <w:b w:val="1"/>
        </w:rPr>
        <w:t>4.3b.</w:t>
      </w:r>
      <w:r>
        <w:t xml:space="preserve"> Listen vises med romertal: I, II, III, IV. Andre værdier: </w:t>
      </w:r>
      <w:r>
        <w:rPr>
          <w:b w:val="1"/>
        </w:rPr>
        <w:t>decimal</w:t>
      </w:r>
      <w:r>
        <w:t xml:space="preserve"> (1, 2, 3), </w:t>
      </w:r>
      <w:r>
        <w:rPr>
          <w:b w:val="1"/>
        </w:rPr>
        <w:t>lower-alpha</w:t>
      </w:r>
      <w:r>
        <w:t xml:space="preserve"> (a, b, c), </w:t>
      </w:r>
      <w:r>
        <w:rPr>
          <w:b w:val="1"/>
        </w:rPr>
        <w:t>upper-alpha</w:t>
      </w:r>
      <w:r>
        <w:t xml:space="preserve"> (A, B, C), </w:t>
      </w:r>
      <w:r>
        <w:rPr>
          <w:b w:val="1"/>
        </w:rPr>
        <w:t>lower-roman</w:t>
      </w:r>
      <w:r>
        <w:t xml:space="preserve"> (i, ii, iii), </w:t>
      </w:r>
      <w:r>
        <w:rPr>
          <w:b w:val="1"/>
        </w:rPr>
        <w:t>disc</w:t>
      </w:r>
      <w:r>
        <w:t xml:space="preserve">, </w:t>
      </w:r>
      <w:r>
        <w:rPr>
          <w:b w:val="1"/>
        </w:rPr>
        <w:t>circle</w:t>
      </w:r>
      <w:r>
        <w:t xml:space="preserve">, </w:t>
      </w:r>
      <w:r>
        <w:rPr>
          <w:b w:val="1"/>
        </w:rPr>
        <w:t>square</w:t>
      </w:r>
      <w:r>
        <w:t xml:space="preserve">, </w:t>
      </w:r>
      <w:r>
        <w:rPr>
          <w:b w:val="1"/>
        </w:rPr>
        <w:t>none</w:t>
      </w:r>
      <w:r>
        <w:t>.</w:t>
      </w:r>
    </w:p>
    <w:p w14:paraId="1B907B3B">
      <w:r>
        <w:rPr>
          <w:b w:val="1"/>
        </w:rPr>
        <w:t>4.3c. outside</w:t>
      </w:r>
      <w:r>
        <w:t xml:space="preserve">: punkttegnet står ude i marginen, og anden linjes tekst flugter under første linjes tekst. </w:t>
      </w:r>
      <w:r>
        <w:rPr>
          <w:b w:val="1"/>
        </w:rPr>
        <w:t>inside</w:t>
      </w:r>
      <w:r>
        <w:t>: punkttegnet står inde i tekstblokken, og anden linje flugter under punkttegnet. Ved lange punkter ser man tydelig forskel.</w:t>
      </w:r>
    </w:p>
    <w:p w14:paraId="4E346B85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4.4 Farver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</w:tcPr>
          <w:p w14:paraId="350DF22C">
            <w:r>
              <w:rPr>
                <w:b w:val="1"/>
              </w:rPr>
              <w:t>Farvenotation</w:t>
            </w:r>
          </w:p>
        </w:tc>
        <w:tc>
          <w:tcPr>
            <w:tcW w:w="4153" w:type="dxa"/>
          </w:tcPr>
          <w:p w14:paraId="694C29C5">
            <w:r>
              <w:rPr>
                <w:b w:val="1"/>
              </w:rPr>
              <w:t>Eksempel fra filen</w:t>
            </w:r>
          </w:p>
        </w:tc>
      </w:tr>
      <w:tr>
        <w:trPr/>
        <w:tc>
          <w:tcPr>
            <w:tcW w:w="4153" w:type="dxa"/>
          </w:tcPr>
          <w:p w14:paraId="095978DA">
            <w:r>
              <w:t>Navngivet farve</w:t>
            </w:r>
          </w:p>
        </w:tc>
        <w:tc>
          <w:tcPr>
            <w:tcW w:w="4153" w:type="dxa"/>
          </w:tcPr>
          <w:p w14:paraId="7F67DE8F">
            <w:r>
              <w:t>white (color i .sidehoved)</w:t>
            </w:r>
          </w:p>
        </w:tc>
      </w:tr>
      <w:tr>
        <w:trPr/>
        <w:tc>
          <w:tcPr>
            <w:tcW w:w="4153" w:type="dxa"/>
          </w:tcPr>
          <w:p w14:paraId="3590AE8A">
            <w:r>
              <w:t>HEX</w:t>
            </w:r>
          </w:p>
        </w:tc>
        <w:tc>
          <w:tcPr>
            <w:tcW w:w="4153" w:type="dxa"/>
          </w:tcPr>
          <w:p w14:paraId="1A108CFE">
            <w:r>
              <w:t>#1d3557, #e63946, #a8dadc, #457b9d, #ffe066, #f4f1ea, #333333</w:t>
            </w:r>
          </w:p>
        </w:tc>
      </w:tr>
      <w:tr>
        <w:trPr/>
        <w:tc>
          <w:tcPr>
            <w:tcW w:w="4153" w:type="dxa"/>
          </w:tcPr>
          <w:p w14:paraId="1467517A">
            <w:r>
              <w:t>rgb()</w:t>
            </w:r>
          </w:p>
        </w:tc>
        <w:tc>
          <w:tcPr>
            <w:tcW w:w="4153" w:type="dxa"/>
          </w:tcPr>
          <w:p w14:paraId="0E02C7D6">
            <w:r>
              <w:t>rgb(244, 241, 234) (color i .sidefod)</w:t>
            </w:r>
          </w:p>
        </w:tc>
      </w:tr>
      <w:tr>
        <w:trPr/>
        <w:tc>
          <w:tcPr>
            <w:tcW w:w="4153" w:type="dxa"/>
          </w:tcPr>
          <w:p w14:paraId="3E138843">
            <w:r>
              <w:t>rgba()</w:t>
            </w:r>
          </w:p>
        </w:tc>
        <w:tc>
          <w:tcPr>
            <w:tcW w:w="4153" w:type="dxa"/>
          </w:tcPr>
          <w:p w14:paraId="4F83795C">
            <w:r>
              <w:t>rgba(0, 0, 0, 0.45) (text-shadow i h1), rgba(0, 0, 0, 0.18) (box-shadow i .kort)</w:t>
            </w:r>
          </w:p>
        </w:tc>
      </w:tr>
      <w:tr>
        <w:trPr/>
        <w:tc>
          <w:tcPr>
            <w:tcW w:w="4153" w:type="dxa"/>
          </w:tcPr>
          <w:p w14:paraId="5D5BA5D9">
            <w:r>
              <w:t>hsl()</w:t>
            </w:r>
          </w:p>
        </w:tc>
        <w:tc>
          <w:tcPr>
            <w:tcW w:w="4153" w:type="dxa"/>
          </w:tcPr>
          <w:p w14:paraId="2410869D">
            <w:r>
              <w:t>hsl(210, 30%, 20%) (background-color i .sidefod)</w:t>
            </w:r>
          </w:p>
        </w:tc>
      </w:tr>
    </w:tbl>
    <w:p w14:paraId="005E4B5D">
      <w:r>
        <w:rPr>
          <w:b w:val="1"/>
        </w:rPr>
        <w:t>4.4b. rgb()</w:t>
      </w:r>
      <w:r>
        <w:t xml:space="preserve"> angiver rød, grøn og blå med tal fra 0 til 255. </w:t>
      </w:r>
      <w:r>
        <w:rPr>
          <w:b w:val="1"/>
        </w:rPr>
        <w:t>rgba()</w:t>
      </w:r>
      <w:r>
        <w:t xml:space="preserve"> har et fjerde tal, </w:t>
      </w:r>
      <w:r>
        <w:rPr>
          <w:b w:val="1"/>
        </w:rPr>
        <w:t>alpha</w:t>
      </w:r>
      <w:r>
        <w:t>, fra 0 til 1, der angiver gennemsigtighed: 0 = helt gennemsigtig, 1 = helt solid.</w:t>
      </w:r>
    </w:p>
    <w:p w14:paraId="22071589">
      <w:r>
        <w:rPr>
          <w:b w:val="1"/>
        </w:rPr>
        <w:t>4.4c. hsl(210, 30%, 20%)</w:t>
      </w:r>
      <w:r>
        <w:t xml:space="preserve"> ≈ </w:t>
      </w:r>
      <w:r>
        <w:rPr>
          <w:b w:val="1"/>
        </w:rPr>
        <w:t>#243342</w:t>
      </w:r>
      <w:r>
        <w:t xml:space="preserve">. De tre tal betyder: </w:t>
      </w:r>
      <w:r>
        <w:rPr>
          <w:b w:val="1"/>
        </w:rPr>
        <w:t>210</w:t>
      </w:r>
      <w:r>
        <w:t xml:space="preserve"> = farvetonen i grader på farvecirklen (0/360 = rød, 120 = grøn, 240 = blå), </w:t>
      </w:r>
      <w:r>
        <w:rPr>
          <w:b w:val="1"/>
        </w:rPr>
        <w:t>30%</w:t>
      </w:r>
      <w:r>
        <w:t xml:space="preserve"> = mætningen (hvor kraftig farven er; 0 % = grå), </w:t>
      </w:r>
      <w:r>
        <w:rPr>
          <w:b w:val="1"/>
        </w:rPr>
        <w:t>20%</w:t>
      </w:r>
      <w:r>
        <w:t xml:space="preserve"> = lysstyrken (0 % = sort, 100 % = hvid).</w:t>
      </w:r>
    </w:p>
    <w:p w14:paraId="2E5C6151">
      <w:r>
        <w:rPr>
          <w:b w:val="1"/>
        </w:rPr>
        <w:t>4.4d.</w:t>
      </w:r>
      <w:r>
        <w:t xml:space="preserve"> Fordi rgba kan være gennemsigtig. Skyggen lægger sig oven på det underliggende indhold og dæmper det, i stedet for at dække det med en solid sort. Med </w:t>
      </w:r>
      <w:r>
        <w:rPr>
          <w:b w:val="1"/>
        </w:rPr>
        <w:t>black</w:t>
      </w:r>
      <w:r>
        <w:t xml:space="preserve"> ville skyggen stå hård og tung.</w:t>
      </w:r>
    </w:p>
    <w:p w14:paraId="55BAC544">
      <w:pPr>
        <w:keepNext w:val="1"/>
        <w:keepLines w:val="1"/>
        <w:shd w:color="457b9d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color w:val="457b9d"/>
          <w:sz w:val="23"/>
        </w:rPr>
        <w:t>4.5 Baggrund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</w:tcPr>
          <w:p w14:paraId="674A38F4">
            <w:r>
              <w:rPr>
                <w:b w:val="1"/>
              </w:rPr>
              <w:t>Egenskab</w:t>
            </w:r>
          </w:p>
        </w:tc>
        <w:tc>
          <w:tcPr>
            <w:tcW w:w="2768" w:type="dxa"/>
          </w:tcPr>
          <w:p w14:paraId="2230DFEF">
            <w:r>
              <w:rPr>
                <w:b w:val="1"/>
              </w:rPr>
              <w:t>Værdi i filen</w:t>
            </w:r>
          </w:p>
        </w:tc>
        <w:tc>
          <w:tcPr>
            <w:tcW w:w="2768" w:type="dxa"/>
          </w:tcPr>
          <w:p w14:paraId="6CF87707">
            <w:r>
              <w:rPr>
                <w:b w:val="1"/>
              </w:rPr>
              <w:t>Hvad gør den?</w:t>
            </w:r>
          </w:p>
        </w:tc>
      </w:tr>
      <w:tr>
        <w:trPr/>
        <w:tc>
          <w:tcPr>
            <w:tcW w:w="2768" w:type="dxa"/>
          </w:tcPr>
          <w:p w14:paraId="2EC62DFE">
            <w:r>
              <w:t>background-color</w:t>
            </w:r>
          </w:p>
        </w:tc>
        <w:tc>
          <w:tcPr>
            <w:tcW w:w="2768" w:type="dxa"/>
          </w:tcPr>
          <w:p w14:paraId="6203FE63">
            <w:r>
              <w:t>#f4f1ea (body), #1d3557 (.sidehoved), #f0f0f0 (.kort), #ffffff (#kort), #ffe066 (.highlight), hsl(210, 30%, 20%) (.sidefod)</w:t>
            </w:r>
          </w:p>
        </w:tc>
        <w:tc>
          <w:tcPr>
            <w:tcW w:w="2768" w:type="dxa"/>
          </w:tcPr>
          <w:p w14:paraId="4ECDD005">
            <w:r>
              <w:t>Ensfarvet baggrund</w:t>
            </w:r>
          </w:p>
        </w:tc>
      </w:tr>
      <w:tr>
        <w:trPr/>
        <w:tc>
          <w:tcPr>
            <w:tcW w:w="2768" w:type="dxa"/>
          </w:tcPr>
          <w:p w14:paraId="0CE79BE8">
            <w:r>
              <w:t>background-image</w:t>
            </w:r>
          </w:p>
        </w:tc>
        <w:tc>
          <w:tcPr>
            <w:tcW w:w="2768" w:type="dxa"/>
          </w:tcPr>
          <w:p w14:paraId="2129E79E">
            <w:r>
              <w:t>url("../img/monster.svg") (body), linear-gradient(...) (.sidehoved)</w:t>
            </w:r>
          </w:p>
        </w:tc>
        <w:tc>
          <w:tcPr>
            <w:tcW w:w="2768" w:type="dxa"/>
          </w:tcPr>
          <w:p w14:paraId="0F2D625E">
            <w:r>
              <w:t>Billede eller gradient som baggrund</w:t>
            </w:r>
          </w:p>
        </w:tc>
      </w:tr>
      <w:tr>
        <w:trPr/>
        <w:tc>
          <w:tcPr>
            <w:tcW w:w="2768" w:type="dxa"/>
          </w:tcPr>
          <w:p w14:paraId="6CA28C69">
            <w:r>
              <w:t>background-repeat</w:t>
            </w:r>
          </w:p>
        </w:tc>
        <w:tc>
          <w:tcPr>
            <w:tcW w:w="2768" w:type="dxa"/>
          </w:tcPr>
          <w:p w14:paraId="21FAA371">
            <w:r>
              <w:t>repeat (body)</w:t>
            </w:r>
          </w:p>
        </w:tc>
        <w:tc>
          <w:tcPr>
            <w:tcW w:w="2768" w:type="dxa"/>
          </w:tcPr>
          <w:p w14:paraId="7AC6359F">
            <w:r>
              <w:t>Om baggrundsbilledet gentages</w:t>
            </w:r>
          </w:p>
        </w:tc>
      </w:tr>
      <w:tr>
        <w:trPr/>
        <w:tc>
          <w:tcPr>
            <w:tcW w:w="2768" w:type="dxa"/>
          </w:tcPr>
          <w:p w14:paraId="62113740">
            <w:r>
              <w:t>background-position</w:t>
            </w:r>
          </w:p>
        </w:tc>
        <w:tc>
          <w:tcPr>
            <w:tcW w:w="2768" w:type="dxa"/>
          </w:tcPr>
          <w:p w14:paraId="64AA9EBA">
            <w:r>
              <w:t>top left (body)</w:t>
            </w:r>
          </w:p>
        </w:tc>
        <w:tc>
          <w:tcPr>
            <w:tcW w:w="2768" w:type="dxa"/>
          </w:tcPr>
          <w:p w14:paraId="5B915A8D">
            <w:r>
              <w:t>Hvor baggrundsbilledet starter</w:t>
            </w:r>
          </w:p>
        </w:tc>
      </w:tr>
      <w:tr>
        <w:trPr/>
        <w:tc>
          <w:tcPr>
            <w:tcW w:w="2768" w:type="dxa"/>
          </w:tcPr>
          <w:p w14:paraId="7BB7CBBA">
            <w:r>
              <w:t>background-size</w:t>
            </w:r>
          </w:p>
        </w:tc>
        <w:tc>
          <w:tcPr>
            <w:tcW w:w="2768" w:type="dxa"/>
          </w:tcPr>
          <w:p w14:paraId="1A39B4C2">
            <w:r>
              <w:t>24px 24px (body)</w:t>
            </w:r>
          </w:p>
        </w:tc>
        <w:tc>
          <w:tcPr>
            <w:tcW w:w="2768" w:type="dxa"/>
          </w:tcPr>
          <w:p w14:paraId="714A009C">
            <w:r>
              <w:t>Størrelsen på baggrundsbilledet</w:t>
            </w:r>
          </w:p>
        </w:tc>
      </w:tr>
    </w:tbl>
    <w:p w14:paraId="77E85BB7">
      <w:r>
        <w:rPr>
          <w:b w:val="1"/>
        </w:rPr>
        <w:t>4.5a. background-color</w:t>
      </w:r>
      <w:r>
        <w:t xml:space="preserve"> ligger nederst, og </w:t>
      </w:r>
      <w:r>
        <w:rPr>
          <w:b w:val="1"/>
        </w:rPr>
        <w:t>background-image</w:t>
      </w:r>
      <w:r>
        <w:t xml:space="preserve"> lægges oven på. monster.svg er gennemsigtig mellem prikkerne, så farven ses igennem. De samarbejder: farven er basislaget, billedet er et lag ovenpå.</w:t>
      </w:r>
    </w:p>
    <w:p w14:paraId="6E1A770A">
      <w:r>
        <w:rPr>
          <w:b w:val="1"/>
        </w:rPr>
        <w:t>4.5b. repeat</w:t>
      </w:r>
      <w:r>
        <w:t xml:space="preserve"> betyder, at billedet gentages både vandret og lodret, indtil hele fladen er dækket. Alternativer: </w:t>
      </w:r>
      <w:r>
        <w:rPr>
          <w:b w:val="1"/>
        </w:rPr>
        <w:t>no-repeat</w:t>
      </w:r>
      <w:r>
        <w:t xml:space="preserve"> (billedet vises kun én gang), </w:t>
      </w:r>
      <w:r>
        <w:rPr>
          <w:b w:val="1"/>
        </w:rPr>
        <w:t>repeat-x</w:t>
      </w:r>
      <w:r>
        <w:t xml:space="preserve"> (kun vandret), </w:t>
      </w:r>
      <w:r>
        <w:rPr>
          <w:b w:val="1"/>
        </w:rPr>
        <w:t>repeat-y</w:t>
      </w:r>
      <w:r>
        <w:t xml:space="preserve"> (kun lodret), </w:t>
      </w:r>
      <w:r>
        <w:rPr>
          <w:b w:val="1"/>
        </w:rPr>
        <w:t>space</w:t>
      </w:r>
      <w:r>
        <w:t xml:space="preserve">, </w:t>
      </w:r>
      <w:r>
        <w:rPr>
          <w:b w:val="1"/>
        </w:rPr>
        <w:t>round</w:t>
      </w:r>
      <w:r>
        <w:t>.</w:t>
      </w:r>
    </w:p>
    <w:p w14:paraId="17BA4F01">
      <w:r>
        <w:rPr>
          <w:b w:val="1"/>
        </w:rPr>
        <w:t>4.5c. 180deg</w:t>
      </w:r>
      <w:r>
        <w:t xml:space="preserve"> er gradientens retning: den løber oppefra og ned (0deg = nedefra og op, 90deg = venstre mod højre, 180deg = top mod bund). Ændrer man til </w:t>
      </w:r>
      <w:r>
        <w:rPr>
          <w:b w:val="1"/>
        </w:rPr>
        <w:t>90deg</w:t>
      </w:r>
      <w:r>
        <w:t>, løber gradienten fra venstre mod højre i stedet – den mørkeste farve (#1d3557) står til venstre.</w:t>
      </w:r>
    </w:p>
    <w:p w14:paraId="7113E401">
      <w:r>
        <w:rPr>
          <w:b w:val="1"/>
        </w:rPr>
        <w:t>4.5d. cover</w:t>
      </w:r>
      <w:r>
        <w:t xml:space="preserve"> skalerer billedet, så det dækker hele fladen, og bevarer proportionerne. Monsteret bliver meget større – man ser ét stort motiv i stedet for et lille gentaget mønster. Med repeat gentages det stadig, men der skal næsten ikke gentages noget.</w:t>
      </w:r>
    </w:p>
    <w:p w14:paraId="18780726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5 – Eksperimenter</w:t>
      </w:r>
    </w:p>
    <w:p w14:paraId="29F5E0E9">
      <w:r>
        <w:rPr>
          <w:b w:val="1"/>
        </w:rPr>
        <w:t>5a.</w:t>
      </w:r>
      <w:r>
        <w:t xml:space="preserve"> Der sker </w:t>
      </w:r>
      <w:r>
        <w:rPr>
          <w:b w:val="1"/>
        </w:rPr>
        <w:t>ingenting</w:t>
      </w:r>
      <w:r>
        <w:t xml:space="preserve">. list-style-image har et billede og overskriver derfor list-style-type. For at se bogstaverne skal man fjerne eller kommentere </w:t>
      </w:r>
      <w:r>
        <w:rPr>
          <w:b w:val="1"/>
        </w:rPr>
        <w:t>list-style-image</w:t>
      </w:r>
      <w:r>
        <w:t xml:space="preserve"> ud.</w:t>
      </w:r>
    </w:p>
    <w:p w14:paraId="30587898">
      <w:r>
        <w:rPr>
          <w:b w:val="1"/>
        </w:rPr>
        <w:t>5b. Hele siden bliver større.</w:t>
      </w:r>
      <w:r>
        <w:t xml:space="preserve"> Alle rem-værdier regnes ud fra html's font-size, så når den går fra 16px til 20px, vokser alt: h1 går fra 40px til 50px, .intro fra 18px til 22,5px, .sidefod fra 13px til 16,25px. px-værdierne (padding, margin, letter-spacing) ændrer sig ikke. Det er styrken ved rem: ét tal styrer hele skalaen.</w:t>
      </w:r>
    </w:p>
    <w:p w14:paraId="7321E34E">
      <w:r>
        <w:rPr>
          <w:b w:val="1"/>
        </w:rPr>
        <w:t>5c.</w:t>
      </w:r>
      <w:r>
        <w:t xml:space="preserve"> Overskriften "Mit profilkort" bliver </w:t>
      </w:r>
      <w:r>
        <w:rPr>
          <w:b w:val="1"/>
        </w:rPr>
        <w:t>usynlig</w:t>
      </w:r>
      <w:r>
        <w:t xml:space="preserve"> (hvid tekst på hvid baggrund). &lt;h1&gt; har </w:t>
      </w:r>
      <w:r>
        <w:rPr>
          <w:b w:val="1"/>
        </w:rPr>
        <w:t>ingen egen color-regel</w:t>
      </w:r>
      <w:r>
        <w:t xml:space="preserve">, så den </w:t>
      </w:r>
      <w:r>
        <w:rPr>
          <w:b w:val="1"/>
        </w:rPr>
        <w:t>arver</w:t>
      </w:r>
      <w:r>
        <w:t xml:space="preserve"> color: white fra .sidehoved. Rettelse: giv .sidehoved en mørk color igen (fx #1d3557), eller sæt en selvstændig color på h1. Pointen: farver arves ned gennem træet, og baggrundsfarve gør det ikke – man skal altid tjekke kontrasten.</w:t>
      </w:r>
    </w:p>
    <w:p w14:paraId="2C63516A">
      <w:r>
        <w:rPr>
          <w:b w:val="1"/>
        </w:rPr>
        <w:t>5d.</w:t>
      </w:r>
      <w:r>
        <w:t xml:space="preserve"> Teksten i .intro bliver </w:t>
      </w:r>
      <w:r>
        <w:rPr>
          <w:b w:val="1"/>
        </w:rPr>
        <w:t>centreret</w:t>
      </w:r>
      <w:r>
        <w:t xml:space="preserve">. Begge regler har samme selektor (.intro) og dermed samme specificitet, så den regel, der står </w:t>
      </w:r>
      <w:r>
        <w:rPr>
          <w:b w:val="1"/>
        </w:rPr>
        <w:t>sidst</w:t>
      </w:r>
      <w:r>
        <w:t xml:space="preserve"> i kildekoden, vinder. Den nye regel står nederst og overskriver derfor text-align: justify.</w:t>
      </w:r>
    </w:p>
    <w:p w14:paraId="6AD9ABD2">
      <w:r>
        <w:rPr>
          <w:b w:val="1"/>
        </w:rPr>
        <w:t>5e.</w:t>
      </w:r>
      <w:r>
        <w:t xml:space="preserve"> Teksten bliver </w:t>
      </w:r>
      <w:r>
        <w:rPr>
          <w:b w:val="1"/>
        </w:rPr>
        <w:t>lige i begge sider igen</w:t>
      </w:r>
      <w:r>
        <w:t xml:space="preserve"> (justify). Inline style har højere prioritet end enhver regel i et stylesheet – uanset rækkefølge og uanset specificitet. Prioriteringsrækkefølgen er: </w:t>
      </w:r>
      <w:r>
        <w:rPr>
          <w:b w:val="1"/>
        </w:rPr>
        <w:t>inline style &gt; id &gt; klasse &gt; element</w:t>
      </w:r>
      <w:r>
        <w:t>, og ved lige stor vægt afgør rækkefølgen i kildekoden.</w:t>
      </w:r>
    </w:p>
    <w:p w14:paraId="7904250C">
      <w:r>
        <w:rPr>
          <w:b w:val="1"/>
        </w:rPr>
        <w:t>5f.</w:t>
      </w:r>
      <w:r>
        <w:t xml:space="preserve"> Eksempel på løsning:</w:t>
      </w:r>
    </w:p>
    <w:p w14:paraId="6C842456">
      <w:pPr>
        <w:shd w:fill="f5f5f5"/>
      </w:pPr>
      <w:r>
        <w:rPr>
          <w:rFonts w:ascii="Consolas" w:hAnsi="Consolas" w:eastAsia="Consolas" w:cs="Consolas"/>
          <w:sz w:val="18"/>
        </w:rPr>
        <w:t>/* Ny klasse til at fremhaeve et enkelt punkt i en liste. */</w:t>
      </w:r>
      <w:r>
        <w:br w:type="textWrapping"/>
      </w:r>
      <w:r>
        <w:rPr>
          <w:rFonts w:ascii="Consolas" w:hAnsi="Consolas" w:eastAsia="Consolas" w:cs="Consolas"/>
          <w:sz w:val="18"/>
        </w:rPr>
        <w:t>.vigtig { font-weight: bold; background-color: #ffe066; }</w:t>
      </w:r>
    </w:p>
    <w:p w14:paraId="17A15785">
      <w:r>
        <w:t xml:space="preserve">Brugt i HTML'en som: </w:t>
      </w:r>
      <w:r>
        <w:rPr>
          <w:b w:val="1"/>
        </w:rPr>
        <w:t>&lt;li class="vigtig"&gt;CSS-selektorer&lt;/li&gt;</w:t>
      </w:r>
    </w:p>
    <w:p w14:paraId="148C0A94">
      <w:r>
        <w:rPr>
          <w:b w:val="1"/>
        </w:rPr>
        <w:t>5g.</w:t>
      </w:r>
      <w:r>
        <w:t xml:space="preserve"> I developer tools' stilpanel kan man se reglerne fra style.css – både </w:t>
      </w:r>
      <w:r>
        <w:rPr>
          <w:b w:val="1"/>
        </w:rPr>
        <w:t>.kort</w:t>
      </w:r>
      <w:r>
        <w:t xml:space="preserve"> og </w:t>
      </w:r>
      <w:r>
        <w:rPr>
          <w:b w:val="1"/>
        </w:rPr>
        <w:t>#kort</w:t>
      </w:r>
      <w:r>
        <w:t xml:space="preserve"> – plus den inline style, der står direkte på elementet. To declarations er </w:t>
      </w:r>
      <w:r>
        <w:rPr>
          <w:b w:val="1"/>
        </w:rPr>
        <w:t>streget over</w:t>
      </w:r>
      <w:r>
        <w:t>:</w:t>
      </w:r>
    </w:p>
    <w:p w14:paraId="0C4DFFBA">
      <w:pPr>
        <w:numPr>
          <w:ilvl w:val="0"/>
          <w:numId w:val="1"/>
        </w:numPr>
      </w:pPr>
      <w:r>
        <w:rPr>
          <w:b w:val="1"/>
        </w:rPr>
        <w:t>background-color</w:t>
      </w:r>
      <w:r>
        <w:t xml:space="preserve"> i .kort (#f0f0f0) – streget over, fordi #kort vinder (id &gt; klasse).</w:t>
      </w:r>
    </w:p>
    <w:p w14:paraId="11609085">
      <w:pPr>
        <w:numPr>
          <w:ilvl w:val="0"/>
          <w:numId w:val="1"/>
        </w:numPr>
      </w:pPr>
      <w:r>
        <w:rPr>
          <w:b w:val="1"/>
        </w:rPr>
        <w:t>border-left</w:t>
      </w:r>
      <w:r>
        <w:t xml:space="preserve"> i .kort (#cccccc) – streget over, fordi inline style vinder.</w:t>
      </w:r>
    </w:p>
    <w:p w14:paraId="5D5F658C">
      <w:r>
        <w:t>Det er præcis de to konflikter, opgaven handler om, og DevTools viser dem direkte.</w:t>
      </w:r>
    </w:p>
    <w:p w14:paraId="79F242E6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6 – Fejlfinding</w:t>
      </w:r>
    </w:p>
    <w:p w14:paraId="28BC2D95">
      <w:r>
        <w:rPr>
          <w:b w:val="1"/>
        </w:rPr>
        <w:t>A) h2 { color: #e63946 font-size: 20px; }</w:t>
      </w:r>
      <w:r>
        <w:t xml:space="preserve"> – der mangler </w:t>
      </w:r>
      <w:r>
        <w:rPr>
          <w:b w:val="1"/>
        </w:rPr>
        <w:t>semikolon</w:t>
      </w:r>
      <w:r>
        <w:t xml:space="preserve"> efter #e63946. Uden semikolon læser browseren "color: #e63946 font-size: 20px" som én ugyldig værdi, og begge declarations droppes.</w:t>
      </w:r>
      <w:r>
        <w:br w:type="textWrapping"/>
      </w:r>
      <w:r>
        <w:t xml:space="preserve">Ret: </w:t>
      </w:r>
      <w:r>
        <w:rPr>
          <w:b w:val="1"/>
        </w:rPr>
        <w:t>h2 { color: #e63946; font-size: 20px; }</w:t>
      </w:r>
    </w:p>
    <w:p w14:paraId="26555D3E">
      <w:r>
        <w:rPr>
          <w:b w:val="1"/>
        </w:rPr>
        <w:t>B) .kort { background-color: #ffff; }</w:t>
      </w:r>
      <w:r>
        <w:t xml:space="preserve"> – </w:t>
      </w:r>
      <w:r>
        <w:rPr>
          <w:b w:val="1"/>
        </w:rPr>
        <w:t>#ffff</w:t>
      </w:r>
      <w:r>
        <w:t xml:space="preserve"> er en ugyldig HEX-kode. En HEX-farve skal have 3 eller 6 cifre. Med 4 cifre forstår browseren den ikke, og reglen ignoreres.</w:t>
      </w:r>
      <w:r>
        <w:br w:type="textWrapping"/>
      </w:r>
      <w:r>
        <w:t xml:space="preserve">Ret: </w:t>
      </w:r>
      <w:r>
        <w:rPr>
          <w:b w:val="1"/>
        </w:rPr>
        <w:t>background-color: #ffffff;</w:t>
      </w:r>
      <w:r>
        <w:t xml:space="preserve"> (eller #fff)</w:t>
      </w:r>
    </w:p>
    <w:p w14:paraId="1359CCF1">
      <w:r>
        <w:rPr>
          <w:b w:val="1"/>
        </w:rPr>
        <w:t>C) .kompetencer { list-style-type square; }</w:t>
      </w:r>
      <w:r>
        <w:t xml:space="preserve"> – der mangler </w:t>
      </w:r>
      <w:r>
        <w:rPr>
          <w:b w:val="1"/>
        </w:rPr>
        <w:t>kolon</w:t>
      </w:r>
      <w:r>
        <w:t xml:space="preserve"> mellem property og value.</w:t>
      </w:r>
      <w:r>
        <w:br w:type="textWrapping"/>
      </w:r>
      <w:r>
        <w:t xml:space="preserve">Ret: </w:t>
      </w:r>
      <w:r>
        <w:rPr>
          <w:b w:val="1"/>
        </w:rPr>
        <w:t>.kompetencer { list-style-type: square; }</w:t>
      </w:r>
    </w:p>
    <w:p w14:paraId="4E44FC21">
      <w:r>
        <w:rPr>
          <w:b w:val="1"/>
        </w:rPr>
        <w:t>D) .intro { font-family: Georgia serif; }</w:t>
      </w:r>
      <w:r>
        <w:t xml:space="preserve"> – der mangler </w:t>
      </w:r>
      <w:r>
        <w:rPr>
          <w:b w:val="1"/>
        </w:rPr>
        <w:t>komma</w:t>
      </w:r>
      <w:r>
        <w:t xml:space="preserve"> mellem fontnavnene. Uden komma tror browseren, at det er ét fontnavn ("Georgia serif"), som ikke findes.</w:t>
      </w:r>
      <w:r>
        <w:br w:type="textWrapping"/>
      </w:r>
      <w:r>
        <w:t xml:space="preserve">Ret: </w:t>
      </w:r>
      <w:r>
        <w:rPr>
          <w:b w:val="1"/>
        </w:rPr>
        <w:t>font-family: Georgia, serif;</w:t>
      </w:r>
    </w:p>
    <w:p w14:paraId="42196005">
      <w:r>
        <w:rPr>
          <w:b w:val="1"/>
        </w:rPr>
        <w:t>6e.</w:t>
      </w:r>
      <w:r>
        <w:t xml:space="preserve"> Reglen bruger </w:t>
      </w:r>
      <w:r>
        <w:rPr>
          <w:b w:val="1"/>
        </w:rPr>
        <w:t>#kort</w:t>
      </w:r>
      <w:r>
        <w:t xml:space="preserve"> (id), men HTML'en har </w:t>
      </w:r>
      <w:r>
        <w:rPr>
          <w:b w:val="1"/>
        </w:rPr>
        <w:t>class="kort"</w:t>
      </w:r>
      <w:r>
        <w:t>. Der findes intet element med id="kort", så reglen rammer ingenting.</w:t>
      </w:r>
      <w:r>
        <w:br w:type="textWrapping"/>
      </w:r>
      <w:r>
        <w:t xml:space="preserve">Ret: skriv </w:t>
      </w:r>
      <w:r>
        <w:rPr>
          <w:b w:val="1"/>
        </w:rPr>
        <w:t>.kort</w:t>
      </w:r>
      <w:r>
        <w:t xml:space="preserve"> i CSS, eller tilføj id="kort" i HTML'en.</w:t>
      </w:r>
    </w:p>
    <w:p w14:paraId="6C60666E">
      <w:r>
        <w:rPr>
          <w:b w:val="1"/>
        </w:rPr>
        <w:t>6f.</w:t>
      </w:r>
      <w:r>
        <w:t xml:space="preserve"> Ja, den virker – browseren læser stadig &lt;style&gt;-blokken og anvender reglerne. Men det er </w:t>
      </w:r>
      <w:r>
        <w:rPr>
          <w:b w:val="1"/>
        </w:rPr>
        <w:t>ugyldig HTML</w:t>
      </w:r>
      <w:r>
        <w:t>: &lt;style&gt; hører i &lt;head&gt;. Man risikerer bl.a., at reglerne anvendes på et senere tidspunkt end tilsigtet, at siden "blinker" under indlæsning, og at en validator giver fejl.</w:t>
      </w:r>
    </w:p>
    <w:p w14:paraId="2E323F47">
      <w:pPr>
        <w:keepNext w:val="1"/>
        <w:keepLines w:val="1"/>
        <w:shd w:color="1d3557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color w:val="1d3557"/>
          <w:sz w:val="28"/>
        </w:rPr>
        <w:t>Del 7 – Aflevering</w:t>
      </w:r>
    </w:p>
    <w:p w14:paraId="5B9EC84B">
      <w:r>
        <w:t xml:space="preserve">Facit for koden er </w:t>
      </w:r>
      <w:r>
        <w:rPr>
          <w:b w:val="1"/>
        </w:rPr>
        <w:t>facit/index.html</w:t>
      </w:r>
      <w:r>
        <w:t xml:space="preserve"> og </w:t>
      </w:r>
      <w:r>
        <w:rPr>
          <w:b w:val="1"/>
        </w:rPr>
        <w:t>facit/css/style.css</w:t>
      </w:r>
      <w:r>
        <w:t xml:space="preserve">. De kan bruges som retteark: sammenlign antallet af kommentarer, og læs især kommentarerne til </w:t>
      </w:r>
      <w:r>
        <w:rPr>
          <w:b w:val="1"/>
        </w:rPr>
        <w:t>.kort</w:t>
      </w:r>
      <w:r>
        <w:t xml:space="preserve">, </w:t>
      </w:r>
      <w:r>
        <w:rPr>
          <w:b w:val="1"/>
        </w:rPr>
        <w:t>#kort</w:t>
      </w:r>
      <w:r>
        <w:t xml:space="preserve"> og den inline style – de tre steder, hvor eleven skal have fanget konflikten.</w:t>
      </w:r>
    </w:p>
    <w:p w14:paraId="40BB1EA5">
      <w:r>
        <w:rPr>
          <w:b w:val="1"/>
        </w:rPr>
        <w:t>Typiske fejl at kigge efter:</w:t>
      </w:r>
    </w:p>
    <w:p w14:paraId="64E07831">
      <w:pPr>
        <w:numPr>
          <w:ilvl w:val="0"/>
          <w:numId w:val="1"/>
        </w:numPr>
      </w:pPr>
      <w:r>
        <w:t>Kommentarer der kun gentager koden ("/* background-color */") i stedet for at forklare den.</w:t>
      </w:r>
    </w:p>
    <w:p w14:paraId="478491C1">
      <w:pPr>
        <w:numPr>
          <w:ilvl w:val="0"/>
          <w:numId w:val="1"/>
        </w:numPr>
      </w:pPr>
      <w:r>
        <w:t>Kommentarer i HTML skrevet med /* */ eller omvendt.</w:t>
      </w:r>
    </w:p>
    <w:p w14:paraId="7A95F452">
      <w:pPr>
        <w:numPr>
          <w:ilvl w:val="0"/>
          <w:numId w:val="1"/>
        </w:numPr>
      </w:pPr>
      <w:r>
        <w:t>Manglende forklaring af forskellen på id og klasse (del 3d) – det er kernepunktet i opgaven.</w:t>
      </w:r>
    </w:p>
    <w:p w14:paraId="79603BCC">
      <w:pPr>
        <w:numPr>
          <w:ilvl w:val="0"/>
          <w:numId w:val="1"/>
        </w:numPr>
      </w:pPr>
      <w:r>
        <w:t>At eleven har ændret designet i del 1–4 i stedet for kun at kommentere.</w:t>
      </w:r>
    </w:p>
    <w:p w14:paraId="5F171BC2"/>
    <w:sectPr>
      <w:footerReference r:id="rId5" w:type="first"/>
      <w:footerReference r:id="rId6" w:type="default"/>
      <w:footerReference r:id="rId7" w:type="even"/>
      <w:pgSz w:w="11906" w:h="16838" w:orient="portrait"/>
      <w:pgMar w:top="1134" w:right="1134" w:bottom="1134" w:left="1134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6392AD3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B85A4FA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D2B79A8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2BBA5AB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41B288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98CE681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3.xml" /><Relationship Id="rId6" Type="http://schemas.openxmlformats.org/officeDocument/2006/relationships/footer" Target="footer2.xml" /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2026-10-06T08:27:44Z</dcterms:created>
  <dcterms:modified xsi:type="dcterms:W3CDTF">2026-10-06T08:27:44Z</dcterms:modified>
</cp:coreProperties>
</file>