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ink/ink1.xml" ContentType="application/inkml+xml"/>
  <Override PartName="/word/ink/ink2.xml" ContentType="application/inkml+xml"/>
  <Override PartName="/word/ink/ink3.xml" ContentType="application/inkml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5E2276D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开箱</w:t>
      </w:r>
    </w:p>
    <w:p w14:paraId="7164249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首先收到货，将四个光敏传感器</w:t>
      </w:r>
      <w:r>
        <w:rPr>
          <w:rFonts w:hint="eastAsia"/>
          <w:color w:val="FF0000"/>
          <w:lang w:val="en-US" w:eastAsia="zh-CN"/>
        </w:rPr>
        <w:t>轻轻掰直</w:t>
      </w:r>
      <w:r>
        <w:rPr>
          <w:rFonts w:hint="eastAsia"/>
          <w:lang w:val="en-US" w:eastAsia="zh-CN"/>
        </w:rPr>
        <w:t>（运输途中可能弄弯，不影响使用），目的是时追光效果灵敏。</w:t>
      </w:r>
    </w:p>
    <w:p w14:paraId="208C846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调整下图即可</w:t>
      </w:r>
    </w:p>
    <w:p w14:paraId="64F2933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173605" cy="1990725"/>
            <wp:effectExtent l="0" t="0" r="0" b="0"/>
            <wp:docPr id="1" name="图片 1" descr="1740490117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40490117929"/>
                    <pic:cNvPicPr>
                      <a:picLocks noChangeAspect="1"/>
                    </pic:cNvPicPr>
                  </pic:nvPicPr>
                  <pic:blipFill>
                    <a:blip r:embed="rId4"/>
                    <a:srcRect l="17344" t="12051" r="21640" b="13430"/>
                    <a:stretch>
                      <a:fillRect/>
                    </a:stretch>
                  </pic:blipFill>
                  <pic:spPr>
                    <a:xfrm>
                      <a:off x="0" y="0"/>
                      <a:ext cx="217360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B1F6"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注：图中黄色遮光罩不能拿下来，否则各个传感器受光影响较大，影响追光效果！！！</w:t>
      </w:r>
    </w:p>
    <w:p w14:paraId="09CDEEC1">
      <w:pPr>
        <w:rPr>
          <w:rFonts w:hint="eastAsia"/>
          <w:highlight w:val="yellow"/>
          <w:lang w:val="en-US" w:eastAsia="zh-CN"/>
        </w:rPr>
      </w:pPr>
    </w:p>
    <w:p w14:paraId="5A62C3BA">
      <w:pPr>
        <w:jc w:val="center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发货清单</w:t>
      </w:r>
      <w:bookmarkStart w:id="0" w:name="_GoBack"/>
      <w:bookmarkEnd w:id="0"/>
    </w:p>
    <w:tbl>
      <w:tblPr>
        <w:tblStyle w:val="5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62"/>
        <w:gridCol w:w="1193"/>
        <w:gridCol w:w="3664"/>
      </w:tblGrid>
      <w:tr w14:paraId="4EA36E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9" w:type="pct"/>
          </w:tcPr>
          <w:p w14:paraId="1182C232">
            <w:pPr>
              <w:tabs>
                <w:tab w:val="left" w:pos="1261"/>
              </w:tabs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名称</w:t>
            </w:r>
          </w:p>
        </w:tc>
        <w:tc>
          <w:tcPr>
            <w:tcW w:w="700" w:type="pct"/>
          </w:tcPr>
          <w:p w14:paraId="69DD230F">
            <w:pPr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数量</w:t>
            </w:r>
          </w:p>
        </w:tc>
        <w:tc>
          <w:tcPr>
            <w:tcW w:w="2150" w:type="pct"/>
          </w:tcPr>
          <w:p w14:paraId="60E9BC16">
            <w:pPr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备注</w:t>
            </w:r>
          </w:p>
        </w:tc>
      </w:tr>
      <w:tr w14:paraId="796962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9" w:type="pct"/>
          </w:tcPr>
          <w:p w14:paraId="02FAB304">
            <w:pPr>
              <w:jc w:val="center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追光系统本体</w:t>
            </w:r>
          </w:p>
        </w:tc>
        <w:tc>
          <w:tcPr>
            <w:tcW w:w="700" w:type="pct"/>
          </w:tcPr>
          <w:p w14:paraId="109280BE">
            <w:pPr>
              <w:jc w:val="center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</w:t>
            </w:r>
          </w:p>
        </w:tc>
        <w:tc>
          <w:tcPr>
            <w:tcW w:w="2150" w:type="pct"/>
          </w:tcPr>
          <w:p w14:paraId="7CD95936">
            <w:pPr>
              <w:jc w:val="center"/>
              <w:rPr>
                <w:rFonts w:hint="default"/>
                <w:highlight w:val="none"/>
                <w:vertAlign w:val="baseline"/>
                <w:lang w:val="en-US" w:eastAsia="zh-CN"/>
              </w:rPr>
            </w:pPr>
          </w:p>
        </w:tc>
      </w:tr>
      <w:tr w14:paraId="5A604A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9" w:type="pct"/>
          </w:tcPr>
          <w:p w14:paraId="34A44DE7">
            <w:pPr>
              <w:jc w:val="center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航模锂电池充电器</w:t>
            </w:r>
          </w:p>
        </w:tc>
        <w:tc>
          <w:tcPr>
            <w:tcW w:w="700" w:type="pct"/>
          </w:tcPr>
          <w:p w14:paraId="5DD69CB6">
            <w:pPr>
              <w:jc w:val="center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</w:t>
            </w:r>
          </w:p>
        </w:tc>
        <w:tc>
          <w:tcPr>
            <w:tcW w:w="2150" w:type="pct"/>
          </w:tcPr>
          <w:p w14:paraId="02E82725">
            <w:pPr>
              <w:jc w:val="center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给电池充电</w:t>
            </w:r>
          </w:p>
        </w:tc>
      </w:tr>
    </w:tbl>
    <w:p w14:paraId="1F90BC1F">
      <w:pPr>
        <w:rPr>
          <w:rFonts w:hint="default"/>
          <w:highlight w:val="none"/>
          <w:lang w:val="en-US" w:eastAsia="zh-CN"/>
        </w:rPr>
      </w:pPr>
    </w:p>
    <w:p w14:paraId="78C7EC49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如何使用</w:t>
      </w:r>
    </w:p>
    <w:p w14:paraId="49116DE2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开机</w:t>
      </w:r>
    </w:p>
    <w:p w14:paraId="1DAEB90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该装置一共两个开关，一个是电池供电开关；一个是单片机电源开关。两个开关都打开系统开始供电。</w:t>
      </w:r>
    </w:p>
    <w:p w14:paraId="4A72F163"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370205</wp:posOffset>
                </wp:positionH>
                <wp:positionV relativeFrom="paragraph">
                  <wp:posOffset>454025</wp:posOffset>
                </wp:positionV>
                <wp:extent cx="508000" cy="406400"/>
                <wp:effectExtent l="6350" t="6350" r="19050" b="13970"/>
                <wp:wrapNone/>
                <wp:docPr id="4" name="墨迹 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">
                          <w14:nvContentPartPr>
                            <w14:cNvPr id="4" name="墨迹 4"/>
                            <w14:cNvContentPartPr/>
                          </w14:nvContentPartPr>
                          <w14:xfrm>
                            <a:off x="1513205" y="1368425"/>
                            <a:ext cx="508000" cy="4064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9.15pt;margin-top:35.75pt;height:32pt;width:40pt;z-index:251660288;mso-width-relative:page;mso-height-relative:page;" coordsize="21600,21600" o:gfxdata="UEsDBAoAAAAAAIdO4kAAAAAAAAAAAAAAAAAEAAAAZHJzL1BLAwQUAAAACACHTuJA5MiNZ9oAAAAJ&#10;AQAADwAAAGRycy9kb3ducmV2LnhtbE2PMU/DQAyFdyT+w8lILIhe0lIShVw6oDKwIFoQEpubmCRt&#10;zhflLmnh1+NOsNl+T8/fy1cn26mJBt86NhDPIlDEpatarg28vz3dpqB8QK6wc0wGvsnDqri8yDGr&#10;3JE3NG1DrSSEfYYGmhD6TGtfNmTRz1xPLNqXGywGWYdaVwMeJdx2eh5F99piy/KhwZ4eGyoP29Ea&#10;eI3Xh+f0Zty/+M8PStbTHsv+x5jrqzh6ABXoFP7McMYXdCiEaedGrrzqDCzThTgNJPES1Fm/m8th&#10;J8MiTUAXuf7foPgFUEsDBBQAAAAIAIdO4kB8dqeBnAEAAIoDAAAOAAAAZHJzL2Uyb0RvYy54bWyt&#10;U0FOwzAQvCPxB8t3GqdNSomacqBC4gD0AA8wjt1YxHa0dpvyHU58gROvQeIZbJqWFhASQtzWns3s&#10;zI4zPl2ZiiwleO1sTuMeo0Ra4Qpt5zm9vTk/GlHiA7cFr5yVOX2Qnp5ODg/GTZ3JvitdVUggSGJ9&#10;1tQ5LUOosyjyopSG+56rpUVQOTA84BHmUQG8QXZTRX3GhlHjoKjBCek93k47kG4Y4TeETikt5NSJ&#10;hZE2dKwgKx7Qki917elkrVYpKcK1Ul4GUuV0OEjRbNgWOCo+Ye3VHVaDk2NGo8mYZ3PgdanFRhD/&#10;jaAvDg3XFiV8UE154GQB+huV0QKcdyr0hDNRZ2u9H/QUsy+burD3ra84EQvIhLMBvc84hG0Wa+Av&#10;I0yFK2guXYFpiwr+OQoCmS5yChdFvJNvl2c7AzPY2bpazoC0/QkllhtU9Pr49PbyTJI2nK35q8+f&#10;IxJtoJ+IVwpMmwjumKww7jQe9FlKyUMb/XCU9NMufLkKRGBDykaM4dMQ2JCwYYL13pSObTtzLwsU&#10;8in1/XMrcu8XmrwDUEsDBAoAAAAAAIdO4kAAAAAAAAAAAAAAAAAIAAAAZHJzL2luay9QSwMEFAAA&#10;AAgAh07iQF2UoG/TAQAAcQQAABAAAABkcnMvaW5rL2luazEueG1srVNNb5wwEL1H6n+wnEMuAYxZ&#10;2AWFzS1SpVaK8iE1RwJesAL2yjZh99/XGGMileQQlQOy5+PNm5nnm9tT14J3IiTlLIehjyAgrOQV&#10;ZXUOn5/uvB0EUhWsKlrOSA7PRMLb/Y+LG8reujbTf6ARmBxPXZvDRqljFgTDMPhD5HNRBxihKPjJ&#10;3n7/gnubVZEDZVTpknI2lZwpclIjWEarHJbqhFy8xn7kvSiJc48WUS4RShQlueOiK5RDbArGSAtY&#10;0WnefyBQ56M+UF2nJgKCXjOQulAHg/WUl69TAtNx9nnle8GPRChKliYnStZxBuV0N+wmmoJI3vbj&#10;ZCB4L9peE8Y7P9okmzhJUpyG0cYxD4MV7v9i6za+j22btEQ/dmQ9bjXzDBXtiBZMd3S7UlKLajQ/&#10;KmFkhRGOPYQ9HD9hnKFdhtJxB3OtSQkz3qvoZeOwXsWyc+Nx/U49DrRSjRsd8lEU4+3yaTGvrH0N&#10;qCG0btT/QCp5y7Xc7DYvDzuUILRobq04rRkX5F6LQfaCuFyTZadk0tzMVh6U0SWwz+qBHHJ4ad4U&#10;MJmTwUxzGyI9J4RAmMZxOp6ur7apOVwZxzX07B0m0RQwG7zZYAPm+7xLQ8Kx1FrZ/wV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E0H&#10;AABbQ29udGVudF9UeXBlc10ueG1sUEsBAhQACgAAAAAAh07iQAAAAAAAAAAAAAAAAAYAAAAAAAAA&#10;AAAQAAAAGAUAAF9yZWxzL1BLAQIUABQAAAAIAIdO4kCKFGY80QAAAJQBAAALAAAAAAAAAAEAIAAA&#10;ADwFAABfcmVscy8ucmVsc1BLAQIUAAoAAAAAAIdO4kAAAAAAAAAAAAAAAAAEAAAAAAAAAAAAEAAA&#10;AAAAAABkcnMvUEsBAhQACgAAAAAAh07iQAAAAAAAAAAAAAAAAAoAAAAAAAAAAAAQAAAANgYAAGRy&#10;cy9fcmVscy9QSwECFAAUAAAACACHTuJAeRi8nbgAAAAhAQAAGQAAAAAAAAABACAAAABeBgAAZHJz&#10;L19yZWxzL2Uyb0RvYy54bWwucmVsc1BLAQIUABQAAAAIAIdO4kDkyI1n2gAAAAkBAAAPAAAAAAAA&#10;AAEAIAAAACIAAABkcnMvZG93bnJldi54bWxQSwECFAAUAAAACACHTuJAfHangZwBAACKAwAADgAA&#10;AAAAAAABACAAAAApAQAAZHJzL2Uyb0RvYy54bWxQSwECFAAKAAAAAACHTuJAAAAAAAAAAAAAAAAA&#10;CAAAAAAAAAAAABAAAADxAgAAZHJzL2luay9QSwECFAAUAAAACACHTuJAXZSgb9MBAABxBAAAEAAA&#10;AAAAAAABACAAAAAXAwAAZHJzL2luay9pbmsxLnhtbFBLBQYAAAAACgAKAEwCAACDCAAAAAA=&#10;">
                <v:imagedata r:id="rId6" o:title=""/>
                <o:lock v:ext="edit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2719705</wp:posOffset>
                </wp:positionH>
                <wp:positionV relativeFrom="paragraph">
                  <wp:posOffset>1901825</wp:posOffset>
                </wp:positionV>
                <wp:extent cx="838200" cy="495300"/>
                <wp:effectExtent l="6350" t="6350" r="8890" b="16510"/>
                <wp:wrapNone/>
                <wp:docPr id="3" name="墨迹 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">
                          <w14:nvContentPartPr>
                            <w14:cNvPr id="3" name="墨迹 3"/>
                            <w14:cNvContentPartPr/>
                          </w14:nvContentPartPr>
                          <w14:xfrm>
                            <a:off x="3862705" y="2816225"/>
                            <a:ext cx="838200" cy="4953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4.15pt;margin-top:149.75pt;height:39pt;width:66pt;z-index:251659264;mso-width-relative:page;mso-height-relative:page;" coordsize="21600,21600" o:gfxdata="UEsDBAoAAAAAAIdO4kAAAAAAAAAAAAAAAAAEAAAAZHJzL1BLAwQUAAAACACHTuJALXO4KtoAAAAL&#10;AQAADwAAAGRycy9kb3ducmV2LnhtbE2Py07DMBBF90j8gzVI7Kgdl5Q0xKkQiA1dtaCqSycekoh4&#10;HNnuA74esyrL0T2690y1OtuRHdGHwZGCbCaAIbXODNQp+Hh/vSuAhajJ6NERKvjGAKv6+qrSpXEn&#10;2uBxGzuWSiiUWkEf41RyHtoerQ4zNyGl7NN5q2M6fceN16dUbkcuhVhwqwdKC72e8LnH9mt7sAp+&#10;2vXOvFiUmNuncb3fNG+d8Erd3mTiEVjEc7zA8Kef1KFOTo07kAlsVHAvi3lCFcjlMgeWiHwhH4A1&#10;CuZFlgGvK/7/h/oXUEsDBBQAAAAIAIdO4kBbZ+CtoAEAAIkDAAAOAAAAZHJzL2Uyb0RvYy54bWyt&#10;U0tu2zAU3AfoHQjuY/0sRREsexGjgBdNvUgPwFCkRVQkhUfacq7TVa/QVU9ToMfIk2XXnyCAEXRH&#10;ch7nzbwhJ7OtbshGgFPWlDQahZQIw22lzKqk354+3+aUOM9MxRprRElfhKOz6aebSdcWIra1bSoB&#10;BEmMK7q2pLX3bREEjtdCMzeyrTAISguaedzCKqiAdciumyAOwyzoLFQtWC6cw9P5ANI9I1xDaKVU&#10;XMwtX2th/MAKomEeLblatY5Od2qlFNx/ldIJT5qSZkmKZv1hga3y/B5PnnEMWRqFNJhOWLEC1taK&#10;7/Wwa/RcGNRMGVTwj2rOPCNrUG+otOJgnZV+xK0OBle78aClKLwY1MJ8721FY76Gglvj0fqSgT9E&#10;sQM+0kI3OILui60wbN7Af06CQKGqksKiio7yzebhaGAJR1uPmyWQvj6hxDCNiv78+Pn39y+S9OEc&#10;zD+eX0ck2EPvEW8l6D4RnDHZInuexXdhSslLSeM8yuI4HcIXW084FuRJjm+VEo4F4/s0wfVJl4Ht&#10;0PMkCxRylvrpvhd58oOmr1BLAwQKAAAAAACHTuJAAAAAAAAAAAAAAAAACAAAAGRycy9pbmsvUEsD&#10;BBQAAAAIAIdO4kCElwdx1AEAAHYEAAAQAAAAZHJzL2luay9pbmsxLnhtbK1TTW+cMBC9V+p/sJxD&#10;LgGM2Q8Whc0tUqVWippUao8EvGAF7JVtwu6/72CwqVTaQ9U9rIb5ePNm5vn+4dK16J0pzaXIcRwS&#10;jJgoZcVFneNvL49BipE2haiKVgqW4yvT+OH48cM9F29dm8E/AgShR6trc9wYc86iaBiGcEhCqeqI&#10;EpJEn8Tbl8/4OFdV7MQFN9BSO1cphWEXM4JlvMpxaS7E5wP2s+xVyXx49KhyyTCqKNmjVF1hPGJT&#10;CMFaJIoOeH/HyFzPYHDoUzOFUQ8MNDTqcLRe8uPvJZGdOPtz5yclz0wZzpYhJ0pz4IrK6duym2gq&#10;pmXbj5vB6L1oeyBM0zDZ7Dbb3e5AD3Gy8czjaIX779gwxr9jz0PORH+daI7407gdGt4xEEx39rcy&#10;GkQ1up+NsrKihG4DQgO6faE0I2lGDuMNXK9JCQ7vVfW68Vivarm5jfh5pxkHXpnGr46EJNnS/fID&#10;Ma+cfQ2oYbxuzP9AKmUrQW7zNW9OKdkRsmhurTmvhVTsCcSge8V8ra2at2TL/M5WHpTVJZqf1Vd2&#10;yvGNfVPIVk4Ou82YpAQWRQiicZocRuvuNk5ia93ayB0OnAPv91OK9wTO41Kcwx3UMvFUQTDH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UgcAAFtDb250ZW50X1R5cGVzXS54bWxQSwECFAAKAAAAAACHTuJAAAAAAAAAAAAAAAAABgAA&#10;AAAAAAAAABAAAAAdBQAAX3JlbHMvUEsBAhQAFAAAAAgAh07iQIoUZjzRAAAAlAEAAAsAAAAAAAAA&#10;AQAgAAAAQQUAAF9yZWxzLy5yZWxzUEsBAhQACgAAAAAAh07iQAAAAAAAAAAAAAAAAAQAAAAAAAAA&#10;AAAQAAAAAAAAAGRycy9QSwECFAAKAAAAAACHTuJAAAAAAAAAAAAAAAAACgAAAAAAAAAAABAAAAA7&#10;BgAAZHJzL19yZWxzL1BLAQIUABQAAAAIAIdO4kB5GLyduAAAACEBAAAZAAAAAAAAAAEAIAAAAGMG&#10;AABkcnMvX3JlbHMvZTJvRG9jLnhtbC5yZWxzUEsBAhQAFAAAAAgAh07iQC1zuCraAAAACwEAAA8A&#10;AAAAAAAAAQAgAAAAIgAAAGRycy9kb3ducmV2LnhtbFBLAQIUABQAAAAIAIdO4kBbZ+CtoAEAAIkD&#10;AAAOAAAAAAAAAAEAIAAAACkBAABkcnMvZTJvRG9jLnhtbFBLAQIUAAoAAAAAAIdO4kAAAAAAAAAA&#10;AAAAAAAIAAAAAAAAAAAAEAAAAPUCAABkcnMvaW5rL1BLAQIUABQAAAAIAIdO4kCElwdx1AEAAHYE&#10;AAAQAAAAAAAAAAEAIAAAABsDAABkcnMvaW5rL2luazEueG1sUEsFBgAAAAAKAAoATAIAAIgIAAAA&#10;AA==&#10;">
                <v:imagedata r:id="rId8" o:title=""/>
                <o:lock v:ext="edit"/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4178300" cy="2496185"/>
            <wp:effectExtent l="0" t="0" r="0" b="0"/>
            <wp:docPr id="2" name="图片 2" descr="IMG20250225214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20250225214013"/>
                    <pic:cNvPicPr>
                      <a:picLocks noChangeAspect="1"/>
                    </pic:cNvPicPr>
                  </pic:nvPicPr>
                  <pic:blipFill>
                    <a:blip r:embed="rId9"/>
                    <a:srcRect l="4260" r="8743" b="30704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EE2F">
      <w:pPr>
        <w:rPr>
          <w:rFonts w:hint="default"/>
          <w:lang w:val="en-US" w:eastAsia="zh-CN"/>
        </w:rPr>
      </w:pPr>
    </w:p>
    <w:p w14:paraId="591D076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两个开关打开，上下层LED都会亮；系统开始运行。</w:t>
      </w:r>
    </w:p>
    <w:p w14:paraId="38B9601E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</w:t>
      </w:r>
    </w:p>
    <w:p w14:paraId="575E98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功能一：自动追光功能，使用手机手电筒照射，云台会进行X-Y轴调整去追随着光转动。</w:t>
      </w:r>
    </w:p>
    <w:p w14:paraId="791F5DC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功能二：手动调整，使用按键进行上下、左右调整。</w:t>
      </w:r>
    </w:p>
    <w:p w14:paraId="709CFAB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功能三：读取云台角度，当检测到云台角度0°和180°时触发限位，并且蜂鸣器会发出警报声音，板子上的绿色指示灯也会亮起。</w:t>
      </w:r>
    </w:p>
    <w:p w14:paraId="7751397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功能四：一键复位功能，通过按下中间按键使云台一键复位到中心位置</w:t>
      </w:r>
    </w:p>
    <w:p w14:paraId="69D7028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按键定义如图：</w:t>
      </w:r>
    </w:p>
    <w:p w14:paraId="1FA2C90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29505" cy="3161665"/>
            <wp:effectExtent l="0" t="0" r="0" b="0"/>
            <wp:docPr id="5" name="图片 5" descr="1740491557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40491557609"/>
                    <pic:cNvPicPr>
                      <a:picLocks noChangeAspect="1"/>
                    </pic:cNvPicPr>
                  </pic:nvPicPr>
                  <pic:blipFill>
                    <a:blip r:embed="rId10"/>
                    <a:srcRect l="22033" t="26449" r="25573" b="28742"/>
                    <a:stretch>
                      <a:fillRect/>
                    </a:stretch>
                  </pic:blipFill>
                  <pic:spPr>
                    <a:xfrm>
                      <a:off x="0" y="0"/>
                      <a:ext cx="492950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73A8">
      <w:pPr>
        <w:rPr>
          <w:rFonts w:hint="default"/>
          <w:lang w:val="en-US" w:eastAsia="zh-CN"/>
        </w:rPr>
      </w:pPr>
    </w:p>
    <w:p w14:paraId="2F6EF574">
      <w:pPr>
        <w:rPr>
          <w:rFonts w:hint="default"/>
          <w:lang w:val="en-US" w:eastAsia="zh-CN"/>
        </w:rPr>
      </w:pPr>
    </w:p>
    <w:p w14:paraId="1FEB4AD5">
      <w:pPr>
        <w:rPr>
          <w:rFonts w:hint="default"/>
          <w:lang w:val="en-US" w:eastAsia="zh-CN"/>
        </w:rPr>
      </w:pPr>
    </w:p>
    <w:p w14:paraId="48E7463E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如何充电</w:t>
      </w:r>
    </w:p>
    <w:p w14:paraId="5498C63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使用配套圆头充电器充电</w:t>
      </w:r>
    </w:p>
    <w:p w14:paraId="5B7F639C">
      <w:pPr>
        <w:rPr>
          <w:rFonts w:hint="default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554355</wp:posOffset>
                </wp:positionH>
                <wp:positionV relativeFrom="paragraph">
                  <wp:posOffset>1711960</wp:posOffset>
                </wp:positionV>
                <wp:extent cx="1358900" cy="635000"/>
                <wp:effectExtent l="6350" t="6350" r="6350" b="13970"/>
                <wp:wrapNone/>
                <wp:docPr id="8" name="墨迹 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">
                          <w14:nvContentPartPr>
                            <w14:cNvPr id="8" name="墨迹 8"/>
                            <w14:cNvContentPartPr/>
                          </w14:nvContentPartPr>
                          <w14:xfrm>
                            <a:off x="1697355" y="3276600"/>
                            <a:ext cx="1358900" cy="6350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3.65pt;margin-top:134.8pt;height:50pt;width:107pt;z-index:251661312;mso-width-relative:page;mso-height-relative:page;" coordsize="21600,21600" o:gfxdata="UEsDBAoAAAAAAIdO4kAAAAAAAAAAAAAAAAAEAAAAZHJzL1BLAwQUAAAACACHTuJAVf6l3dkAAAAK&#10;AQAADwAAAGRycy9kb3ducmV2LnhtbE2PPU/DMBCGdyT+g3VIbNRpItyQxulQqRJiQQQqVjdx4yj2&#10;OcRuGv49xwTbfTx677lytzjLZj2F3qOE9SoBprHxbY+dhI/3w0MOLESFrbIetYRvHWBX3d6Uqmj9&#10;Fd/0XMeOUQiGQkkwMY4F56Ex2qmw8qNG2p395FSkdup4O6krhTvL0yQR3Kke6YJRo94b3Qz1xUk4&#10;iv1rPhzrx8EenvFFzMvnV2akvL9bJ1tgUS/xD4ZffVKHipxO/oJtYFZCvsmIlJCKJwGMgCzJaHKi&#10;YpPmwKuS/3+h+gFQSwMEFAAAAAgAh07iQIUDAwSaAQAAigMAAA4AAABkcnMvZTJvRG9jLnhtbK1T&#10;S07DMBDdI3EHy3uatKFpGzXtggqJBdAFHMB17MYitqOx25TrsOIKrDgNEsdg0jS0BSEhxM7z8Zv3&#10;5tnj6UYXZC3AKWtS2u2ElAjDbabMMqX3d5dnQ0qcZyZjhTUipY/C0enk9GRclYno2dwWmQCCIMYl&#10;VZnS3PsyCQLHc6GZ69hSGCxKC5p5DGEZZMAqRNdF0AvDOKgsZCVYLpzD7Kwp0h0i/AbQSqm4mFm+&#10;0sL4BhVEwTxKcrkqHZ1s2UopuL+V0glPipTGUR/F+vaAo5rMAtcQjQYhDSZjliyBlbniOz7sN3y+&#10;CNRMGWTwCTVjnpEVqG9QWnGwzkrf4VYHjartelBSN/yyqCvzUMvqnvMVJNwaj9LnDHxrxbbwlxG6&#10;oGRRXdsMzeYF/LMTBBKVpRSusu6evllf7AXMYS/rZj0HUvfjIzRMI6O3p+f31xcyrM1pxd8cX8dK&#10;sCv9BLyRoGtHcMdkg3bHo0HU71PymNKoN4jjcGe+2HjC64aoPxxhknDsqF9J09COaeDa6MAMZHJk&#10;+2Fcszz4QpMPUEsDBAoAAAAAAIdO4kAAAAAAAAAAAAAAAAAIAAAAZHJzL2luay9QSwMEFAAAAAgA&#10;h07iQOrKoePWAQAAdQQAABAAAABkcnMvaW5rL2luazEueG1srVPBbpwwEL1X6j9YziGXBYxZyILC&#10;5hapUitFTSq1RwJesAL2yjZh9+87GDCVSnuouoeVeeN582bm+f7h0rXonSnNpchx6BOMmChlxUWd&#10;428vj94BI20KURWtFCzHV6bxw/Hjh3su3ro2g38EDEKPp67NcWPMOQuCYRj8IfKlqgNKSBR8Em9f&#10;PuPjnFWxExfcQEm9QKUUhl3MSJbxKseluRB3H7ifZa9K5sIjosr1hlFFyR6l6grjGJtCCNYiUXSg&#10;+ztG5nqGA4c6NVMY9aBAQ6EOB9spP/6eEtiOsz9XflLyzJThbG1ykjQHrqicvq26SaZiWrb9OBmM&#10;3ou2B8H04Ef7ZB8nSUrTMNo75WGwof13bmjj37nnJmehv3Y0R9xqlhka3jEwTHd2uzIaTDXCz0ZZ&#10;W1FCY49QjyYvYZzFNAuTcQdLrckJC9+r6nXjuF7VunMbcf1OPQ68Mo0bHfFJFNO79Qdm3lj7FlHD&#10;eN2Y/8FUylaC3eZt3pwOJCFk9dxWcV4LqdgTmEH3irlcmzVPyaa5mW08KOtLND+rr+yU4xv7ppDN&#10;nAA7zbsohTkRgqI0OcTjaXdLwygdT7c2ssPeAuA0tYGdQ7wFWa4swLJPK8QpBb8cfw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E0H&#10;AABbQ29udGVudF9UeXBlc10ueG1sUEsBAhQACgAAAAAAh07iQAAAAAAAAAAAAAAAAAYAAAAAAAAA&#10;AAAQAAAAGAUAAF9yZWxzL1BLAQIUABQAAAAIAIdO4kCKFGY80QAAAJQBAAALAAAAAAAAAAEAIAAA&#10;ADwFAABfcmVscy8ucmVsc1BLAQIUAAoAAAAAAIdO4kAAAAAAAAAAAAAAAAAEAAAAAAAAAAAAEAAA&#10;AAAAAABkcnMvUEsBAhQACgAAAAAAh07iQAAAAAAAAAAAAAAAAAoAAAAAAAAAAAAQAAAANgYAAGRy&#10;cy9fcmVscy9QSwECFAAUAAAACACHTuJAeRi8nbgAAAAhAQAAGQAAAAAAAAABACAAAABeBgAAZHJz&#10;L19yZWxzL2Uyb0RvYy54bWwucmVsc1BLAQIUABQAAAAIAIdO4kBV/qXd2QAAAAoBAAAPAAAAAAAA&#10;AAEAIAAAACIAAABkcnMvZG93bnJldi54bWxQSwECFAAUAAAACACHTuJAhQMDBJoBAACKAwAADgAA&#10;AAAAAAABACAAAAAoAQAAZHJzL2Uyb0RvYy54bWxQSwECFAAKAAAAAACHTuJAAAAAAAAAAAAAAAAA&#10;CAAAAAAAAAAAABAAAADuAgAAZHJzL2luay9QSwECFAAUAAAACACHTuJA6sqh49YBAAB1BAAAEAAA&#10;AAAAAAABACAAAAAUAwAAZHJzL2luay9pbmsxLnhtbFBLBQYAAAAACgAKAEwCAACDCAAAAAA=&#10;">
                <v:imagedata r:id="rId12" o:title=""/>
                <o:lock v:ext="edit"/>
              </v:shape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2285365" cy="2433320"/>
            <wp:effectExtent l="0" t="0" r="0" b="0"/>
            <wp:docPr id="7" name="图片 7" descr="1740491557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40491557609"/>
                    <pic:cNvPicPr>
                      <a:picLocks noChangeAspect="1"/>
                    </pic:cNvPicPr>
                  </pic:nvPicPr>
                  <pic:blipFill>
                    <a:blip r:embed="rId10"/>
                    <a:srcRect l="56418" t="32827" b="5296"/>
                    <a:stretch>
                      <a:fillRect/>
                    </a:stretch>
                  </pic:blipFill>
                  <pic:spPr>
                    <a:xfrm>
                      <a:off x="0" y="0"/>
                      <a:ext cx="228536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50BB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注意事项</w:t>
      </w:r>
    </w:p>
    <w:p w14:paraId="352A4854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切勿用手去掰云台，否则舵机易坏</w:t>
      </w:r>
    </w:p>
    <w:p w14:paraId="11FE8728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TypeC口供电和锂电池供电只能选一个，不能同时供电。</w:t>
      </w:r>
    </w:p>
    <w:p w14:paraId="7EAB85F7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光敏传感器的遮光罩严禁拆除，否则影响追光效果</w:t>
      </w:r>
    </w:p>
    <w:p w14:paraId="6DACEBBE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Q&amp;A</w:t>
      </w:r>
    </w:p>
    <w:p w14:paraId="13A8AAD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1、若舵机出现卡死现象，可以关断供电开关重启后，再按下一键复位按键（SW5）即可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FEBA0D"/>
    <w:multiLevelType w:val="singleLevel"/>
    <w:tmpl w:val="0BFEBA0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4033A4E"/>
    <w:rsid w:val="36AB62DC"/>
    <w:rsid w:val="3C7D73E1"/>
    <w:rsid w:val="699830D8"/>
    <w:rsid w:val="7DA72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100" w:beforeLines="100" w:beforeAutospacing="0" w:after="100" w:afterLines="100" w:afterAutospacing="0" w:line="400" w:lineRule="exact"/>
      <w:outlineLvl w:val="0"/>
    </w:pPr>
    <w:rPr>
      <w:rFonts w:eastAsia="黑体" w:asciiTheme="minorAscii" w:hAnsiTheme="minorAscii"/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100" w:beforeLines="100" w:beforeAutospacing="0" w:after="100" w:afterLines="100" w:afterAutospacing="0" w:line="400" w:lineRule="exact"/>
      <w:outlineLvl w:val="1"/>
    </w:pPr>
    <w:rPr>
      <w:rFonts w:ascii="Arial" w:hAnsi="Arial" w:eastAsia="黑体"/>
      <w:b/>
      <w:sz w:val="30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customXml" Target="ink/ink2.xml"/><Relationship Id="rId6" Type="http://schemas.openxmlformats.org/officeDocument/2006/relationships/image" Target="media/image2.png"/><Relationship Id="rId5" Type="http://schemas.openxmlformats.org/officeDocument/2006/relationships/customXml" Target="ink/ink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6.png"/><Relationship Id="rId11" Type="http://schemas.openxmlformats.org/officeDocument/2006/relationships/customXml" Target="ink/ink3.xml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5-02-25T22:08:09"/>
    </inkml:context>
    <inkml:brush xml:id="br0">
      <inkml:brushProperty name="width" value="0.0352777777777778" units="cm"/>
      <inkml:brushProperty name="height" value="0.0352777777777778" units="cm"/>
      <inkml:brushProperty name="color" value="#f80600"/>
      <inkml:brushProperty name="ignorePressure" value="0"/>
    </inkml:brush>
  </inkml:definitions>
  <inkml:trace contextRef="#ctx0" brushRef="#br0">7100.000 19559.000,'799.000'0.000,"-799.000"639.000,-799.000-639.000,799.000-639.000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5-02-25T22:08:09"/>
    </inkml:context>
    <inkml:brush xml:id="br0">
      <inkml:brushProperty name="width" value="0.0352777777777778" units="cm"/>
      <inkml:brushProperty name="height" value="0.0352777777777778" units="cm"/>
      <inkml:brushProperty name="color" value="#f80600"/>
      <inkml:brushProperty name="ignorePressure" value="0"/>
    </inkml:brush>
  </inkml:definitions>
  <inkml:trace contextRef="#ctx0" brushRef="#br0">10800.000 21839.000,'1319.000'0.000,"-1319.000"779.000,-1319.000-779.000,1319.000-779.000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5-02-26T15:52:16"/>
    </inkml:context>
    <inkml:brush xml:id="br0">
      <inkml:brushProperty name="width" value="0.0352777777777778" units="cm"/>
      <inkml:brushProperty name="height" value="0.0352777777777778" units="cm"/>
      <inkml:brushProperty name="color" value="#f80600"/>
      <inkml:brushProperty name="ignorePressure" value="0"/>
    </inkml:brush>
  </inkml:definitions>
  <inkml:trace contextRef="#ctx0" brushRef="#br0">7390.000 39685.000,'2139.000'0.000,"-2139.000"999.000,-2139.000-999.000,2139.000-999.000</inkml:trace>
</inkml:ink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483</Words>
  <Characters>497</Characters>
  <Lines>0</Lines>
  <Paragraphs>0</Paragraphs>
  <TotalTime>37</TotalTime>
  <ScaleCrop>false</ScaleCrop>
  <LinksUpToDate>false</LinksUpToDate>
  <CharactersWithSpaces>498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2025-02-25T13:24:00Z</dcterms:created>
  <dc:creator>xiao</dc:creator>
  <cp:lastModifiedBy>肖立</cp:lastModifiedBy>
  <dcterms:modified xsi:type="dcterms:W3CDTF">2025-02-27T03:16:23Z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eyJoZGlkIjoiZDc2N2JiOGQwNzZhNWM5ZjYxMmRhMTZmMzAxMDExNmMiLCJ1c2VySWQiOiI3OTY5NDQxNzgifQ==</vt:lpwstr>
  </property>
  <property fmtid="{D5CDD505-2E9C-101B-9397-08002B2CF9AE}" pid="4" name="ICV">
    <vt:lpwstr>428298B70AB34077A11388C74A4112E4_12</vt:lpwstr>
  </property>
</Properties>
</file>