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Random splits gave 1.6–2.3× the unseen-farm mAP50 of durian detectors</w:t>
      </w:r>
    </w:p>
    <w:p>
      <w:pPr>
        <w:numPr>
          <w:ilvl w:val="0"/>
          <w:numId w:val="1001"/>
        </w:numPr>
        <w:pStyle w:val="Compact"/>
      </w:pPr>
      <w:r>
        <w:t xml:space="preserve">The held-out farm dominated; mean detector scores differed by at most 0.022 mAP50</w:t>
      </w:r>
    </w:p>
    <w:p>
      <w:pPr>
        <w:numPr>
          <w:ilvl w:val="0"/>
          <w:numId w:val="1001"/>
        </w:numPr>
        <w:pStyle w:val="Compact"/>
      </w:pPr>
      <w:r>
        <w:t xml:space="preserve">Psyllid classes kept 25–30% of their AP on a new farm; other classes kept 48–59%</w:t>
      </w:r>
    </w:p>
    <w:p>
      <w:pPr>
        <w:numPr>
          <w:ilvl w:val="0"/>
          <w:numId w:val="1001"/>
        </w:numPr>
        <w:pStyle w:val="Compact"/>
      </w:pPr>
      <w:r>
        <w:t xml:space="preserve">At fixed training length, more farms and more images gave indistinguishable gains</w:t>
      </w:r>
    </w:p>
    <w:p>
      <w:pPr>
        <w:numPr>
          <w:ilvl w:val="0"/>
          <w:numId w:val="1001"/>
        </w:numPr>
        <w:pStyle w:val="Compact"/>
      </w:pPr>
      <w:r>
        <w:t xml:space="preserve">Fine-tuning on a few new-farm images alone cut accuracy; retraining with ~50 helped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2026-09-30T16:28:17Z</dcterms:created>
  <dcterms:modified xsi:type="dcterms:W3CDTF">2026-09-30T16:28:17Z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