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Detectors scored 1.6–2.3 times lower mAP50 on durian farms never seen in training</w:t>
      </w:r>
    </w:p>
    <w:p>
      <w:pPr>
        <w:numPr>
          <w:ilvl w:val="0"/>
          <w:numId w:val="1001"/>
        </w:numPr>
        <w:pStyle w:val="Compact"/>
      </w:pPr>
      <w:r>
        <w:t xml:space="preserve">The held-out farm set the score: six detectors differed by ≤ 0.022 mAP50 on average</w:t>
      </w:r>
    </w:p>
    <w:p>
      <w:pPr>
        <w:numPr>
          <w:ilvl w:val="0"/>
          <w:numId w:val="1001"/>
        </w:numPr>
        <w:pStyle w:val="Compact"/>
      </w:pPr>
      <w:r>
        <w:t xml:space="preserve">Psyllid classes kept 25–30% of their AP on a new farm; other classes kept 48–59%</w:t>
      </w:r>
    </w:p>
    <w:p>
      <w:pPr>
        <w:numPr>
          <w:ilvl w:val="0"/>
          <w:numId w:val="1001"/>
        </w:numPr>
        <w:pStyle w:val="Compact"/>
      </w:pPr>
      <w:r>
        <w:t xml:space="preserve">Gains from more farms and from more images per farm could not be told apart</w:t>
      </w:r>
    </w:p>
    <w:p>
      <w:pPr>
        <w:numPr>
          <w:ilvl w:val="0"/>
          <w:numId w:val="1001"/>
        </w:numPr>
        <w:pStyle w:val="Compact"/>
      </w:pPr>
      <w:r>
        <w:t xml:space="preserve">Fine-tuning on a new farm’s images alone cut accuracy; retraining with ~50 helped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2026-09-29T22:39:25Z</dcterms:created>
  <dcterms:modified xsi:type="dcterms:W3CDTF">2026-09-29T22:39:25Z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