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1F4D78"/>
          <w:sz w:val="50"/>
        </w:rPr>
        <w:t>InterviewGuide：系统总览与启动复现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第 01 册｜从零理解项目的边界、主流程与部署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基于当前仓库源码；关键路径均相对 D:/实习/项目/interviewGuide</w:t>
      </w:r>
    </w:p>
    <w:p>
      <w:r>
        <w:br w:type="page"/>
      </w:r>
    </w:p>
    <w:p>
      <w:pPr>
        <w:pStyle w:val="Heading1"/>
      </w:pPr>
      <w:r>
        <w:t>阅读规则与“可复现”的边界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【新知识：源码忠实性】</w:t>
      </w:r>
      <w:r>
        <w:rPr>
          <w:rFonts w:ascii="Microsoft YaHei" w:hAnsi="Microsoft YaHei" w:eastAsia="Microsoft YaHei"/>
          <w:b w:val="0"/>
          <w:color w:val="0066CC"/>
        </w:rPr>
        <w:t>本套文档只把当前 frontend/、java-backend/、python-agent/、infrastructure/ 中实际存在的代码当作实现。reference/ 是参考项目，不当作当前功能。红色内容是建议，不是已实现功能。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【新知识：接口（API）】</w:t>
      </w:r>
      <w:r>
        <w:rPr>
          <w:rFonts w:ascii="Microsoft YaHei" w:hAnsi="Microsoft YaHei" w:eastAsia="Microsoft YaHei"/>
          <w:b w:val="0"/>
          <w:color w:val="0066CC"/>
        </w:rPr>
        <w:t>接口是程序对外暴露的一扇门。请求由 HTTP 方法、路径、参数和请求体组成；响应是 JSON 或文件。复现时必须同时复现输入校验、权限校验、状态变化和错误返回，不能只复制“成功路径”。</w:t>
      </w:r>
    </w:p>
    <w:p>
      <w:r>
        <w:rPr>
          <w:rFonts w:ascii="Microsoft YaHei" w:hAnsi="Microsoft YaHei" w:eastAsia="Microsoft YaHei"/>
          <w:b w:val="0"/>
        </w:rPr>
        <w:t>本次重做拆为四册。Java 控制器中可数到 33 个业务接口：简历 7、知识库 10、面试 10、Skill 2、网页工具 4。此前“35 个 Java 接口”的说法与当前控制器源码不一致；本册逐个覆盖 33 个，不虚构两个接口。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c>
          <w:tcPr>
            <w:tcW w:type="dxa" w:w="16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文档</w:t>
            </w:r>
          </w:p>
        </w:tc>
        <w:tc>
          <w:tcPr>
            <w:tcW w:type="dxa" w:w="3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39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复现时的用途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01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系统总览与启动复现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先搭起服务、认清四层边界与三条主流程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02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API 源码逐接口导读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复现浏览器到 Java、Java 到 Python 的所有业务入口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03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Agent 源码导读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 Agent、RAG、记忆、Tools、Skills 和下层 HTTP 契约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数据、中间件与工程化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复现建表、队列、缓存现状、并发与失败恢复策略</w:t>
            </w:r>
          </w:p>
        </w:tc>
      </w:tr>
    </w:tbl>
    <w:p/>
    <w:p>
      <w:pPr>
        <w:pStyle w:val="Heading1"/>
      </w:pPr>
      <w:r>
        <w:t>1. 项目到底做什么</w:t>
      </w:r>
    </w:p>
    <w:p>
      <w:r>
        <w:rPr>
          <w:rFonts w:ascii="Microsoft YaHei" w:hAnsi="Microsoft YaHei" w:eastAsia="Microsoft YaHei"/>
          <w:b w:val="0"/>
        </w:rPr>
        <w:t>这是一个面向求职准备的 AI 面试助手：用户上传简历，系统异步给出评价；上传资料或导入网页形成个人知识库；以简历、JD、Skill 和知识库为上下文开启文本面试。Java 保存可审计的业务事实，Python 负责模型编排、检索和记忆。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【新知识：分层架构】</w:t>
      </w:r>
      <w:r>
        <w:rPr>
          <w:rFonts w:ascii="Microsoft YaHei" w:hAnsi="Microsoft YaHei" w:eastAsia="Microsoft YaHei"/>
          <w:b w:val="0"/>
          <w:color w:val="0066CC"/>
        </w:rPr>
        <w:t>把职责拆开：前端只显示和提交；Java 负责 HTTP、文件、业务表、队列；Python 负责 LLM/Agent；基础设施提供数据库、消息队列、容器网络。这样模型/Python 改动不会直接破坏业务数据。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50"/>
        <w:gridCol w:w="3850"/>
        <w:gridCol w:w="1910"/>
      </w:tblGrid>
      <w:tr>
        <w:tc>
          <w:tcPr>
            <w:tcW w:type="dxa" w:w="13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层</w:t>
            </w:r>
          </w:p>
        </w:tc>
        <w:tc>
          <w:tcPr>
            <w:tcW w:type="dxa" w:w="22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关键技术</w:t>
            </w:r>
          </w:p>
        </w:tc>
        <w:tc>
          <w:tcPr>
            <w:tcW w:type="dxa" w:w="38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真实职责</w:t>
            </w:r>
          </w:p>
        </w:tc>
        <w:tc>
          <w:tcPr>
            <w:tcW w:type="dxa" w:w="19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不能误解成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frontend/</w:t>
            </w:r>
          </w:p>
        </w:tc>
        <w:tc>
          <w:tcPr>
            <w:tcW w:type="dxa" w:w="2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React 18、TypeScript、Vite、Tailwind</w:t>
            </w:r>
          </w:p>
        </w:tc>
        <w:tc>
          <w:tcPr>
            <w:tcW w:type="dxa" w:w="3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发送 /api 请求，带 X-User-Id</w:t>
            </w:r>
          </w:p>
        </w:tc>
        <w:tc>
          <w:tcPr>
            <w:tcW w:type="dxa" w:w="19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不连接数据库，也不调用 RabbitMQ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java-backend/</w:t>
            </w:r>
          </w:p>
        </w:tc>
        <w:tc>
          <w:tcPr>
            <w:tcW w:type="dxa" w:w="2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21、Spring Boot、JPA、Tika、PDFBox</w:t>
            </w:r>
          </w:p>
        </w:tc>
        <w:tc>
          <w:tcPr>
            <w:tcW w:type="dxa" w:w="3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 API、PostgreSQL 行、文件、RabbitMQ、调用 Python</w:t>
            </w:r>
          </w:p>
        </w:tc>
        <w:tc>
          <w:tcPr>
            <w:tcW w:type="dxa" w:w="19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不做 RAG 向量检索和 Prompt 决策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python-agent/</w:t>
            </w:r>
          </w:p>
        </w:tc>
        <w:tc>
          <w:tcPr>
            <w:tcW w:type="dxa" w:w="2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FastAPI、Pydantic、SQLAlchemy async、OpenAI/LangChain、pgvector</w:t>
            </w:r>
          </w:p>
        </w:tc>
        <w:tc>
          <w:tcPr>
            <w:tcW w:type="dxa" w:w="3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面试 Agent、RAG、记忆、Skill、网页工具</w:t>
            </w:r>
          </w:p>
        </w:tc>
        <w:tc>
          <w:tcPr>
            <w:tcW w:type="dxa" w:w="19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不直接写 Java 的 resumes/interview_sessions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infrastructure/</w:t>
            </w:r>
          </w:p>
        </w:tc>
        <w:tc>
          <w:tcPr>
            <w:tcW w:type="dxa" w:w="22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Docker Compose、PostgreSQL、Redis、RabbitMQ、Nginx</w:t>
            </w:r>
          </w:p>
        </w:tc>
        <w:tc>
          <w:tcPr>
            <w:tcW w:type="dxa" w:w="38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运行和连通上述服务</w:t>
            </w:r>
          </w:p>
        </w:tc>
        <w:tc>
          <w:tcPr>
            <w:tcW w:type="dxa" w:w="19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Redis 已部署不等于业务真的用了 Redis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D78"/>
          <w:sz w:val="18"/>
        </w:rPr>
        <w:t>关键代码路径：infrastructure/docker-compose.yml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读代码时先看：服务名、健康检查、网络和卷决定了复现时各组件如何相互访问。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services:</w:t>
        <w:br/>
        <w:t xml:space="preserve">  postgres:</w:t>
        <w:br/>
        <w:t xml:space="preserve">    image: pgvector/pgvector:pg16</w:t>
        <w:br/>
        <w:t xml:space="preserve">    environment:</w:t>
        <w:br/>
        <w:t xml:space="preserve">      POSTGRES_DB: ${POSTGRES_DB:-interview_agent}</w:t>
        <w:br/>
        <w:t xml:space="preserve">      POSTGRES_USER: ${POSTGRES_USER:-interview}</w:t>
        <w:br/>
        <w:t xml:space="preserve">      POSTGRES_PASSWORD: ${POSTGRES_PASSWORD:?set POSTGRES_PASSWORD in .env}</w:t>
      </w:r>
    </w:p>
    <w:p>
      <w:pPr>
        <w:pStyle w:val="Heading1"/>
      </w:pPr>
      <w:r>
        <w:t>2. 三条主业务链路（先用人话）</w:t>
      </w:r>
    </w:p>
    <w:p>
      <w:pPr>
        <w:pStyle w:val="Heading2"/>
      </w:pPr>
      <w:r>
        <w:t>2.1 简历上传与异步评价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【新知识：异步任务】</w:t>
      </w:r>
      <w:r>
        <w:rPr>
          <w:rFonts w:ascii="Microsoft YaHei" w:hAnsi="Microsoft YaHei" w:eastAsia="Microsoft YaHei"/>
          <w:b w:val="0"/>
          <w:color w:val="0066CC"/>
        </w:rPr>
        <w:t>浏览器不等待耗时模型分析完成。Java 先保存“待处理”记录，投递一个只带 ID 的队列消息，消费者再调用 Python；因此页面可立刻显示 PENDING。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前端以 multipart/form-data 上传 file 和 targetRole，并带 X-User-Id。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Java 用 Apache Tika 抽取文字，算 SHA-256，写原文件和 resumes；创建 resume_analyses=PENDING。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Java 将 analysisId 投入 RabbitMQ。消费者重新读数据库，标 PROCESSING，先激活 Python 长期记忆中的当前简历，再评估。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Python 结构化结果返回后，Java 校验 userId/sessionId/runId，再写 COMPLETED 或 FAILED。</w:t>
      </w:r>
    </w:p>
    <w:p>
      <w:pPr>
        <w:pStyle w:val="Heading2"/>
      </w:pPr>
      <w:r>
        <w:t>2.2 知识库索引</w:t>
      </w:r>
    </w:p>
    <w:p>
      <w:r>
        <w:rPr>
          <w:rFonts w:ascii="Microsoft YaHei" w:hAnsi="Microsoft YaHei" w:eastAsia="Microsoft YaHei"/>
          <w:b w:val="0"/>
        </w:rPr>
        <w:t>文件/网页正文先进入 Java 的 knowledge_bases 行，状态 PENDING。异步消费者调用 Python；Python 把内容切为 chunk，批量得到 embedding，事务内替换 agent_rag_chunks，Java 最后把状态改 COMPLETED 和 chunkCount。面试时 Python 才会查这些向量，不存在一个给前端直接“语义搜索全文”的接口。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【新知识：向量与 Embedding】</w:t>
      </w:r>
      <w:r>
        <w:rPr>
          <w:rFonts w:ascii="Microsoft YaHei" w:hAnsi="Microsoft YaHei" w:eastAsia="Microsoft YaHei"/>
          <w:b w:val="0"/>
          <w:color w:val="0066CC"/>
        </w:rPr>
        <w:t>Embedding 是把一段文字变成一串浮点数。语义相近的文字在向量空间中距离更近；pgvector 可以按距离选出相似 chunk。它不是关键词模糊搜索，也不会自动保证答案正确。</w:t>
      </w:r>
    </w:p>
    <w:p>
      <w:pPr>
        <w:pStyle w:val="Heading2"/>
      </w:pPr>
      <w:r>
        <w:t>2.3 文本面试</w:t>
      </w:r>
    </w:p>
    <w:p>
      <w:r>
        <w:rPr>
          <w:rFonts w:ascii="Microsoft YaHei" w:hAnsi="Microsoft YaHei" w:eastAsia="Microsoft YaHei"/>
          <w:b w:val="0"/>
        </w:rPr>
        <w:t>启动面试时 Java 先创建 INITIALIZING 会话，再调用 Python 初始化并得到首题；答题时 Java 把答案、runId、Java 记录的 Agent 版本一起交给 Python。Python 一轮内依次评分、路由、限制题数、找证据、出题或总结、CAS 保存；成功返回后 Java 在事务内把本轮和会话镜像一起保存。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【新知识：CAS（比较并交换）】</w:t>
      </w:r>
      <w:r>
        <w:rPr>
          <w:rFonts w:ascii="Microsoft YaHei" w:hAnsi="Microsoft YaHei" w:eastAsia="Microsoft YaHei"/>
          <w:b w:val="0"/>
          <w:color w:val="0066CC"/>
        </w:rPr>
        <w:t>更新时附带“我看到的旧版本号”。数据库只在版本仍相同时更新；若别人已经更新，返回失败并要求重新读取。它用来防止两个并发答题请求互相覆盖。</w:t>
      </w:r>
    </w:p>
    <w:p>
      <w:pPr>
        <w:pStyle w:val="Heading1"/>
      </w:pPr>
      <w:r>
        <w:t>3. 从空机器启动的最小复现步骤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700"/>
        <w:gridCol w:w="3860"/>
      </w:tblGrid>
      <w:tr>
        <w:tc>
          <w:tcPr>
            <w:tcW w:type="dxa" w:w="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47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要做什么</w:t>
            </w:r>
          </w:p>
        </w:tc>
        <w:tc>
          <w:tcPr>
            <w:tcW w:type="dxa" w:w="38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为什么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复制 infrastructure/.env.example 与 python-agent/.env.example，填写模型和数据库连接信息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 API Key 不在仓库；没有它，涉及 LLM 的功能无法完成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准备 AGENT_PDF_FONT_PATH 指向可读的中文字体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简历和面试 PDF 导出用 PDFBox；缺字体会明确报错而非输出乱码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在 infrastructure/ 执行 docker compose up --build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Compose 会启动 PostgreSQL+pgvector、Redis、RabbitMQ、Python、Java、Nginx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确认 Python /health、Java actuator health、前端入口可用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先排除依赖未启动；健康不代表业务/模型一定可用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先上传 txt 简历，再观察 analysis status 由 PENDING 到 COMPLETED/FAILED</w:t>
            </w:r>
          </w:p>
        </w:tc>
        <w:tc>
          <w:tcPr>
            <w:tcW w:type="dxa" w:w="38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txt 路径最少依赖文档解析器，适合作为最小验收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2"/>
        </w:rPr>
        <w:t>【更主流的改进方案：真实身份认证】</w:t>
      </w:r>
    </w:p>
    <w:p>
      <w:r>
        <w:rPr>
          <w:rFonts w:ascii="Microsoft YaHei" w:hAnsi="Microsoft YaHei" w:eastAsia="Microsoft YaHei"/>
          <w:b w:val="0"/>
          <w:color w:val="C00000"/>
        </w:rPr>
        <w:t>当前 X-User-Id 由浏览器 localStorage 的随机值产生，Java 只做资源归属检查，不能证明“谁登录了”。生产应接 Spring Security + JWT/OIDC，由网关验证 Token、从 subject 得到用户 ID，并实现角色/资源授权；Controller 不再相信浏览器自由填写的用户头。</w:t>
      </w:r>
    </w:p>
    <w:p>
      <w:pPr>
        <w:pStyle w:val="Heading1"/>
      </w:pPr>
      <w:r>
        <w:t>4. 建议的阅读顺序</w:t>
      </w:r>
    </w:p>
    <w:p>
      <w:r>
        <w:rPr>
          <w:rFonts w:ascii="Microsoft YaHei" w:hAnsi="Microsoft YaHei" w:eastAsia="Microsoft YaHei"/>
          <w:b w:val="0"/>
        </w:rPr>
        <w:t>先读本册的三条链路，再读第 02 册的 Java 接口（这是浏览器能看到的行为）；随后读第 03 册理解 Java 所调用的 Python；最后读第 04 册去核对表、队列、重试与并发。每个代码块均有真实路径，可在 IDE 直接跳转验证。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5555"/>
        <w:sz w:val="16"/>
      </w:rPr>
      <w:t>InterviewGuide 源码级复现学习文档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