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Name of the power point report script: </w:t>
      </w:r>
      <w:r>
        <w:rPr>
          <w:rFonts w:cstheme="minorHAnsi"/>
          <w:lang w:val="en-US"/>
        </w:rPr>
        <w:tab/>
      </w:r>
    </w:p>
    <w:p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PRONTO (</w:t>
      </w:r>
      <w:r>
        <w:rPr>
          <w:rFonts w:ascii="Calibri" w:hAnsi="Calibri" w:cs="Calibri"/>
          <w:b/>
          <w:color w:val="000000"/>
          <w:lang w:val="en-US"/>
        </w:rPr>
        <w:t>rePort geneRator fOr iNpred Tumor bOards</w:t>
      </w:r>
      <w:r>
        <w:rPr>
          <w:rFonts w:cstheme="minorHAnsi"/>
          <w:b/>
          <w:lang w:val="en-US"/>
        </w:rPr>
        <w:t>)</w:t>
      </w:r>
    </w:p>
    <w:p>
      <w:pPr>
        <w:spacing w:after="0" w:line="240" w:lineRule="auto"/>
        <w:rPr>
          <w:rFonts w:cstheme="minorHAnsi"/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 xml:space="preserve">Updates to the script: </w:t>
      </w:r>
    </w:p>
    <w:p>
      <w:p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cstheme="minorHAnsi"/>
          <w:lang w:val="en-US"/>
        </w:rPr>
        <w:t xml:space="preserve">All Clinical and meta data are stored 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in the file “Inpred_PRONTO_metadata_tsoppi.txt”. </w:t>
      </w:r>
      <w:r>
        <w:rPr>
          <w:rFonts w:hint="default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And the script will generate report for the samples with the column "Create_report==Y".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  <w:t xml:space="preserve">The output results will be saved into a folder named with runID and the subfolder named with the DNA sample ID. 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cstheme="minorHAnsi"/>
          <w:lang w:val="en-US"/>
        </w:rPr>
        <w:t xml:space="preserve">Extended nomenclature options for “sample type” and “sample material”; see file “IPDid Nomenclature 23.12.11”. 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cstheme="minorHAnsi"/>
          <w:lang w:val="en-US"/>
        </w:rPr>
        <w:t>New template; see file “InPreD_MTB_template”.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cstheme="minorHAnsi"/>
          <w:lang w:val="en-US"/>
        </w:rPr>
        <w:t>The filtered variants are read from the TSOPPI file “small_variant_file_</w:t>
      </w:r>
      <w:r>
        <w:rPr>
          <w:rFonts w:cstheme="minorHAnsi"/>
          <w:b/>
          <w:lang w:val="en-US"/>
        </w:rPr>
        <w:t>forQC</w:t>
      </w:r>
      <w:r>
        <w:rPr>
          <w:rFonts w:cstheme="minorHAnsi"/>
          <w:lang w:val="en-US"/>
        </w:rPr>
        <w:t>.tsv” (should be generated within TSOPPI in the next version, until then we rename the file manually)</w:t>
      </w:r>
      <w:r>
        <w:rPr>
          <w:rFonts w:cstheme="minorHAnsi"/>
        </w:rPr>
        <w:t xml:space="preserve">. </w:t>
      </w:r>
      <w:r>
        <w:rPr>
          <w:rFonts w:hint="default" w:cstheme="minorHAnsi"/>
        </w:rPr>
        <w:t>If this file does not exist in the TSOPPI results folder, the script will read from the file "..._small_variant_table.tsv" instead.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lang w:val="en-US" w:eastAsia="nb-NO"/>
        </w:rPr>
        <w:t xml:space="preserve">In the header to the right, it is printed “Clinical_diagnosis” (from the meta data file). If unavailable, the PCGR tumor type is printed on slide 4-7.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>No “tumor type” is printed in the left grey box.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>In the upper grey box on the left, print from the meta data file:</w:t>
      </w:r>
    </w:p>
    <w:p>
      <w:pPr>
        <w:pStyle w:val="7"/>
        <w:numPr>
          <w:ilvl w:val="1"/>
          <w:numId w:val="1"/>
        </w:num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 w:eastAsia="nb-NO"/>
        </w:rPr>
        <w:t>“sex”, age (calculated from “Year_of_birth”), “Year_of_diagnosis” and “</w:t>
      </w:r>
      <w:r>
        <w:rPr>
          <w:rFonts w:ascii="Tahoma" w:hAnsi="Tahoma" w:cs="Tahoma"/>
          <w:color w:val="000000"/>
          <w:sz w:val="20"/>
          <w:szCs w:val="20"/>
          <w:lang w:val="en-US"/>
        </w:rPr>
        <w:t>Requisition</w:t>
      </w:r>
      <w:r>
        <w:rPr>
          <w:rFonts w:eastAsia="Times New Roman" w:cstheme="minorHAnsi"/>
          <w:color w:val="000000"/>
          <w:lang w:val="en-US"/>
        </w:rPr>
        <w:t xml:space="preserve">_hospital”.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cstheme="minorHAnsi"/>
          <w:lang w:val="en-US"/>
        </w:rPr>
        <w:t>Year in upper left is the same as the sequencing year (printed from the sequenced run id)</w:t>
      </w:r>
      <w:r>
        <w:rPr>
          <w:rFonts w:eastAsia="Times New Roman" w:cstheme="minorHAnsi"/>
          <w:color w:val="000000"/>
          <w:lang w:val="en-US" w:eastAsia="nb-NO"/>
        </w:rPr>
        <w:t xml:space="preserve">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>The script checks if there is a matching RNA in the “sample-list”-file in TSOPPI. Within the meta data file, it then looks for both DNA and RNA information in the column “Sample_material_id_PS”, and print on two lines as follows: DNA: “Sample_material_id_PS”, RNA: “Sample_material_id_PS”</w:t>
      </w:r>
      <w:r>
        <w:rPr>
          <w:rFonts w:eastAsia="Times New Roman" w:cstheme="minorHAnsi"/>
          <w:color w:val="000000"/>
          <w:lang w:eastAsia="nb-NO"/>
        </w:rPr>
        <w:t xml:space="preserve"> will be empty if RNA sample does not exist in meta file</w:t>
      </w:r>
      <w:r>
        <w:rPr>
          <w:rFonts w:eastAsia="Times New Roman" w:cstheme="minorHAnsi"/>
          <w:color w:val="000000"/>
          <w:lang w:val="en-US" w:eastAsia="nb-NO"/>
        </w:rPr>
        <w:t>.</w:t>
      </w:r>
      <w:r>
        <w:rPr>
          <w:rFonts w:eastAsia="Times New Roman" w:cstheme="minorHAnsi"/>
          <w:color w:val="000000"/>
          <w:lang w:eastAsia="nb-NO"/>
        </w:rPr>
        <w:t xml:space="preserve"> 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eastAsia="Times New Roman" w:cstheme="minorHAnsi"/>
          <w:lang w:val="en-US" w:eastAsia="nb-NO"/>
        </w:rPr>
        <w:t xml:space="preserve">The printed text in the header is in white color. Blue header is behind the orange header. </w:t>
      </w:r>
      <w:r>
        <w:rPr>
          <w:rFonts w:cstheme="minorHAnsi"/>
          <w:lang w:val="en-US"/>
        </w:rPr>
        <w:t xml:space="preserve">Darker color of the orange header.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>Smaller text (size 9) for the Bio material; ex “primary tumor, post-treatment”.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 xml:space="preserve">Bigger text (size X) for RNA fusion and splice findings.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  <w:t xml:space="preserve">The script Does not print “N=xx» in the header in the table to the right. </w:t>
      </w:r>
    </w:p>
    <w:p>
      <w:pPr>
        <w:pStyle w:val="7"/>
        <w:numPr>
          <w:ilvl w:val="0"/>
          <w:numId w:val="1"/>
        </w:num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 w:eastAsia="nb-NO"/>
        </w:rPr>
        <w:t>Updated description on the first page: “</w:t>
      </w:r>
      <w:r>
        <w:rPr>
          <w:rFonts w:eastAsia="Times New Roman" w:cstheme="minorHAnsi"/>
          <w:color w:val="000000"/>
          <w:lang w:val="en-US"/>
        </w:rPr>
        <w:t>Variants of uncertain significance (VUS) refer to variants with unknown/ unclear / inconclusive / contradictory functional consequence in cancer. Level of evidence for experimental treatment follows ESCAT guidelines and will be defined by the respective study/trial.</w:t>
      </w:r>
      <w:r>
        <w:rPr>
          <w:rFonts w:eastAsia="Times New Roman" w:cstheme="minorHAnsi"/>
          <w:color w:val="000000"/>
          <w:lang w:val="en-US" w:eastAsia="nb-NO"/>
        </w:rPr>
        <w:t xml:space="preserve">”. </w:t>
      </w:r>
      <w:r>
        <w:rPr>
          <w:rFonts w:eastAsia="Times New Roman" w:cstheme="minorHAnsi"/>
          <w:i/>
          <w:color w:val="000000"/>
          <w:lang w:val="en-US" w:eastAsia="nb-NO"/>
        </w:rPr>
        <w:t>Unclear</w:t>
      </w:r>
      <w:r>
        <w:rPr>
          <w:rFonts w:eastAsia="Times New Roman" w:cstheme="minorHAnsi"/>
          <w:color w:val="000000"/>
          <w:lang w:val="en-US" w:eastAsia="nb-NO"/>
        </w:rPr>
        <w:t xml:space="preserve"> is updated to </w:t>
      </w:r>
      <w:r>
        <w:rPr>
          <w:rFonts w:eastAsia="Times New Roman" w:cstheme="minorHAnsi"/>
          <w:i/>
          <w:color w:val="000000"/>
          <w:lang w:val="en-US" w:eastAsia="nb-NO"/>
        </w:rPr>
        <w:t>uncertain</w:t>
      </w:r>
      <w:r>
        <w:rPr>
          <w:rFonts w:eastAsia="Times New Roman" w:cstheme="minorHAnsi"/>
          <w:color w:val="000000"/>
          <w:lang w:val="en-US" w:eastAsia="nb-NO"/>
        </w:rPr>
        <w:t xml:space="preserve"> in the sentence “Variant of uncertain significance (VUS)” and “</w:t>
      </w:r>
      <w:r>
        <w:rPr>
          <w:rFonts w:eastAsia="Times New Roman" w:cstheme="minorHAnsi"/>
          <w:color w:val="000000"/>
          <w:lang w:val="en-US"/>
        </w:rPr>
        <w:t>The tumor content is estimated by a pathologist unless otherwise specified. This tumor content is used as input in the post processing pipeline (TSOPPI)</w:t>
      </w:r>
      <w:r>
        <w:rPr>
          <w:rFonts w:eastAsia="Times New Roman" w:cstheme="minorHAnsi"/>
          <w:color w:val="000000"/>
          <w:lang w:val="en-US" w:eastAsia="nb-NO"/>
        </w:rPr>
        <w:t>”.</w:t>
      </w:r>
    </w:p>
    <w:p>
      <w:pPr>
        <w:pStyle w:val="7"/>
        <w:numPr>
          <w:ilvl w:val="0"/>
          <w:numId w:val="1"/>
        </w:num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 w:eastAsia="nb-NO"/>
        </w:rPr>
        <w:t xml:space="preserve">Updated description of CN: “CN=copy number (assumes ploidy 2).” in slide 5 to 7. 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Updates in the table slide 8; one column added with information from “change_summary”, and one column added with the MTB format.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New template with ctDNA info in the last slide. 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Added "inpred_node=" in configure file, so that script will print the node name into the header of the Power point report automatically.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hint="default" w:cstheme="minorHAnsi"/>
          <w:lang w:val="en-US"/>
        </w:rPr>
        <w:t>Bigger text (size 7) for the fusion text and the MS status in slide 2,6,7.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hint="default" w:cstheme="minorHAnsi"/>
          <w:lang w:val="en-US"/>
        </w:rPr>
        <w:t>The text locations of the PP report on top right area are bit higher.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hint="default" w:cstheme="minorHAnsi"/>
          <w:lang w:val="en-US"/>
        </w:rPr>
        <w:t>Updated description on the slide 6-7 right lower area: "#Variant of uncertain significance (VUS)".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hint="eastAsia"/>
          <w:lang w:val="en-US"/>
        </w:rPr>
        <w:t>PROTO will not update the InPreD_PRONTO_metadata_tsoppi.txt file if it does not exist in the folder O</w:t>
      </w:r>
      <w:bookmarkStart w:id="0" w:name="_GoBack"/>
      <w:bookmarkEnd w:id="0"/>
      <w:r>
        <w:rPr>
          <w:rFonts w:hint="eastAsia"/>
          <w:lang w:val="en-US"/>
        </w:rPr>
        <w:t>ut/. Print a warning message not crash.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hint="eastAsia"/>
          <w:lang w:val="en-US"/>
        </w:rPr>
        <w:t>PRONTO should give a warning message when the RNA smaple ID is missing in the meta file but existing int the SOPPI results. Still generate the report without sample material ID of RNA.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04015"/>
    <w:multiLevelType w:val="multilevel"/>
    <w:tmpl w:val="460040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4C"/>
    <w:rsid w:val="000045EF"/>
    <w:rsid w:val="0004365C"/>
    <w:rsid w:val="00081E6F"/>
    <w:rsid w:val="0009791A"/>
    <w:rsid w:val="000D5F49"/>
    <w:rsid w:val="001047F2"/>
    <w:rsid w:val="00137D81"/>
    <w:rsid w:val="001506CE"/>
    <w:rsid w:val="00150C9A"/>
    <w:rsid w:val="001667B2"/>
    <w:rsid w:val="001801CD"/>
    <w:rsid w:val="0019371B"/>
    <w:rsid w:val="001B33A9"/>
    <w:rsid w:val="001E771E"/>
    <w:rsid w:val="00246CCD"/>
    <w:rsid w:val="00264377"/>
    <w:rsid w:val="00285E48"/>
    <w:rsid w:val="00286CEF"/>
    <w:rsid w:val="002D5FD2"/>
    <w:rsid w:val="002E4F2B"/>
    <w:rsid w:val="00304103"/>
    <w:rsid w:val="00305858"/>
    <w:rsid w:val="00332D07"/>
    <w:rsid w:val="00357F1E"/>
    <w:rsid w:val="003602AC"/>
    <w:rsid w:val="003B0197"/>
    <w:rsid w:val="003B3659"/>
    <w:rsid w:val="003C3768"/>
    <w:rsid w:val="0040006E"/>
    <w:rsid w:val="00404244"/>
    <w:rsid w:val="00420862"/>
    <w:rsid w:val="004469E3"/>
    <w:rsid w:val="0048396C"/>
    <w:rsid w:val="004B2A8A"/>
    <w:rsid w:val="004F1C71"/>
    <w:rsid w:val="004F7233"/>
    <w:rsid w:val="0054492F"/>
    <w:rsid w:val="00584E4C"/>
    <w:rsid w:val="005A4331"/>
    <w:rsid w:val="005B4CC3"/>
    <w:rsid w:val="005E5DD2"/>
    <w:rsid w:val="005E7E06"/>
    <w:rsid w:val="00636089"/>
    <w:rsid w:val="00680878"/>
    <w:rsid w:val="006A7146"/>
    <w:rsid w:val="00706BF5"/>
    <w:rsid w:val="00722150"/>
    <w:rsid w:val="007A3923"/>
    <w:rsid w:val="007E4281"/>
    <w:rsid w:val="0082476A"/>
    <w:rsid w:val="008248A1"/>
    <w:rsid w:val="00827158"/>
    <w:rsid w:val="008476E9"/>
    <w:rsid w:val="0085076D"/>
    <w:rsid w:val="008C37B1"/>
    <w:rsid w:val="008C5D80"/>
    <w:rsid w:val="008F253E"/>
    <w:rsid w:val="00903A4F"/>
    <w:rsid w:val="00912115"/>
    <w:rsid w:val="009477EB"/>
    <w:rsid w:val="00947E2E"/>
    <w:rsid w:val="00965A4D"/>
    <w:rsid w:val="009A61A4"/>
    <w:rsid w:val="009D6B0F"/>
    <w:rsid w:val="009E09F6"/>
    <w:rsid w:val="009E26C8"/>
    <w:rsid w:val="00A565B9"/>
    <w:rsid w:val="00B77287"/>
    <w:rsid w:val="00BA3DCC"/>
    <w:rsid w:val="00C26963"/>
    <w:rsid w:val="00C47A63"/>
    <w:rsid w:val="00C9597B"/>
    <w:rsid w:val="00CB3E28"/>
    <w:rsid w:val="00CF7837"/>
    <w:rsid w:val="00D0071A"/>
    <w:rsid w:val="00D31296"/>
    <w:rsid w:val="00D70EA3"/>
    <w:rsid w:val="00D74B58"/>
    <w:rsid w:val="00D97D56"/>
    <w:rsid w:val="00DC006D"/>
    <w:rsid w:val="00DC346D"/>
    <w:rsid w:val="00DC701D"/>
    <w:rsid w:val="00E01410"/>
    <w:rsid w:val="00E1051B"/>
    <w:rsid w:val="00E360F7"/>
    <w:rsid w:val="00E716FD"/>
    <w:rsid w:val="00E729B8"/>
    <w:rsid w:val="00E83771"/>
    <w:rsid w:val="00EF1EEA"/>
    <w:rsid w:val="00FB68FB"/>
    <w:rsid w:val="6E67AF65"/>
    <w:rsid w:val="EFE3C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Overskrift 1 Tegn"/>
    <w:basedOn w:val="6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9">
    <w:name w:val="Overskrift 2 Tegn"/>
    <w:basedOn w:val="6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Helse Sør-Øst</Company>
  <Pages>1</Pages>
  <Words>410</Words>
  <Characters>2175</Characters>
  <Lines>18</Lines>
  <Paragraphs>5</Paragraphs>
  <TotalTime>1</TotalTime>
  <ScaleCrop>false</ScaleCrop>
  <LinksUpToDate>false</LinksUpToDate>
  <CharactersWithSpaces>2580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2023-06-09T17:34:00Z</dcterms:created>
  <dc:creator>Tonje Gulbrandsen Lien</dc:creator>
  <cp:lastModifiedBy>WPS_1611857105</cp:lastModifiedBy>
  <dcterms:modified xsi:type="dcterms:W3CDTF">2023-12-13T13:08:06Z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