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6A04CD" w14:textId="5F95F245" w:rsidR="00533242" w:rsidRPr="003514A2" w:rsidRDefault="002F404A" w:rsidP="00164AD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cs="Helvetica"/>
          <w:sz w:val="20"/>
          <w:szCs w:val="20"/>
        </w:rPr>
      </w:pPr>
      <w:r w:rsidRPr="003514A2">
        <w:rPr>
          <w:rFonts w:cs="Helvetica"/>
          <w:sz w:val="20"/>
          <w:szCs w:val="20"/>
        </w:rPr>
        <w:t xml:space="preserve">Dear Fellow </w:t>
      </w:r>
      <w:proofErr w:type="spellStart"/>
      <w:r w:rsidRPr="003514A2">
        <w:rPr>
          <w:rFonts w:cs="Helvetica"/>
          <w:sz w:val="20"/>
          <w:szCs w:val="20"/>
        </w:rPr>
        <w:t>ECoG</w:t>
      </w:r>
      <w:proofErr w:type="spellEnd"/>
      <w:r w:rsidRPr="003514A2">
        <w:rPr>
          <w:rFonts w:cs="Helvetica"/>
          <w:sz w:val="20"/>
          <w:szCs w:val="20"/>
        </w:rPr>
        <w:t xml:space="preserve"> Researcher</w:t>
      </w:r>
      <w:r w:rsidR="00533242" w:rsidRPr="003514A2">
        <w:rPr>
          <w:rFonts w:cs="Helvetica"/>
          <w:sz w:val="20"/>
          <w:szCs w:val="20"/>
        </w:rPr>
        <w:t>,</w:t>
      </w:r>
    </w:p>
    <w:p w14:paraId="4C150D16" w14:textId="77777777" w:rsidR="00533242" w:rsidRPr="003514A2" w:rsidRDefault="00533242" w:rsidP="00164AD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cs="Helvetica"/>
          <w:sz w:val="20"/>
          <w:szCs w:val="20"/>
        </w:rPr>
      </w:pPr>
    </w:p>
    <w:p w14:paraId="6B4EC210" w14:textId="77777777" w:rsidR="00EC5610" w:rsidRDefault="00694C64" w:rsidP="008D2C5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cs="Helvetica"/>
          <w:sz w:val="20"/>
          <w:szCs w:val="20"/>
        </w:rPr>
      </w:pPr>
      <w:r w:rsidRPr="003514A2">
        <w:rPr>
          <w:rFonts w:cs="Helvetica"/>
          <w:sz w:val="20"/>
          <w:szCs w:val="20"/>
        </w:rPr>
        <w:t>Th</w:t>
      </w:r>
      <w:r w:rsidR="00F040A8" w:rsidRPr="003514A2">
        <w:rPr>
          <w:rFonts w:cs="Helvetica"/>
          <w:sz w:val="20"/>
          <w:szCs w:val="20"/>
        </w:rPr>
        <w:t xml:space="preserve">is </w:t>
      </w:r>
      <w:r w:rsidR="00EA4925" w:rsidRPr="003514A2">
        <w:rPr>
          <w:rFonts w:cs="Helvetica"/>
          <w:sz w:val="20"/>
          <w:szCs w:val="20"/>
        </w:rPr>
        <w:t xml:space="preserve">folder contains the functions necessary </w:t>
      </w:r>
      <w:r w:rsidR="00852D51" w:rsidRPr="003514A2">
        <w:rPr>
          <w:rFonts w:cs="Helvetica"/>
          <w:sz w:val="20"/>
          <w:szCs w:val="20"/>
        </w:rPr>
        <w:t xml:space="preserve">to </w:t>
      </w:r>
      <w:r w:rsidR="008562D8" w:rsidRPr="003514A2">
        <w:rPr>
          <w:rFonts w:cs="Helvetica"/>
          <w:sz w:val="20"/>
          <w:szCs w:val="20"/>
        </w:rPr>
        <w:t>co-register</w:t>
      </w:r>
      <w:r w:rsidR="00EC5610">
        <w:rPr>
          <w:rFonts w:cs="Helvetica"/>
          <w:sz w:val="20"/>
          <w:szCs w:val="20"/>
        </w:rPr>
        <w:t xml:space="preserve"> and plot</w:t>
      </w:r>
      <w:r w:rsidR="008562D8" w:rsidRPr="003514A2">
        <w:rPr>
          <w:rFonts w:cs="Helvetica"/>
          <w:sz w:val="20"/>
          <w:szCs w:val="20"/>
        </w:rPr>
        <w:t xml:space="preserve"> </w:t>
      </w:r>
      <w:proofErr w:type="spellStart"/>
      <w:r w:rsidR="008562D8" w:rsidRPr="003514A2">
        <w:rPr>
          <w:rFonts w:cs="Helvetica"/>
          <w:sz w:val="20"/>
          <w:szCs w:val="20"/>
        </w:rPr>
        <w:t>subtemporal</w:t>
      </w:r>
      <w:proofErr w:type="spellEnd"/>
      <w:r w:rsidR="008562D8" w:rsidRPr="003514A2">
        <w:rPr>
          <w:rFonts w:cs="Helvetica"/>
          <w:sz w:val="20"/>
          <w:szCs w:val="20"/>
        </w:rPr>
        <w:t xml:space="preserve"> electrodes to axial MRI. </w:t>
      </w:r>
    </w:p>
    <w:p w14:paraId="5B613C11" w14:textId="77777777" w:rsidR="00EC5610" w:rsidRDefault="00EC5610" w:rsidP="008D2C5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cs="Helvetica"/>
          <w:sz w:val="20"/>
          <w:szCs w:val="20"/>
        </w:rPr>
      </w:pPr>
    </w:p>
    <w:p w14:paraId="6BC8AB82" w14:textId="56C6A6F5" w:rsidR="002F20D3" w:rsidRDefault="008562D8" w:rsidP="008D2C5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cs="Helvetica"/>
          <w:sz w:val="20"/>
          <w:szCs w:val="20"/>
        </w:rPr>
      </w:pPr>
      <w:r w:rsidRPr="003514A2">
        <w:rPr>
          <w:rFonts w:cs="Helvetica"/>
          <w:sz w:val="20"/>
          <w:szCs w:val="20"/>
        </w:rPr>
        <w:t xml:space="preserve">The steps to </w:t>
      </w:r>
      <w:r w:rsidR="00EC5610">
        <w:rPr>
          <w:rFonts w:cs="Helvetica"/>
          <w:sz w:val="20"/>
          <w:szCs w:val="20"/>
        </w:rPr>
        <w:t>localize electrode positions</w:t>
      </w:r>
      <w:r w:rsidRPr="003514A2">
        <w:rPr>
          <w:rFonts w:cs="Helvetica"/>
          <w:sz w:val="20"/>
          <w:szCs w:val="20"/>
        </w:rPr>
        <w:t xml:space="preserve"> are listed explicitly in the function</w:t>
      </w:r>
      <w:r w:rsidR="00AE30C0" w:rsidRPr="003514A2">
        <w:rPr>
          <w:rFonts w:cs="Helvetica"/>
          <w:sz w:val="20"/>
          <w:szCs w:val="20"/>
        </w:rPr>
        <w:t xml:space="preserve"> “</w:t>
      </w:r>
      <w:proofErr w:type="spellStart"/>
      <w:r w:rsidR="00AE30C0" w:rsidRPr="003514A2">
        <w:rPr>
          <w:rFonts w:cs="Helvetica"/>
          <w:sz w:val="20"/>
          <w:szCs w:val="20"/>
        </w:rPr>
        <w:t>xs_master.m</w:t>
      </w:r>
      <w:proofErr w:type="spellEnd"/>
      <w:r w:rsidR="00AE30C0" w:rsidRPr="003514A2">
        <w:rPr>
          <w:rFonts w:cs="Helvetica"/>
          <w:sz w:val="20"/>
          <w:szCs w:val="20"/>
        </w:rPr>
        <w:t>”</w:t>
      </w:r>
      <w:r w:rsidR="00CA0A35" w:rsidRPr="003514A2">
        <w:rPr>
          <w:rFonts w:cs="Helvetica"/>
          <w:sz w:val="20"/>
          <w:szCs w:val="20"/>
        </w:rPr>
        <w:t xml:space="preserve">, which calls </w:t>
      </w:r>
      <w:r w:rsidR="004F50B6" w:rsidRPr="003514A2">
        <w:rPr>
          <w:rFonts w:cs="Helvetica"/>
          <w:sz w:val="20"/>
          <w:szCs w:val="20"/>
        </w:rPr>
        <w:t xml:space="preserve">the </w:t>
      </w:r>
      <w:r w:rsidR="00CA0A35" w:rsidRPr="003514A2">
        <w:rPr>
          <w:rFonts w:cs="Helvetica"/>
          <w:sz w:val="20"/>
          <w:szCs w:val="20"/>
        </w:rPr>
        <w:t>other function</w:t>
      </w:r>
      <w:r w:rsidR="004F50B6" w:rsidRPr="003514A2">
        <w:rPr>
          <w:rFonts w:cs="Helvetica"/>
          <w:sz w:val="20"/>
          <w:szCs w:val="20"/>
        </w:rPr>
        <w:t>s</w:t>
      </w:r>
      <w:r w:rsidR="002F20D3" w:rsidRPr="003514A2">
        <w:rPr>
          <w:rFonts w:cs="Helvetica"/>
          <w:sz w:val="20"/>
          <w:szCs w:val="20"/>
        </w:rPr>
        <w:t xml:space="preserve"> from the folder. </w:t>
      </w:r>
    </w:p>
    <w:p w14:paraId="2C67EC48" w14:textId="77777777" w:rsidR="00D5488D" w:rsidRPr="003514A2" w:rsidRDefault="00D5488D" w:rsidP="008D2C5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cs="Helvetica"/>
          <w:sz w:val="20"/>
          <w:szCs w:val="20"/>
        </w:rPr>
      </w:pPr>
    </w:p>
    <w:p w14:paraId="1E87E199" w14:textId="78A9FA6B" w:rsidR="00F040A8" w:rsidRPr="003514A2" w:rsidRDefault="002F20D3" w:rsidP="008D2C5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cs="Helvetica"/>
          <w:sz w:val="20"/>
          <w:szCs w:val="20"/>
        </w:rPr>
      </w:pPr>
      <w:r w:rsidRPr="003514A2">
        <w:rPr>
          <w:rFonts w:cs="Helvetica"/>
          <w:sz w:val="20"/>
          <w:szCs w:val="20"/>
        </w:rPr>
        <w:t>The</w:t>
      </w:r>
      <w:r w:rsidR="00CA0A35" w:rsidRPr="003514A2">
        <w:rPr>
          <w:rFonts w:cs="Helvetica"/>
          <w:sz w:val="20"/>
          <w:szCs w:val="20"/>
        </w:rPr>
        <w:t xml:space="preserve"> </w:t>
      </w:r>
      <w:r w:rsidRPr="003514A2">
        <w:rPr>
          <w:rFonts w:cs="Helvetica"/>
          <w:sz w:val="20"/>
          <w:szCs w:val="20"/>
        </w:rPr>
        <w:t>first two steps are performed in the SPM environment (called by typing “</w:t>
      </w:r>
      <w:proofErr w:type="spellStart"/>
      <w:r w:rsidRPr="003514A2">
        <w:rPr>
          <w:rFonts w:cs="Helvetica"/>
          <w:sz w:val="20"/>
          <w:szCs w:val="20"/>
        </w:rPr>
        <w:t>spm</w:t>
      </w:r>
      <w:proofErr w:type="spellEnd"/>
      <w:r w:rsidRPr="003514A2">
        <w:rPr>
          <w:rFonts w:cs="Helvetica"/>
          <w:sz w:val="20"/>
          <w:szCs w:val="20"/>
        </w:rPr>
        <w:t>” in</w:t>
      </w:r>
      <w:r w:rsidR="006835D9" w:rsidRPr="003514A2">
        <w:rPr>
          <w:rFonts w:cs="Helvetica"/>
          <w:sz w:val="20"/>
          <w:szCs w:val="20"/>
        </w:rPr>
        <w:t xml:space="preserve"> the MATLAB command window to </w:t>
      </w:r>
      <w:r w:rsidR="00071A9C" w:rsidRPr="003514A2">
        <w:rPr>
          <w:rFonts w:cs="Helvetica"/>
          <w:sz w:val="20"/>
          <w:szCs w:val="20"/>
        </w:rPr>
        <w:t>open the graphical user interface</w:t>
      </w:r>
      <w:r w:rsidR="00386C0E" w:rsidRPr="003514A2">
        <w:rPr>
          <w:rFonts w:cs="Helvetica"/>
          <w:sz w:val="20"/>
          <w:szCs w:val="20"/>
        </w:rPr>
        <w:t xml:space="preserve"> (GUI), then press ‘</w:t>
      </w:r>
      <w:proofErr w:type="spellStart"/>
      <w:r w:rsidR="00386C0E" w:rsidRPr="003514A2">
        <w:rPr>
          <w:rFonts w:cs="Helvetica"/>
          <w:sz w:val="20"/>
          <w:szCs w:val="20"/>
        </w:rPr>
        <w:t>fmri</w:t>
      </w:r>
      <w:proofErr w:type="spellEnd"/>
      <w:r w:rsidR="00386C0E" w:rsidRPr="003514A2">
        <w:rPr>
          <w:rFonts w:cs="Helvetica"/>
          <w:sz w:val="20"/>
          <w:szCs w:val="20"/>
        </w:rPr>
        <w:t>’ button</w:t>
      </w:r>
      <w:r w:rsidR="006835D9" w:rsidRPr="003514A2">
        <w:rPr>
          <w:rFonts w:cs="Helvetica"/>
          <w:sz w:val="20"/>
          <w:szCs w:val="20"/>
        </w:rPr>
        <w:t>).</w:t>
      </w:r>
      <w:r w:rsidR="00386C0E" w:rsidRPr="003514A2">
        <w:rPr>
          <w:rFonts w:cs="Helvetica"/>
          <w:sz w:val="20"/>
          <w:szCs w:val="20"/>
        </w:rPr>
        <w:t xml:space="preserve"> This opens a second GUI: </w:t>
      </w:r>
    </w:p>
    <w:p w14:paraId="44FAA27A" w14:textId="77777777" w:rsidR="00F74058" w:rsidRPr="00D5488D" w:rsidRDefault="00386C0E" w:rsidP="00D5488D">
      <w:pPr>
        <w:pStyle w:val="ListParagraph"/>
        <w:numPr>
          <w:ilvl w:val="1"/>
          <w:numId w:val="3"/>
        </w:numPr>
        <w:rPr>
          <w:rFonts w:cs="Helvetica"/>
          <w:sz w:val="20"/>
          <w:szCs w:val="20"/>
          <w:u w:val="single"/>
        </w:rPr>
      </w:pPr>
      <w:r w:rsidRPr="00D5488D">
        <w:rPr>
          <w:rFonts w:cs="Helvetica"/>
          <w:sz w:val="20"/>
          <w:szCs w:val="20"/>
          <w:u w:val="single"/>
        </w:rPr>
        <w:t>Step</w:t>
      </w:r>
      <w:r w:rsidR="00F74058" w:rsidRPr="00D5488D">
        <w:rPr>
          <w:rFonts w:cs="Helvetica"/>
          <w:sz w:val="20"/>
          <w:szCs w:val="20"/>
          <w:u w:val="single"/>
        </w:rPr>
        <w:t xml:space="preserve"> 1 - convert MRI into standardized coordinates </w:t>
      </w:r>
      <w:r w:rsidRPr="00D5488D">
        <w:rPr>
          <w:rFonts w:cs="Helvetica"/>
          <w:sz w:val="20"/>
          <w:szCs w:val="20"/>
          <w:u w:val="single"/>
        </w:rPr>
        <w:t>by pressing Co-Register(estimate)</w:t>
      </w:r>
      <w:r w:rsidR="00F74058" w:rsidRPr="00D5488D">
        <w:rPr>
          <w:rFonts w:cs="Helvetica"/>
          <w:sz w:val="20"/>
          <w:szCs w:val="20"/>
          <w:u w:val="single"/>
        </w:rPr>
        <w:t xml:space="preserve">- must be saved as </w:t>
      </w:r>
      <w:r w:rsidRPr="00D5488D">
        <w:rPr>
          <w:rFonts w:cs="Helvetica"/>
          <w:sz w:val="20"/>
          <w:szCs w:val="20"/>
          <w:u w:val="single"/>
        </w:rPr>
        <w:t xml:space="preserve">[patient </w:t>
      </w:r>
      <w:proofErr w:type="gramStart"/>
      <w:r w:rsidRPr="00D5488D">
        <w:rPr>
          <w:rFonts w:cs="Helvetica"/>
          <w:sz w:val="20"/>
          <w:szCs w:val="20"/>
          <w:u w:val="single"/>
        </w:rPr>
        <w:t>code]</w:t>
      </w:r>
      <w:r w:rsidR="00F74058" w:rsidRPr="00D5488D">
        <w:rPr>
          <w:rFonts w:cs="Helvetica"/>
          <w:sz w:val="20"/>
          <w:szCs w:val="20"/>
          <w:u w:val="single"/>
        </w:rPr>
        <w:t>_</w:t>
      </w:r>
      <w:proofErr w:type="spellStart"/>
      <w:r w:rsidR="00F74058" w:rsidRPr="00D5488D">
        <w:rPr>
          <w:rFonts w:cs="Helvetica"/>
          <w:sz w:val="20"/>
          <w:szCs w:val="20"/>
          <w:u w:val="single"/>
        </w:rPr>
        <w:t>mri.nii</w:t>
      </w:r>
      <w:proofErr w:type="spellEnd"/>
      <w:proofErr w:type="gramEnd"/>
      <w:r w:rsidR="00F74058" w:rsidRPr="00D5488D">
        <w:rPr>
          <w:rFonts w:cs="Helvetica"/>
          <w:sz w:val="20"/>
          <w:szCs w:val="20"/>
          <w:u w:val="single"/>
        </w:rPr>
        <w:t xml:space="preserve"> - co-register to T1</w:t>
      </w:r>
      <w:r w:rsidRPr="00D5488D">
        <w:rPr>
          <w:rFonts w:cs="Helvetica"/>
          <w:sz w:val="20"/>
          <w:szCs w:val="20"/>
          <w:u w:val="single"/>
        </w:rPr>
        <w:t xml:space="preserve"> (canonical) reference</w:t>
      </w:r>
      <w:r w:rsidR="00F74058" w:rsidRPr="00D5488D">
        <w:rPr>
          <w:rFonts w:cs="Helvetica"/>
          <w:sz w:val="20"/>
          <w:szCs w:val="20"/>
          <w:u w:val="single"/>
        </w:rPr>
        <w:t>.</w:t>
      </w:r>
    </w:p>
    <w:p w14:paraId="3348CF97" w14:textId="308FF31C" w:rsidR="00D5488D" w:rsidRPr="00D5488D" w:rsidRDefault="00386C0E" w:rsidP="00D5488D">
      <w:pPr>
        <w:pStyle w:val="ListParagraph"/>
        <w:widowControl w:val="0"/>
        <w:numPr>
          <w:ilvl w:val="1"/>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cs="Helvetica"/>
          <w:sz w:val="20"/>
          <w:szCs w:val="20"/>
        </w:rPr>
      </w:pPr>
      <w:r w:rsidRPr="00D5488D">
        <w:rPr>
          <w:rFonts w:cs="Helvetica"/>
          <w:sz w:val="20"/>
          <w:szCs w:val="20"/>
          <w:u w:val="single"/>
        </w:rPr>
        <w:t xml:space="preserve">Step </w:t>
      </w:r>
      <w:r w:rsidR="00F74058" w:rsidRPr="00D5488D">
        <w:rPr>
          <w:rFonts w:cs="Helvetica"/>
          <w:sz w:val="20"/>
          <w:szCs w:val="20"/>
          <w:u w:val="single"/>
        </w:rPr>
        <w:t>2</w:t>
      </w:r>
      <w:r w:rsidR="00F74058" w:rsidRPr="00D5488D">
        <w:rPr>
          <w:rFonts w:cs="Helvetica"/>
          <w:sz w:val="20"/>
          <w:szCs w:val="20"/>
        </w:rPr>
        <w:t xml:space="preserve"> - realign and </w:t>
      </w:r>
      <w:proofErr w:type="spellStart"/>
      <w:r w:rsidR="00F74058" w:rsidRPr="00D5488D">
        <w:rPr>
          <w:rFonts w:cs="Helvetica"/>
          <w:sz w:val="20"/>
          <w:szCs w:val="20"/>
        </w:rPr>
        <w:t>reslice</w:t>
      </w:r>
      <w:proofErr w:type="spellEnd"/>
      <w:r w:rsidR="00F74058" w:rsidRPr="00D5488D">
        <w:rPr>
          <w:rFonts w:cs="Helvetica"/>
          <w:sz w:val="20"/>
          <w:szCs w:val="20"/>
        </w:rPr>
        <w:t xml:space="preserve"> CT to MRI - must be saved as </w:t>
      </w:r>
      <w:proofErr w:type="gramStart"/>
      <w:r w:rsidR="00F74058" w:rsidRPr="00D5488D">
        <w:rPr>
          <w:rFonts w:cs="Helvetica"/>
          <w:sz w:val="20"/>
          <w:szCs w:val="20"/>
        </w:rPr>
        <w:t>r</w:t>
      </w:r>
      <w:r w:rsidRPr="00D5488D">
        <w:rPr>
          <w:rFonts w:cs="Helvetica"/>
          <w:sz w:val="20"/>
          <w:szCs w:val="20"/>
        </w:rPr>
        <w:t>[</w:t>
      </w:r>
      <w:proofErr w:type="gramEnd"/>
      <w:r w:rsidRPr="00D5488D">
        <w:rPr>
          <w:rFonts w:cs="Helvetica"/>
          <w:sz w:val="20"/>
          <w:szCs w:val="20"/>
        </w:rPr>
        <w:t>patient code]</w:t>
      </w:r>
      <w:r w:rsidR="00F74058" w:rsidRPr="00D5488D">
        <w:rPr>
          <w:rFonts w:cs="Helvetica"/>
          <w:sz w:val="20"/>
          <w:szCs w:val="20"/>
        </w:rPr>
        <w:t>_</w:t>
      </w:r>
      <w:proofErr w:type="spellStart"/>
      <w:r w:rsidR="00F74058" w:rsidRPr="00D5488D">
        <w:rPr>
          <w:rFonts w:cs="Helvetica"/>
          <w:sz w:val="20"/>
          <w:szCs w:val="20"/>
        </w:rPr>
        <w:t>ct.nii</w:t>
      </w:r>
      <w:proofErr w:type="spellEnd"/>
      <w:r w:rsidR="00F74058" w:rsidRPr="00D5488D">
        <w:rPr>
          <w:rFonts w:cs="Helvetica"/>
          <w:sz w:val="20"/>
          <w:szCs w:val="20"/>
        </w:rPr>
        <w:t xml:space="preserve"> (resliced) - use SPM - co-register and </w:t>
      </w:r>
      <w:proofErr w:type="spellStart"/>
      <w:r w:rsidR="00F74058" w:rsidRPr="00D5488D">
        <w:rPr>
          <w:rFonts w:cs="Helvetica"/>
          <w:sz w:val="20"/>
          <w:szCs w:val="20"/>
        </w:rPr>
        <w:t>reslice</w:t>
      </w:r>
      <w:proofErr w:type="spellEnd"/>
      <w:r w:rsidR="00F74058" w:rsidRPr="00D5488D">
        <w:rPr>
          <w:rFonts w:cs="Helvetica"/>
          <w:sz w:val="20"/>
          <w:szCs w:val="20"/>
        </w:rPr>
        <w:t xml:space="preserve"> into MRI from '</w:t>
      </w:r>
      <w:r w:rsidR="00F62079" w:rsidRPr="00D5488D">
        <w:rPr>
          <w:rFonts w:cs="Helvetica"/>
          <w:sz w:val="20"/>
          <w:szCs w:val="20"/>
        </w:rPr>
        <w:t xml:space="preserve">step </w:t>
      </w:r>
      <w:r w:rsidR="00F74058" w:rsidRPr="00D5488D">
        <w:rPr>
          <w:rFonts w:cs="Helvetica"/>
          <w:sz w:val="20"/>
          <w:szCs w:val="20"/>
        </w:rPr>
        <w:t>1'</w:t>
      </w:r>
      <w:r w:rsidR="00F62079" w:rsidRPr="00D5488D">
        <w:rPr>
          <w:rFonts w:cs="Helvetica"/>
          <w:sz w:val="20"/>
          <w:szCs w:val="20"/>
        </w:rPr>
        <w:t>.</w:t>
      </w:r>
    </w:p>
    <w:p w14:paraId="5A766575" w14:textId="77777777" w:rsidR="00D5488D" w:rsidRPr="00D5488D" w:rsidRDefault="00D5488D" w:rsidP="00D5488D">
      <w:pPr>
        <w:pStyle w:val="ListParagraph"/>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360"/>
        <w:jc w:val="both"/>
        <w:rPr>
          <w:rFonts w:cs="Helvetica"/>
          <w:sz w:val="20"/>
          <w:szCs w:val="20"/>
        </w:rPr>
      </w:pPr>
    </w:p>
    <w:p w14:paraId="7EBB8382" w14:textId="59AA7E77" w:rsidR="00F74058" w:rsidRPr="00D5488D" w:rsidRDefault="00B038C1" w:rsidP="00D5488D">
      <w:pPr>
        <w:pStyle w:val="ListParagraph"/>
        <w:widowControl w:val="0"/>
        <w:numPr>
          <w:ilvl w:val="0"/>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cs="Helvetica"/>
          <w:sz w:val="20"/>
          <w:szCs w:val="20"/>
        </w:rPr>
      </w:pPr>
      <w:r w:rsidRPr="00D5488D">
        <w:rPr>
          <w:rFonts w:cs="Helvetica"/>
          <w:sz w:val="20"/>
          <w:szCs w:val="20"/>
          <w:u w:val="single"/>
        </w:rPr>
        <w:t>Step</w:t>
      </w:r>
      <w:r w:rsidR="00F74058" w:rsidRPr="00D5488D">
        <w:rPr>
          <w:rFonts w:cs="Helvetica"/>
          <w:sz w:val="20"/>
          <w:szCs w:val="20"/>
          <w:u w:val="single"/>
        </w:rPr>
        <w:t xml:space="preserve"> 3</w:t>
      </w:r>
      <w:r w:rsidR="00F74058" w:rsidRPr="00D5488D">
        <w:rPr>
          <w:rFonts w:cs="Helvetica"/>
          <w:sz w:val="20"/>
          <w:szCs w:val="20"/>
        </w:rPr>
        <w:t xml:space="preserve"> - identify </w:t>
      </w:r>
      <w:r w:rsidRPr="00D5488D">
        <w:rPr>
          <w:rFonts w:cs="Helvetica"/>
          <w:sz w:val="20"/>
          <w:szCs w:val="20"/>
        </w:rPr>
        <w:t>voxel intensity</w:t>
      </w:r>
      <w:r w:rsidR="00F74058" w:rsidRPr="00D5488D">
        <w:rPr>
          <w:rFonts w:cs="Helvetica"/>
          <w:sz w:val="20"/>
          <w:szCs w:val="20"/>
        </w:rPr>
        <w:t xml:space="preserve"> range for MRI</w:t>
      </w:r>
      <w:r w:rsidRPr="00D5488D">
        <w:rPr>
          <w:rFonts w:cs="Helvetica"/>
          <w:sz w:val="20"/>
          <w:szCs w:val="20"/>
        </w:rPr>
        <w:t>, using the script “</w:t>
      </w:r>
      <w:proofErr w:type="spellStart"/>
      <w:r w:rsidRPr="00D5488D">
        <w:rPr>
          <w:rFonts w:cs="Helvetica"/>
          <w:sz w:val="20"/>
          <w:szCs w:val="20"/>
        </w:rPr>
        <w:t>xs_getclims</w:t>
      </w:r>
      <w:r w:rsidRPr="00D5488D">
        <w:rPr>
          <w:rFonts w:cs="Helvetica"/>
          <w:sz w:val="20"/>
          <w:szCs w:val="20"/>
        </w:rPr>
        <w:t>.m</w:t>
      </w:r>
      <w:proofErr w:type="spellEnd"/>
      <w:r w:rsidRPr="00D5488D">
        <w:rPr>
          <w:rFonts w:cs="Helvetica"/>
          <w:sz w:val="20"/>
          <w:szCs w:val="20"/>
        </w:rPr>
        <w:t>”</w:t>
      </w:r>
      <w:r w:rsidR="00340788" w:rsidRPr="00D5488D">
        <w:rPr>
          <w:rFonts w:cs="Helvetica"/>
          <w:sz w:val="20"/>
          <w:szCs w:val="20"/>
        </w:rPr>
        <w:t xml:space="preserve">. These have been determined for </w:t>
      </w:r>
      <w:r w:rsidR="00A83D8B" w:rsidRPr="00D5488D">
        <w:rPr>
          <w:rFonts w:cs="Helvetica"/>
          <w:sz w:val="20"/>
          <w:szCs w:val="20"/>
        </w:rPr>
        <w:t xml:space="preserve">many patients in the library (the variable </w:t>
      </w:r>
      <w:r w:rsidR="00FD49A2" w:rsidRPr="00D5488D">
        <w:rPr>
          <w:rFonts w:cs="Helvetica"/>
          <w:sz w:val="20"/>
          <w:szCs w:val="20"/>
        </w:rPr>
        <w:t>‘</w:t>
      </w:r>
      <w:proofErr w:type="spellStart"/>
      <w:r w:rsidR="00A83D8B" w:rsidRPr="00D5488D">
        <w:rPr>
          <w:rFonts w:cs="Helvetica"/>
          <w:sz w:val="20"/>
          <w:szCs w:val="20"/>
        </w:rPr>
        <w:t>clims</w:t>
      </w:r>
      <w:proofErr w:type="spellEnd"/>
      <w:r w:rsidR="00FD49A2" w:rsidRPr="00D5488D">
        <w:rPr>
          <w:rFonts w:cs="Helvetica"/>
          <w:sz w:val="20"/>
          <w:szCs w:val="20"/>
        </w:rPr>
        <w:t>’</w:t>
      </w:r>
      <w:r w:rsidR="00A83D8B" w:rsidRPr="00D5488D">
        <w:rPr>
          <w:rFonts w:cs="Helvetica"/>
          <w:sz w:val="20"/>
          <w:szCs w:val="20"/>
        </w:rPr>
        <w:t xml:space="preserve"> </w:t>
      </w:r>
      <w:r w:rsidR="001A31F5" w:rsidRPr="00D5488D">
        <w:rPr>
          <w:rFonts w:cs="Helvetica"/>
          <w:sz w:val="20"/>
          <w:szCs w:val="20"/>
        </w:rPr>
        <w:t>defined in the “</w:t>
      </w:r>
      <w:proofErr w:type="spellStart"/>
      <w:r w:rsidR="001A31F5" w:rsidRPr="00D5488D">
        <w:rPr>
          <w:rFonts w:cs="Helvetica"/>
          <w:sz w:val="20"/>
          <w:szCs w:val="20"/>
        </w:rPr>
        <w:t>xs_master.m</w:t>
      </w:r>
      <w:proofErr w:type="spellEnd"/>
      <w:r w:rsidR="001A31F5" w:rsidRPr="00D5488D">
        <w:rPr>
          <w:rFonts w:cs="Helvetica"/>
          <w:sz w:val="20"/>
          <w:szCs w:val="20"/>
        </w:rPr>
        <w:t>” function</w:t>
      </w:r>
      <w:r w:rsidR="00A83D8B" w:rsidRPr="00D5488D">
        <w:rPr>
          <w:rFonts w:cs="Helvetica"/>
          <w:sz w:val="20"/>
          <w:szCs w:val="20"/>
        </w:rPr>
        <w:t>).</w:t>
      </w:r>
    </w:p>
    <w:p w14:paraId="7AB116D9" w14:textId="59EFEE6E" w:rsidR="00F74058" w:rsidRPr="00D5488D" w:rsidRDefault="003514A2" w:rsidP="00D5488D">
      <w:pPr>
        <w:pStyle w:val="ListParagraph"/>
        <w:widowControl w:val="0"/>
        <w:numPr>
          <w:ilvl w:val="0"/>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cs="Helvetica"/>
          <w:sz w:val="20"/>
          <w:szCs w:val="20"/>
        </w:rPr>
      </w:pPr>
      <w:r w:rsidRPr="00D5488D">
        <w:rPr>
          <w:rFonts w:cs="Helvetica"/>
          <w:sz w:val="20"/>
          <w:szCs w:val="20"/>
          <w:u w:val="single"/>
        </w:rPr>
        <w:t>Step</w:t>
      </w:r>
      <w:r w:rsidR="00F74058" w:rsidRPr="00D5488D">
        <w:rPr>
          <w:rFonts w:cs="Helvetica"/>
          <w:sz w:val="20"/>
          <w:szCs w:val="20"/>
          <w:u w:val="single"/>
        </w:rPr>
        <w:t xml:space="preserve"> 4</w:t>
      </w:r>
      <w:r w:rsidR="00F74058" w:rsidRPr="00D5488D">
        <w:rPr>
          <w:rFonts w:cs="Helvetica"/>
          <w:sz w:val="20"/>
          <w:szCs w:val="20"/>
        </w:rPr>
        <w:t xml:space="preserve"> - localize electrodes</w:t>
      </w:r>
      <w:r w:rsidR="00C5645D" w:rsidRPr="00D5488D">
        <w:rPr>
          <w:rFonts w:cs="Helvetica"/>
          <w:sz w:val="20"/>
          <w:szCs w:val="20"/>
        </w:rPr>
        <w:t xml:space="preserve"> using a variant </w:t>
      </w:r>
      <w:proofErr w:type="spellStart"/>
      <w:r w:rsidR="00C5645D" w:rsidRPr="00D5488D">
        <w:rPr>
          <w:rFonts w:cs="Helvetica"/>
          <w:sz w:val="20"/>
          <w:szCs w:val="20"/>
        </w:rPr>
        <w:t>ctmr</w:t>
      </w:r>
      <w:proofErr w:type="spellEnd"/>
      <w:r w:rsidR="00C5645D" w:rsidRPr="00D5488D">
        <w:rPr>
          <w:rFonts w:cs="Helvetica"/>
          <w:sz w:val="20"/>
          <w:szCs w:val="20"/>
        </w:rPr>
        <w:t xml:space="preserve"> GUI, “</w:t>
      </w:r>
      <w:proofErr w:type="spellStart"/>
      <w:r w:rsidR="00C5645D" w:rsidRPr="00D5488D">
        <w:rPr>
          <w:rFonts w:cs="Helvetica"/>
          <w:sz w:val="20"/>
          <w:szCs w:val="20"/>
        </w:rPr>
        <w:t>kjm_ctmr</w:t>
      </w:r>
      <w:proofErr w:type="spellEnd"/>
      <w:r w:rsidR="00C5645D" w:rsidRPr="00D5488D">
        <w:rPr>
          <w:rFonts w:cs="Helvetica"/>
          <w:sz w:val="20"/>
          <w:szCs w:val="20"/>
        </w:rPr>
        <w:t>” from the ‘</w:t>
      </w:r>
      <w:proofErr w:type="spellStart"/>
      <w:r w:rsidR="00C5645D" w:rsidRPr="00D5488D">
        <w:rPr>
          <w:rFonts w:cs="Helvetica"/>
          <w:sz w:val="20"/>
          <w:szCs w:val="20"/>
        </w:rPr>
        <w:t>ctmr</w:t>
      </w:r>
      <w:proofErr w:type="spellEnd"/>
      <w:r w:rsidR="00C5645D" w:rsidRPr="00D5488D">
        <w:rPr>
          <w:rFonts w:cs="Helvetica"/>
          <w:sz w:val="20"/>
          <w:szCs w:val="20"/>
        </w:rPr>
        <w:t>’ folder.</w:t>
      </w:r>
    </w:p>
    <w:p w14:paraId="76C67026" w14:textId="607406C5" w:rsidR="00F74058" w:rsidRPr="00D5488D" w:rsidRDefault="00C5645D" w:rsidP="00D5488D">
      <w:pPr>
        <w:pStyle w:val="ListParagraph"/>
        <w:widowControl w:val="0"/>
        <w:numPr>
          <w:ilvl w:val="0"/>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cs="Helvetica"/>
          <w:sz w:val="20"/>
          <w:szCs w:val="20"/>
        </w:rPr>
      </w:pPr>
      <w:r w:rsidRPr="00D5488D">
        <w:rPr>
          <w:rFonts w:cs="Helvetica"/>
          <w:sz w:val="20"/>
          <w:szCs w:val="20"/>
          <w:u w:val="single"/>
        </w:rPr>
        <w:t>Step</w:t>
      </w:r>
      <w:r w:rsidR="00F74058" w:rsidRPr="00D5488D">
        <w:rPr>
          <w:rFonts w:cs="Helvetica"/>
          <w:sz w:val="20"/>
          <w:szCs w:val="20"/>
          <w:u w:val="single"/>
        </w:rPr>
        <w:t xml:space="preserve"> 5</w:t>
      </w:r>
      <w:r w:rsidR="00F74058" w:rsidRPr="00D5488D">
        <w:rPr>
          <w:rFonts w:cs="Helvetica"/>
          <w:sz w:val="20"/>
          <w:szCs w:val="20"/>
        </w:rPr>
        <w:t xml:space="preserve"> - assign channel labels -- e.g. location electrode number index corresponds with data electrode number index</w:t>
      </w:r>
      <w:r w:rsidRPr="00D5488D">
        <w:rPr>
          <w:rFonts w:cs="Helvetica"/>
          <w:sz w:val="20"/>
          <w:szCs w:val="20"/>
        </w:rPr>
        <w:t>, using the function call “</w:t>
      </w:r>
      <w:proofErr w:type="spellStart"/>
      <w:r w:rsidRPr="00D5488D">
        <w:rPr>
          <w:rFonts w:cs="Helvetica"/>
          <w:sz w:val="20"/>
          <w:szCs w:val="20"/>
        </w:rPr>
        <w:t>locs</w:t>
      </w:r>
      <w:proofErr w:type="spellEnd"/>
      <w:r w:rsidRPr="00D5488D">
        <w:rPr>
          <w:rFonts w:cs="Helvetica"/>
          <w:sz w:val="20"/>
          <w:szCs w:val="20"/>
        </w:rPr>
        <w:t>=</w:t>
      </w:r>
      <w:proofErr w:type="spellStart"/>
      <w:r w:rsidRPr="00D5488D">
        <w:rPr>
          <w:rFonts w:cs="Helvetica"/>
          <w:sz w:val="20"/>
          <w:szCs w:val="20"/>
        </w:rPr>
        <w:t>kjm_sortElectrodes</w:t>
      </w:r>
      <w:proofErr w:type="spellEnd"/>
      <w:r w:rsidRPr="00D5488D">
        <w:rPr>
          <w:rFonts w:cs="Helvetica"/>
          <w:sz w:val="20"/>
          <w:szCs w:val="20"/>
        </w:rPr>
        <w:t>;”.</w:t>
      </w:r>
    </w:p>
    <w:p w14:paraId="35C9629B" w14:textId="01809907" w:rsidR="00F74058" w:rsidRPr="00D5488D" w:rsidRDefault="00C5645D" w:rsidP="00D5488D">
      <w:pPr>
        <w:pStyle w:val="ListParagraph"/>
        <w:widowControl w:val="0"/>
        <w:numPr>
          <w:ilvl w:val="0"/>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cs="Helvetica"/>
          <w:sz w:val="20"/>
          <w:szCs w:val="20"/>
        </w:rPr>
      </w:pPr>
      <w:r w:rsidRPr="00D5488D">
        <w:rPr>
          <w:rFonts w:cs="Helvetica"/>
          <w:sz w:val="20"/>
          <w:szCs w:val="20"/>
          <w:u w:val="single"/>
        </w:rPr>
        <w:t>Step</w:t>
      </w:r>
      <w:r w:rsidR="00F74058" w:rsidRPr="00D5488D">
        <w:rPr>
          <w:rFonts w:cs="Helvetica"/>
          <w:sz w:val="20"/>
          <w:szCs w:val="20"/>
          <w:u w:val="single"/>
        </w:rPr>
        <w:t xml:space="preserve"> 6</w:t>
      </w:r>
      <w:r w:rsidR="00F74058" w:rsidRPr="00D5488D">
        <w:rPr>
          <w:rFonts w:cs="Helvetica"/>
          <w:sz w:val="20"/>
          <w:szCs w:val="20"/>
        </w:rPr>
        <w:t xml:space="preserve"> - segregate electrodes by anatom</w:t>
      </w:r>
      <w:r w:rsidR="00D5488D" w:rsidRPr="00D5488D">
        <w:rPr>
          <w:rFonts w:cs="Helvetica"/>
          <w:sz w:val="20"/>
          <w:szCs w:val="20"/>
        </w:rPr>
        <w:t>y, done using the following code in (“</w:t>
      </w:r>
      <w:proofErr w:type="spellStart"/>
      <w:r w:rsidR="00D5488D" w:rsidRPr="00D5488D">
        <w:rPr>
          <w:rFonts w:cs="Helvetica"/>
          <w:sz w:val="20"/>
          <w:szCs w:val="20"/>
        </w:rPr>
        <w:t>fhpred</w:t>
      </w:r>
      <w:proofErr w:type="spellEnd"/>
      <w:r w:rsidR="00D5488D" w:rsidRPr="00D5488D">
        <w:rPr>
          <w:rFonts w:cs="Helvetica"/>
          <w:sz w:val="20"/>
          <w:szCs w:val="20"/>
        </w:rPr>
        <w:t>” and “</w:t>
      </w:r>
      <w:proofErr w:type="spellStart"/>
      <w:r w:rsidR="00D5488D" w:rsidRPr="00D5488D">
        <w:rPr>
          <w:rFonts w:cs="Helvetica"/>
          <w:sz w:val="20"/>
          <w:szCs w:val="20"/>
        </w:rPr>
        <w:t>fhnoisy</w:t>
      </w:r>
      <w:proofErr w:type="spellEnd"/>
      <w:r w:rsidR="00D5488D" w:rsidRPr="00D5488D">
        <w:rPr>
          <w:rFonts w:cs="Helvetica"/>
          <w:sz w:val="20"/>
          <w:szCs w:val="20"/>
        </w:rPr>
        <w:t>”)</w:t>
      </w:r>
    </w:p>
    <w:p w14:paraId="3D7B614F" w14:textId="63D28807" w:rsidR="00D5488D" w:rsidRDefault="00D5488D" w:rsidP="00F7405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cs="Helvetica"/>
          <w:sz w:val="20"/>
          <w:szCs w:val="20"/>
        </w:rPr>
      </w:pPr>
      <w:r w:rsidRPr="00D5488D">
        <w:rPr>
          <w:rFonts w:cs="Helvetica"/>
          <w:sz w:val="20"/>
          <w:szCs w:val="20"/>
        </w:rPr>
        <w:drawing>
          <wp:inline distT="0" distB="0" distL="0" distR="0" wp14:anchorId="4AF62752" wp14:editId="15EA97E9">
            <wp:extent cx="5486400" cy="31057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86400" cy="3105785"/>
                    </a:xfrm>
                    <a:prstGeom prst="rect">
                      <a:avLst/>
                    </a:prstGeom>
                  </pic:spPr>
                </pic:pic>
              </a:graphicData>
            </a:graphic>
          </wp:inline>
        </w:drawing>
      </w:r>
    </w:p>
    <w:p w14:paraId="6D903291" w14:textId="5E0EEA1E" w:rsidR="00F74058" w:rsidRDefault="00F74058" w:rsidP="00F7405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cs="Helvetica"/>
          <w:sz w:val="20"/>
          <w:szCs w:val="20"/>
        </w:rPr>
      </w:pPr>
    </w:p>
    <w:p w14:paraId="306DAF32" w14:textId="5C651F8C" w:rsidR="00EA4925" w:rsidRDefault="00F54E89" w:rsidP="000630B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cs="Helvetica"/>
          <w:sz w:val="20"/>
          <w:szCs w:val="20"/>
        </w:rPr>
      </w:pPr>
      <w:r>
        <w:rPr>
          <w:rFonts w:cs="Helvetica"/>
          <w:sz w:val="20"/>
          <w:szCs w:val="20"/>
        </w:rPr>
        <w:t>Electrode positions can be plotted using “</w:t>
      </w:r>
      <w:proofErr w:type="spellStart"/>
      <w:r w:rsidR="00F74058" w:rsidRPr="003514A2">
        <w:rPr>
          <w:rFonts w:cs="Helvetica"/>
          <w:sz w:val="20"/>
          <w:szCs w:val="20"/>
        </w:rPr>
        <w:t>xs_</w:t>
      </w:r>
      <w:proofErr w:type="gramStart"/>
      <w:r w:rsidR="00F74058" w:rsidRPr="003514A2">
        <w:rPr>
          <w:rFonts w:cs="Helvetica"/>
          <w:sz w:val="20"/>
          <w:szCs w:val="20"/>
        </w:rPr>
        <w:t>disp</w:t>
      </w:r>
      <w:proofErr w:type="spellEnd"/>
      <w:r w:rsidR="00F74058" w:rsidRPr="003514A2">
        <w:rPr>
          <w:rFonts w:cs="Helvetica"/>
          <w:sz w:val="20"/>
          <w:szCs w:val="20"/>
        </w:rPr>
        <w:t>(</w:t>
      </w:r>
      <w:proofErr w:type="gramEnd"/>
      <w:r w:rsidR="00F74058" w:rsidRPr="003514A2">
        <w:rPr>
          <w:rFonts w:cs="Helvetica"/>
          <w:sz w:val="20"/>
          <w:szCs w:val="20"/>
        </w:rPr>
        <w:t xml:space="preserve">subject, </w:t>
      </w:r>
      <w:proofErr w:type="spellStart"/>
      <w:r w:rsidR="00F74058" w:rsidRPr="003514A2">
        <w:rPr>
          <w:rFonts w:cs="Helvetica"/>
          <w:sz w:val="20"/>
          <w:szCs w:val="20"/>
        </w:rPr>
        <w:t>locs</w:t>
      </w:r>
      <w:proofErr w:type="spellEnd"/>
      <w:r w:rsidR="00F74058" w:rsidRPr="003514A2">
        <w:rPr>
          <w:rFonts w:cs="Helvetica"/>
          <w:sz w:val="20"/>
          <w:szCs w:val="20"/>
        </w:rPr>
        <w:t xml:space="preserve">, </w:t>
      </w:r>
      <w:proofErr w:type="spellStart"/>
      <w:r w:rsidR="00F74058" w:rsidRPr="003514A2">
        <w:rPr>
          <w:rFonts w:cs="Helvetica"/>
          <w:sz w:val="20"/>
          <w:szCs w:val="20"/>
        </w:rPr>
        <w:t>clims</w:t>
      </w:r>
      <w:proofErr w:type="spellEnd"/>
      <w:r w:rsidR="00F74058" w:rsidRPr="003514A2">
        <w:rPr>
          <w:rFonts w:cs="Helvetica"/>
          <w:sz w:val="20"/>
          <w:szCs w:val="20"/>
        </w:rPr>
        <w:t>)</w:t>
      </w:r>
      <w:r>
        <w:rPr>
          <w:rFonts w:cs="Helvetica"/>
          <w:sz w:val="20"/>
          <w:szCs w:val="20"/>
        </w:rPr>
        <w:t>”, and weighted activities</w:t>
      </w:r>
      <w:r w:rsidR="000630B8">
        <w:rPr>
          <w:rFonts w:cs="Helvetica"/>
          <w:sz w:val="20"/>
          <w:szCs w:val="20"/>
        </w:rPr>
        <w:t xml:space="preserve"> plotted at each electrode position “</w:t>
      </w:r>
      <w:proofErr w:type="spellStart"/>
      <w:r w:rsidR="00F74058" w:rsidRPr="003514A2">
        <w:rPr>
          <w:rFonts w:cs="Helvetica"/>
          <w:sz w:val="20"/>
          <w:szCs w:val="20"/>
        </w:rPr>
        <w:t>xs_weighted</w:t>
      </w:r>
      <w:proofErr w:type="spellEnd"/>
      <w:r w:rsidR="00F74058" w:rsidRPr="003514A2">
        <w:rPr>
          <w:rFonts w:cs="Helvetica"/>
          <w:sz w:val="20"/>
          <w:szCs w:val="20"/>
        </w:rPr>
        <w:t xml:space="preserve">(subject, </w:t>
      </w:r>
      <w:proofErr w:type="spellStart"/>
      <w:r w:rsidR="00F74058" w:rsidRPr="003514A2">
        <w:rPr>
          <w:rFonts w:cs="Helvetica"/>
          <w:sz w:val="20"/>
          <w:szCs w:val="20"/>
        </w:rPr>
        <w:t>locs</w:t>
      </w:r>
      <w:proofErr w:type="spellEnd"/>
      <w:r w:rsidR="00F74058" w:rsidRPr="003514A2">
        <w:rPr>
          <w:rFonts w:cs="Helvetica"/>
          <w:sz w:val="20"/>
          <w:szCs w:val="20"/>
        </w:rPr>
        <w:t xml:space="preserve">, </w:t>
      </w:r>
      <w:proofErr w:type="spellStart"/>
      <w:r w:rsidR="00F74058" w:rsidRPr="003514A2">
        <w:rPr>
          <w:rFonts w:cs="Helvetica"/>
          <w:sz w:val="20"/>
          <w:szCs w:val="20"/>
        </w:rPr>
        <w:t>clims</w:t>
      </w:r>
      <w:proofErr w:type="spellEnd"/>
      <w:r w:rsidR="00F74058" w:rsidRPr="003514A2">
        <w:rPr>
          <w:rFonts w:cs="Helvetica"/>
          <w:sz w:val="20"/>
          <w:szCs w:val="20"/>
        </w:rPr>
        <w:t>, w</w:t>
      </w:r>
      <w:r w:rsidR="000630B8">
        <w:rPr>
          <w:rFonts w:cs="Helvetica"/>
          <w:sz w:val="20"/>
          <w:szCs w:val="20"/>
        </w:rPr>
        <w:t>eigh</w:t>
      </w:r>
      <w:r w:rsidR="00F74058" w:rsidRPr="003514A2">
        <w:rPr>
          <w:rFonts w:cs="Helvetica"/>
          <w:sz w:val="20"/>
          <w:szCs w:val="20"/>
        </w:rPr>
        <w:t>ts)</w:t>
      </w:r>
      <w:r w:rsidR="000630B8">
        <w:rPr>
          <w:rFonts w:cs="Helvetica"/>
          <w:sz w:val="20"/>
          <w:szCs w:val="20"/>
        </w:rPr>
        <w:t>”.</w:t>
      </w:r>
    </w:p>
    <w:p w14:paraId="2E782304" w14:textId="0FF5AAE4" w:rsidR="000630B8" w:rsidRDefault="000630B8" w:rsidP="000630B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cs="Helvetica"/>
          <w:sz w:val="22"/>
          <w:szCs w:val="22"/>
        </w:rPr>
      </w:pPr>
    </w:p>
    <w:p w14:paraId="2C2CE55F" w14:textId="77777777" w:rsidR="007460CE" w:rsidRDefault="007460CE" w:rsidP="007460CE">
      <w:pPr>
        <w:jc w:val="both"/>
        <w:rPr>
          <w:sz w:val="20"/>
          <w:szCs w:val="20"/>
        </w:rPr>
      </w:pPr>
      <w:r>
        <w:rPr>
          <w:sz w:val="20"/>
          <w:szCs w:val="20"/>
        </w:rPr>
        <w:t>Best Wishes!</w:t>
      </w:r>
    </w:p>
    <w:p w14:paraId="51683EF5" w14:textId="77777777" w:rsidR="007460CE" w:rsidRDefault="007460CE" w:rsidP="007460CE">
      <w:pPr>
        <w:jc w:val="both"/>
        <w:rPr>
          <w:sz w:val="20"/>
          <w:szCs w:val="20"/>
        </w:rPr>
      </w:pPr>
      <w:r>
        <w:rPr>
          <w:sz w:val="20"/>
          <w:szCs w:val="20"/>
        </w:rPr>
        <w:t>Kai Miller,</w:t>
      </w:r>
    </w:p>
    <w:p w14:paraId="274427DA" w14:textId="77777777" w:rsidR="007460CE" w:rsidRDefault="007460CE" w:rsidP="007460CE">
      <w:pPr>
        <w:jc w:val="both"/>
        <w:rPr>
          <w:sz w:val="20"/>
          <w:szCs w:val="20"/>
        </w:rPr>
      </w:pPr>
      <w:r>
        <w:rPr>
          <w:sz w:val="20"/>
          <w:szCs w:val="20"/>
        </w:rPr>
        <w:t>Stanford University, 2015</w:t>
      </w:r>
    </w:p>
    <w:p w14:paraId="7CB9B0C8" w14:textId="77777777" w:rsidR="007460CE" w:rsidRPr="002F404A" w:rsidRDefault="007460CE" w:rsidP="007460CE">
      <w:pPr>
        <w:jc w:val="both"/>
        <w:rPr>
          <w:sz w:val="20"/>
          <w:szCs w:val="20"/>
        </w:rPr>
      </w:pPr>
      <w:hyperlink r:id="rId6" w:history="1">
        <w:r w:rsidRPr="008B79DA">
          <w:rPr>
            <w:rStyle w:val="Hyperlink"/>
            <w:sz w:val="20"/>
            <w:szCs w:val="20"/>
          </w:rPr>
          <w:t>kai.miller@stanford.edu</w:t>
        </w:r>
      </w:hyperlink>
      <w:r>
        <w:rPr>
          <w:sz w:val="20"/>
          <w:szCs w:val="20"/>
        </w:rPr>
        <w:t xml:space="preserve">, </w:t>
      </w:r>
      <w:hyperlink r:id="rId7" w:history="1">
        <w:r w:rsidRPr="008B79DA">
          <w:rPr>
            <w:rStyle w:val="Hyperlink"/>
            <w:sz w:val="20"/>
            <w:szCs w:val="20"/>
          </w:rPr>
          <w:t>kjmiller@gmail.com</w:t>
        </w:r>
      </w:hyperlink>
    </w:p>
    <w:p w14:paraId="6E030575" w14:textId="4557C91D" w:rsidR="00F040A8" w:rsidRDefault="00F040A8" w:rsidP="008D2C5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cs="Helvetica"/>
          <w:sz w:val="22"/>
          <w:szCs w:val="22"/>
        </w:rPr>
      </w:pPr>
      <w:bookmarkStart w:id="0" w:name="_GoBack"/>
      <w:bookmarkEnd w:id="0"/>
    </w:p>
    <w:p w14:paraId="590E1B4B" w14:textId="77777777" w:rsidR="00EA4925" w:rsidRPr="00674B91" w:rsidRDefault="00EA4925" w:rsidP="007460CE">
      <w:pPr>
        <w:rPr>
          <w:sz w:val="22"/>
          <w:szCs w:val="22"/>
        </w:rPr>
      </w:pPr>
      <w:r w:rsidRPr="00674B91">
        <w:rPr>
          <w:b/>
          <w:noProof/>
          <w:sz w:val="22"/>
          <w:szCs w:val="22"/>
        </w:rPr>
        <w:lastRenderedPageBreak/>
        <w:drawing>
          <wp:inline distT="0" distB="0" distL="0" distR="0" wp14:anchorId="0208C27C" wp14:editId="2519D063">
            <wp:extent cx="5626376" cy="6222545"/>
            <wp:effectExtent l="19050" t="0" r="0" b="0"/>
            <wp:docPr id="12" name="Picture 13" descr="kjm_fhrep_fig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jm_fhrep_figS4"/>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5646789" cy="6245121"/>
                    </a:xfrm>
                    <a:prstGeom prst="rect">
                      <a:avLst/>
                    </a:prstGeom>
                    <a:noFill/>
                    <a:ln>
                      <a:noFill/>
                    </a:ln>
                  </pic:spPr>
                </pic:pic>
              </a:graphicData>
            </a:graphic>
          </wp:inline>
        </w:drawing>
      </w:r>
    </w:p>
    <w:p w14:paraId="0D39EB69" w14:textId="05B01296" w:rsidR="00EA4925" w:rsidRDefault="00EA4925" w:rsidP="00EA4925">
      <w:pPr>
        <w:jc w:val="both"/>
        <w:rPr>
          <w:sz w:val="20"/>
          <w:szCs w:val="22"/>
        </w:rPr>
      </w:pPr>
      <w:r w:rsidRPr="00CD7CF6">
        <w:rPr>
          <w:b/>
          <w:sz w:val="20"/>
          <w:szCs w:val="22"/>
        </w:rPr>
        <w:t>Illustration of the electrode localization throughout the manuscript.</w:t>
      </w:r>
      <w:r w:rsidRPr="00EB1150">
        <w:rPr>
          <w:sz w:val="20"/>
          <w:szCs w:val="22"/>
        </w:rPr>
        <w:t xml:space="preserve"> The MRI slice thickness used most often with the subjects studied were by clinical protocol, and 5mm. This is generally not sufficient to render surfaces and co-register electrodes by the standard methods used in lateral </w:t>
      </w:r>
      <w:proofErr w:type="spellStart"/>
      <w:r w:rsidRPr="00EB1150">
        <w:rPr>
          <w:sz w:val="20"/>
          <w:szCs w:val="22"/>
        </w:rPr>
        <w:t>fronto</w:t>
      </w:r>
      <w:proofErr w:type="spellEnd"/>
      <w:r w:rsidRPr="00EB1150">
        <w:rPr>
          <w:sz w:val="20"/>
          <w:szCs w:val="22"/>
        </w:rPr>
        <w:t xml:space="preserve">-parietal cortical studies </w:t>
      </w:r>
      <w:r w:rsidRPr="00EB1150">
        <w:rPr>
          <w:sz w:val="20"/>
          <w:szCs w:val="22"/>
        </w:rPr>
        <w:fldChar w:fldCharType="begin"/>
      </w:r>
      <w:r>
        <w:rPr>
          <w:sz w:val="20"/>
          <w:szCs w:val="22"/>
        </w:rPr>
        <w:instrText xml:space="preserve"> ADDIN EN.CITE &lt;EndNote&gt;&lt;Cite&gt;&lt;Author&gt;Hermes&lt;/Author&gt;&lt;Year&gt;2010&lt;/Year&gt;&lt;RecNum&gt;76&lt;/RecNum&gt;&lt;DisplayText&gt;(Hermes et al., 2010)&lt;/DisplayText&gt;&lt;record&gt;&lt;rec-number&gt;76&lt;/rec-number&gt;&lt;foreign-keys&gt;&lt;key app="EN" db-id="f29ftr5au9sdpee99avvwwd8tp5ex95xtxre"&gt;76&lt;/key&gt;&lt;/foreign-keys&gt;&lt;ref-type name="Journal Article"&gt;17&lt;/ref-type&gt;&lt;contributors&gt;&lt;authors&gt;&lt;author&gt;Hermes, D.&lt;/author&gt;&lt;author&gt;Miller, K. J.&lt;/author&gt;&lt;author&gt;Noordmans, H. J.&lt;/author&gt;&lt;author&gt;Vansteensel, M. J.&lt;/author&gt;&lt;author&gt;Ramsey, N. F.&lt;/author&gt;&lt;/authors&gt;&lt;/contributors&gt;&lt;titles&gt;&lt;title&gt;Automated electrocorticographic electrode localization on individually rendered brain surfaces&lt;/title&gt;&lt;secondary-title&gt;Journal of neuroscience methods&lt;/secondary-title&gt;&lt;/titles&gt;&lt;periodical&gt;&lt;full-title&gt;Journal of neuroscience methods&lt;/full-title&gt;&lt;/periodical&gt;&lt;pages&gt;293-298&lt;/pages&gt;&lt;volume&gt;185&lt;/volume&gt;&lt;number&gt;2&lt;/number&gt;&lt;dates&gt;&lt;year&gt;2010&lt;/year&gt;&lt;/dates&gt;&lt;urls&gt;&lt;/urls&gt;&lt;/record&gt;&lt;/Cite&gt;&lt;/EndNote&gt;</w:instrText>
      </w:r>
      <w:r w:rsidRPr="00EB1150">
        <w:rPr>
          <w:sz w:val="20"/>
          <w:szCs w:val="22"/>
        </w:rPr>
        <w:fldChar w:fldCharType="separate"/>
      </w:r>
      <w:r>
        <w:rPr>
          <w:noProof/>
          <w:sz w:val="20"/>
          <w:szCs w:val="22"/>
        </w:rPr>
        <w:t>(Hermes et al., 2010)</w:t>
      </w:r>
      <w:r w:rsidRPr="00EB1150">
        <w:rPr>
          <w:sz w:val="20"/>
          <w:szCs w:val="22"/>
        </w:rPr>
        <w:fldChar w:fldCharType="end"/>
      </w:r>
      <w:r w:rsidRPr="00EB1150">
        <w:rPr>
          <w:sz w:val="20"/>
          <w:szCs w:val="22"/>
        </w:rPr>
        <w:t xml:space="preserve">. However, the clinical protocol axial T1 used most often does generate slices that are approximately parallel to the brain surface in the inferior temporal surface, a few centimeters anterior to the occipital pole.  Therefore, electrode location relative to </w:t>
      </w:r>
      <w:proofErr w:type="spellStart"/>
      <w:r w:rsidRPr="00EB1150">
        <w:rPr>
          <w:sz w:val="20"/>
          <w:szCs w:val="22"/>
        </w:rPr>
        <w:t>gyral</w:t>
      </w:r>
      <w:proofErr w:type="spellEnd"/>
      <w:r w:rsidRPr="00EB1150">
        <w:rPr>
          <w:sz w:val="20"/>
          <w:szCs w:val="22"/>
        </w:rPr>
        <w:t xml:space="preserve"> surface anatomy was determined by projection of the post-implant CT to the pre-operative axial T1 in the following manner: CT is co-registered to T1 Axial MRI using normalized mutual information in SPM. CT is then interpolated and resliced into the T1 axial MRI. Electrodes are then identified in this mutual space on each slice so that their position is known with respect to </w:t>
      </w:r>
      <w:proofErr w:type="spellStart"/>
      <w:r w:rsidRPr="00EB1150">
        <w:rPr>
          <w:sz w:val="20"/>
          <w:szCs w:val="22"/>
        </w:rPr>
        <w:t>gyral</w:t>
      </w:r>
      <w:proofErr w:type="spellEnd"/>
      <w:r w:rsidRPr="00EB1150">
        <w:rPr>
          <w:sz w:val="20"/>
          <w:szCs w:val="22"/>
        </w:rPr>
        <w:t xml:space="preserve"> anatomy. Because of the tentorium cerebelli, there is little to no brain sag to distort the comparison of electrode position from post-op CT with the pre-operative MRI, so none of the standard correction techniques are necessary.</w:t>
      </w:r>
    </w:p>
    <w:sectPr w:rsidR="00EA4925" w:rsidSect="00B0450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panose1 w:val="020B0600040502020204"/>
    <w:charset w:val="00"/>
    <w:family w:val="swiss"/>
    <w:pitch w:val="variable"/>
    <w:sig w:usb0="E1000AEF"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436E9E"/>
    <w:multiLevelType w:val="hybridMultilevel"/>
    <w:tmpl w:val="BF86F6EA"/>
    <w:lvl w:ilvl="0" w:tplc="DFC05538">
      <w:start w:val="4"/>
      <w:numFmt w:val="bullet"/>
      <w:lvlText w:val="-"/>
      <w:lvlJc w:val="left"/>
      <w:pPr>
        <w:ind w:left="1080" w:hanging="360"/>
      </w:pPr>
      <w:rPr>
        <w:rFonts w:ascii="Cambria" w:eastAsiaTheme="minorEastAsia" w:hAnsi="Cambria" w:cs="Helvetica"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01B3952"/>
    <w:multiLevelType w:val="hybridMultilevel"/>
    <w:tmpl w:val="9C32AF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363E2341"/>
    <w:multiLevelType w:val="hybridMultilevel"/>
    <w:tmpl w:val="4C361C0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470E2"/>
    <w:rsid w:val="000630B8"/>
    <w:rsid w:val="0006414E"/>
    <w:rsid w:val="00071A9C"/>
    <w:rsid w:val="00074A36"/>
    <w:rsid w:val="00085E1F"/>
    <w:rsid w:val="000B08A4"/>
    <w:rsid w:val="000B1B6A"/>
    <w:rsid w:val="001067F8"/>
    <w:rsid w:val="00136267"/>
    <w:rsid w:val="00141F58"/>
    <w:rsid w:val="001470E2"/>
    <w:rsid w:val="00161FD7"/>
    <w:rsid w:val="00164ADA"/>
    <w:rsid w:val="00184CFE"/>
    <w:rsid w:val="001A1B06"/>
    <w:rsid w:val="001A2E3E"/>
    <w:rsid w:val="001A31F5"/>
    <w:rsid w:val="001A4B4B"/>
    <w:rsid w:val="001D0C8A"/>
    <w:rsid w:val="001E6E40"/>
    <w:rsid w:val="00204969"/>
    <w:rsid w:val="0024090F"/>
    <w:rsid w:val="0024734D"/>
    <w:rsid w:val="002624B9"/>
    <w:rsid w:val="002728EB"/>
    <w:rsid w:val="00285CE1"/>
    <w:rsid w:val="00291E61"/>
    <w:rsid w:val="002B0670"/>
    <w:rsid w:val="002D3EA3"/>
    <w:rsid w:val="002F20D3"/>
    <w:rsid w:val="002F404A"/>
    <w:rsid w:val="0030497A"/>
    <w:rsid w:val="003131A7"/>
    <w:rsid w:val="00323A5B"/>
    <w:rsid w:val="00340788"/>
    <w:rsid w:val="003421D8"/>
    <w:rsid w:val="003514A2"/>
    <w:rsid w:val="00370036"/>
    <w:rsid w:val="00386C0E"/>
    <w:rsid w:val="003A4066"/>
    <w:rsid w:val="003F422C"/>
    <w:rsid w:val="0040167C"/>
    <w:rsid w:val="00442297"/>
    <w:rsid w:val="00471FDB"/>
    <w:rsid w:val="00472FF8"/>
    <w:rsid w:val="00486F10"/>
    <w:rsid w:val="004F2F1A"/>
    <w:rsid w:val="004F50B6"/>
    <w:rsid w:val="00530CA6"/>
    <w:rsid w:val="00533242"/>
    <w:rsid w:val="00565DA1"/>
    <w:rsid w:val="00590819"/>
    <w:rsid w:val="005B7303"/>
    <w:rsid w:val="005C69C0"/>
    <w:rsid w:val="005D09FC"/>
    <w:rsid w:val="005F29CA"/>
    <w:rsid w:val="00636ACA"/>
    <w:rsid w:val="00637A11"/>
    <w:rsid w:val="0068230B"/>
    <w:rsid w:val="00683557"/>
    <w:rsid w:val="006835D9"/>
    <w:rsid w:val="0069153B"/>
    <w:rsid w:val="00694C64"/>
    <w:rsid w:val="006B2579"/>
    <w:rsid w:val="006C3651"/>
    <w:rsid w:val="006D031E"/>
    <w:rsid w:val="006F192F"/>
    <w:rsid w:val="007460CE"/>
    <w:rsid w:val="00776E49"/>
    <w:rsid w:val="00794698"/>
    <w:rsid w:val="007A6041"/>
    <w:rsid w:val="007C73A8"/>
    <w:rsid w:val="007D1E24"/>
    <w:rsid w:val="007F34BD"/>
    <w:rsid w:val="00841007"/>
    <w:rsid w:val="00844E26"/>
    <w:rsid w:val="00852D51"/>
    <w:rsid w:val="008562D8"/>
    <w:rsid w:val="00896749"/>
    <w:rsid w:val="008A6568"/>
    <w:rsid w:val="008D2C5A"/>
    <w:rsid w:val="00904197"/>
    <w:rsid w:val="00974693"/>
    <w:rsid w:val="00975C9D"/>
    <w:rsid w:val="009C57E1"/>
    <w:rsid w:val="009C783B"/>
    <w:rsid w:val="009D2927"/>
    <w:rsid w:val="00A03E4C"/>
    <w:rsid w:val="00A2614B"/>
    <w:rsid w:val="00A507AE"/>
    <w:rsid w:val="00A56023"/>
    <w:rsid w:val="00A64339"/>
    <w:rsid w:val="00A8023A"/>
    <w:rsid w:val="00A83D8B"/>
    <w:rsid w:val="00AB5D1B"/>
    <w:rsid w:val="00AC53E8"/>
    <w:rsid w:val="00AD7195"/>
    <w:rsid w:val="00AE30C0"/>
    <w:rsid w:val="00AE3B41"/>
    <w:rsid w:val="00B03568"/>
    <w:rsid w:val="00B038C1"/>
    <w:rsid w:val="00B04509"/>
    <w:rsid w:val="00B30959"/>
    <w:rsid w:val="00B34235"/>
    <w:rsid w:val="00B46783"/>
    <w:rsid w:val="00B54BC1"/>
    <w:rsid w:val="00B563D1"/>
    <w:rsid w:val="00B644B6"/>
    <w:rsid w:val="00BC776C"/>
    <w:rsid w:val="00C34AF6"/>
    <w:rsid w:val="00C34EE8"/>
    <w:rsid w:val="00C5645D"/>
    <w:rsid w:val="00C97DB4"/>
    <w:rsid w:val="00CA0A35"/>
    <w:rsid w:val="00D21DD2"/>
    <w:rsid w:val="00D52CB6"/>
    <w:rsid w:val="00D5488D"/>
    <w:rsid w:val="00D73409"/>
    <w:rsid w:val="00E21C16"/>
    <w:rsid w:val="00E45658"/>
    <w:rsid w:val="00E5050B"/>
    <w:rsid w:val="00EA4925"/>
    <w:rsid w:val="00EA77AF"/>
    <w:rsid w:val="00EC5610"/>
    <w:rsid w:val="00ED0714"/>
    <w:rsid w:val="00F040A8"/>
    <w:rsid w:val="00F54E89"/>
    <w:rsid w:val="00F62079"/>
    <w:rsid w:val="00F74058"/>
    <w:rsid w:val="00F94C5E"/>
    <w:rsid w:val="00FB2286"/>
    <w:rsid w:val="00FB387C"/>
    <w:rsid w:val="00FB7B78"/>
    <w:rsid w:val="00FC6C1E"/>
    <w:rsid w:val="00FD49A2"/>
    <w:rsid w:val="00FD65C0"/>
    <w:rsid w:val="00FF7F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BFF419B"/>
  <w14:defaultImageDpi w14:val="300"/>
  <w15:docId w15:val="{A0E89D3C-6A60-8B4C-8759-9F8FA1B76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2F404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70E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470E2"/>
    <w:rPr>
      <w:rFonts w:ascii="Lucida Grande" w:hAnsi="Lucida Grande" w:cs="Lucida Grande"/>
      <w:sz w:val="18"/>
      <w:szCs w:val="18"/>
    </w:rPr>
  </w:style>
  <w:style w:type="character" w:customStyle="1" w:styleId="Heading2Char">
    <w:name w:val="Heading 2 Char"/>
    <w:basedOn w:val="DefaultParagraphFont"/>
    <w:link w:val="Heading2"/>
    <w:uiPriority w:val="9"/>
    <w:semiHidden/>
    <w:rsid w:val="002F404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2F404A"/>
    <w:pPr>
      <w:ind w:left="720"/>
      <w:contextualSpacing/>
    </w:pPr>
  </w:style>
  <w:style w:type="character" w:styleId="Hyperlink">
    <w:name w:val="Hyperlink"/>
    <w:basedOn w:val="DefaultParagraphFont"/>
    <w:uiPriority w:val="99"/>
    <w:unhideWhenUsed/>
    <w:rsid w:val="002F404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0270699">
      <w:bodyDiv w:val="1"/>
      <w:marLeft w:val="0"/>
      <w:marRight w:val="0"/>
      <w:marTop w:val="0"/>
      <w:marBottom w:val="0"/>
      <w:divBdr>
        <w:top w:val="none" w:sz="0" w:space="0" w:color="auto"/>
        <w:left w:val="none" w:sz="0" w:space="0" w:color="auto"/>
        <w:bottom w:val="none" w:sz="0" w:space="0" w:color="auto"/>
        <w:right w:val="none" w:sz="0" w:space="0" w:color="auto"/>
      </w:divBdr>
    </w:div>
    <w:div w:id="1520193791">
      <w:bodyDiv w:val="1"/>
      <w:marLeft w:val="0"/>
      <w:marRight w:val="0"/>
      <w:marTop w:val="0"/>
      <w:marBottom w:val="0"/>
      <w:divBdr>
        <w:top w:val="none" w:sz="0" w:space="0" w:color="auto"/>
        <w:left w:val="none" w:sz="0" w:space="0" w:color="auto"/>
        <w:bottom w:val="none" w:sz="0" w:space="0" w:color="auto"/>
        <w:right w:val="none" w:sz="0" w:space="0" w:color="auto"/>
      </w:divBdr>
    </w:div>
    <w:div w:id="186155182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mailto:kjmiller@gmail.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kai.miller@stanford.edu"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TotalTime>
  <Pages>2</Pages>
  <Words>581</Words>
  <Characters>3313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Stanford</Company>
  <LinksUpToDate>false</LinksUpToDate>
  <CharactersWithSpaces>3887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 Miller</dc:creator>
  <cp:keywords/>
  <dc:description/>
  <cp:lastModifiedBy>Microsoft Office User</cp:lastModifiedBy>
  <cp:revision>35</cp:revision>
  <dcterms:created xsi:type="dcterms:W3CDTF">2016-02-02T15:14:00Z</dcterms:created>
  <dcterms:modified xsi:type="dcterms:W3CDTF">2018-11-18T19:48:00Z</dcterms:modified>
</cp:coreProperties>
</file>