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br/>
        <w:br/>
        <w:t>2026 AIC 无人机低空语义分割竞赛</w:t>
        <w:br/>
      </w:r>
      <w:r>
        <w:rPr>
          <w:b/>
          <w:color w:val="2E74B5"/>
          <w:sz w:val="40"/>
        </w:rPr>
        <w:t>项目中期汇报</w:t>
      </w:r>
    </w:p>
    <w:p>
      <w:pPr>
        <w:jc w:val="center"/>
      </w:pPr>
      <w:r>
        <w:rPr>
          <w:sz w:val="28"/>
        </w:rPr>
        <w:br/>
        <w:br/>
        <w:t>—— 面向复赛的针对性提升 ——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一、赛题与现状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1.1 赛题</w:t>
      </w:r>
    </w:p>
    <w:p>
      <w:r>
        <w:rPr>
          <w:b w:val="0"/>
          <w:sz w:val="22"/>
        </w:rPr>
        <w:t>低空航拍（UAV）图像语义分割：1024×1024 图像，8 类 + 忽略类，评价指标 mIoU。训练集 6996 张，测试集 500 张。</w:t>
      </w:r>
    </w:p>
    <w:p>
      <w:pPr>
        <w:pStyle w:val="ListBullet"/>
      </w:pPr>
      <w:r>
        <w:t>类别：背景 / 建筑 / 道路 / 水体 / 荒地 / 植被 / 农田 / 车辆</w:t>
      </w:r>
    </w:p>
    <w:p>
      <w:pPr>
        <w:pStyle w:val="ListBullet"/>
      </w:pPr>
      <w:r>
        <w:t>官方点名三大难点：多源域差异、类别/先验不平衡、极端目标尺度差异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1.2 当前最优成绩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方案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线上 mIoU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B3 基线（纯 CE）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66.7395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SegFormer-B3 微调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**当前锁定方案**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**69.2813**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B3+CWFA+旋转TTA8+八维校准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2"/>
        </w:rPr>
        <w:t>锁定方案的技术构成：</w:t>
      </w:r>
    </w:p>
    <w:p>
      <w:pPr>
        <w:pStyle w:val="ListBullet"/>
      </w:pPr>
      <w:r>
        <w:t>SegFormer-B3（预训练 ADE20k），1024×1024，CE 损失，40 epoch / 56000 步</w:t>
      </w:r>
    </w:p>
    <w:p>
      <w:pPr>
        <w:pStyle w:val="ListBullet"/>
      </w:pPr>
      <w:r>
        <w:t>CWFA 通道级特征增广（ε=4）：训练期 +0.632</w:t>
      </w:r>
    </w:p>
    <w:p>
      <w:pPr>
        <w:pStyle w:val="ListBullet"/>
      </w:pPr>
      <w:r>
        <w:t>旋转 TTA8 视图（4 旋转×2 镜像，logits 平均）：+0.27~0.47</w:t>
      </w:r>
    </w:p>
    <w:p>
      <w:pPr>
        <w:pStyle w:val="ListBullet"/>
      </w:pPr>
      <w:r>
        <w:t>八维类别 bias 校准（测试时先验校正）：最大分来源 +1.9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二、分数来源拆解（核心洞察）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2.1 测试时先验是最大分（+1.9），不是训练技巧</w:t>
      </w:r>
    </w:p>
    <w:p>
      <w:r>
        <w:rPr>
          <w:b/>
          <w:sz w:val="22"/>
        </w:rPr>
        <w:t>我们用最强模型给 500 张测试图打伪标签，实测测试集类别占比与训练集差异显著：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类别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训练集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测试集（伪标签）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背景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28.01%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32.76%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+4.75%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植被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28.78%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24.07%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-4.71%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农田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7.10%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8.48%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+1.39%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水体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6.29%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7.25%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+0.95%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荒地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1.83%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0.92%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-0.91%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道路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8.92%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8.28%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-0.64%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2"/>
        </w:rPr>
        <w:t>这正是校准（背景 -0.2 压低、植被上调）能带来 +1.9 分的机制根源——校准吃的是测试集真实先验。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2.2 八维校准向量（测试时 bias 校正）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类别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bias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背景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-0.20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压低（测试集背景多 4.75%）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建筑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-0.038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微负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道路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+0.071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精确顶点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水体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+0.70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抬升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荒地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+3.60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大幅抬升（模型最易吞掉的灰色类）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植被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+0.40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抬升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农田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+3.32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大幅抬升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车辆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-0.50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压低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三、五维数据诊断（针对性的方法学基础）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3.1 真难点重新定位</w:t>
      </w:r>
    </w:p>
    <w:p>
      <w:r>
        <w:rPr>
          <w:b/>
          <w:sz w:val="22"/>
        </w:rPr>
        <w:t>官方三大难点实测后并非瓶颈所在：</w:t>
      </w:r>
    </w:p>
    <w:p>
      <w:pPr>
        <w:pStyle w:val="ListBullet"/>
      </w:pPr>
      <w:r>
        <w:t>域差异 → 实测是"自信地错"（置信度仅差 0.015），不是颜色差异</w:t>
      </w:r>
    </w:p>
    <w:p>
      <w:pPr>
        <w:pStyle w:val="ListBullet"/>
      </w:pPr>
      <w:r>
        <w:t>类别不平衡 → 已由测试时先验解决（prior-shift +0.342）</w:t>
      </w:r>
    </w:p>
    <w:p>
      <w:pPr>
        <w:pStyle w:val="ListBullet"/>
      </w:pPr>
      <w:r>
        <w:t>尺度差异 → 真受害者是细窄道路，但像素占比仅 0.013%，对 mIoU 影响 &lt;0.01</w:t>
      </w:r>
    </w:p>
    <w:p>
      <w:r>
        <w:rPr>
          <w:b/>
          <w:sz w:val="22"/>
        </w:rPr>
        <w:t>真正的难点：</w:t>
      </w:r>
    </w:p>
    <w:p>
      <w:pPr>
        <w:pStyle w:val="ListBullet"/>
      </w:pPr>
      <w:r>
        <w:t>灰色团：背景/建筑/道路/车辆 RGB 距离仅 3~15，颜色几乎不可分</w:t>
      </w:r>
    </w:p>
    <w:p>
      <w:pPr>
        <w:pStyle w:val="ListBullet"/>
      </w:pPr>
      <w:r>
        <w:t>绿色团：农田/植被 RGB 距离 16</w:t>
      </w:r>
    </w:p>
    <w:p>
      <w:pPr>
        <w:pStyle w:val="ListBullet"/>
      </w:pPr>
      <w:r>
        <w:t>标注噪声：ignore 占 1.71%，边界歧义 8.4%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3.2 五项内部诊断的关键结论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诊断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关键发现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几何可分性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连通域 面积/细长比/凸包比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道路细长性极强(p90=13.45)、车辆紧凑凸块、建筑边界复杂锯齿状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类间邻接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类间边界像素统计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建筑-道路几乎不相邻(0.001)、植被-农田不相邻 → 混淆是区域级非边界级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边界噪声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边界像素贴 ignore 占比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仅 0.2~0.9%，ignore 非边界监督弱的主因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错误定位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模型 150 张推理 vs mask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66% 错误在区域内部；Top 混淆全是"各类↔背景互相吞并"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测试先验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500 测试图伪标签统计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背景+4.75%/植被-4.71%（校准最大分的机制根源）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2"/>
        </w:rPr>
        <w:t>核心结论：灰色团混淆是区域级（整片地误判），不是边界级。错误主体是"各类与背景互相吞并"。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四、大量线上判决（方法学积累）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4.1 有效的训练期方法（共同点：不扭曲主损失，增强内部表示）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线上收益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CWFA 特征扰动正则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+0.632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no-decay（bias/LayerNorm 不衰减）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+0.673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MixStyle 特征风格扰动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+0.492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DINOv2 蒸馏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+0.25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边界分支（单独）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+0.313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E74B5"/>
        </w:rPr>
        <w:t>4.2 无效/有害的训练期方法（共同点：扭曲直接监督）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线上收益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结案理由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加权 CE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-0.049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少数类与背景视觉孪生+带噪声，加权放大噪声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Lovász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-0.415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区域级损失对视觉不可分类是毒药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CE+Dice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-0.176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同上，区域级损失同族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CopyPaste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-0.311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破坏场景位置依赖（车离道路）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EMA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-0.445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模型"自信地错"，平滑无意义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注意力融合头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-0.760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改解码器，破坏预训练对齐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边界分支+CWFA 叠加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-0.450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结构监督+特征扰动互相干扰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2"/>
        </w:rPr>
        <w:t>方法论核心规律：</w:t>
      </w:r>
    </w:p>
    <w:p>
      <w:pPr>
        <w:pStyle w:val="ListBullet"/>
      </w:pPr>
      <w:r>
        <w:t>只有"用外部测试先验的校准"稳定涨分（+1.9），训练期内部技巧贡献有限</w:t>
      </w:r>
    </w:p>
    <w:p>
      <w:pPr>
        <w:pStyle w:val="ListBullet"/>
      </w:pPr>
      <w:r>
        <w:t>有效方法 = 不扭曲主损失的正则/表示增强；无效方法 = 加权/换优化目标/造数据/改结构</w:t>
      </w:r>
    </w:p>
    <w:p>
      <w:pPr>
        <w:pStyle w:val="ListBullet"/>
      </w:pPr>
      <w:r>
        <w:t>本地验证集与训练集同域，本地分不可信；判据 = 线上标准版闭环</w:t>
      </w:r>
    </w:p>
    <w:p>
      <w:pPr>
        <w:pStyle w:val="ListBullet"/>
      </w:pPr>
      <w:r>
        <w:t>校准 bias 绝不跨模型复用（B4+no-decay 崩到 7.93 的教训）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五、下一步方向（请老师指导）</w:t>
      </w:r>
    </w:p>
    <w:p>
      <w:r>
        <w:rPr>
          <w:b/>
          <w:sz w:val="22"/>
        </w:rPr>
        <w:t>我们的困境：</w:t>
      </w:r>
    </w:p>
    <w:p>
      <w:r>
        <w:rPr>
          <w:b w:val="0"/>
          <w:sz w:val="22"/>
        </w:rPr>
        <w:t>初赛最优方案 69.2813（校准吃到测试先验）之后，大量尝试（官方损失、边界路线、增广、容量）均未突破。剩余训练线（MixUp/Focal/SEMEDA）大概率也难超当前锁定。需要老师帮助判断：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5.1 我们打算做的（低风险，已备流程）</w:t>
      </w:r>
    </w:p>
    <w:p>
      <w:pPr>
        <w:pStyle w:val="ListBullet"/>
      </w:pPr>
      <w:r>
        <w:t>复赛 bias 重算流程已建立：测试集伪标签 → 逐维重扫 → 组合锁定（校准是唯一稳定大分）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5.2 需要老师指导的问题</w:t>
      </w:r>
    </w:p>
    <w:p>
      <w:pPr>
        <w:pStyle w:val="ListBullet"/>
      </w:pPr>
      <w:r>
        <w:t>面对"视觉不可分 + 标注噪声 + 区域级误判"的真难点，是否有更对症的架构/损失/数据策略？</w:t>
      </w:r>
    </w:p>
    <w:p>
      <w:pPr>
        <w:pStyle w:val="ListBullet"/>
      </w:pPr>
      <w:r>
        <w:t>我们的实证显示区域级形状/上下文是唯一稳定判据，但做"形状监督"要如何避免重蹈空间硬规则（-8.76）？</w:t>
      </w:r>
    </w:p>
    <w:p>
      <w:pPr>
        <w:pStyle w:val="ListBullet"/>
      </w:pPr>
      <w:r>
        <w:t>训练期方法收益天花板约 +0.6~0.7（CWFA/no-decay），是否该全力押注测试时校准/后处理？</w:t>
      </w:r>
    </w:p>
    <w:p>
      <w:pPr>
        <w:pStyle w:val="ListBullet"/>
      </w:pPr>
      <w:r>
        <w:t>大模型（B4/B5）在同域验证集过拟合、线上反降，如何在"模型容量"与"域泛化"间取舍？</w:t>
      </w:r>
    </w:p>
    <w:p>
      <w:pPr>
        <w:pStyle w:val="ListBullet"/>
      </w:pPr>
      <w:r>
        <w:t>epoch=40 是收敛预算（40次完整过训练集，56000步），最终模型取验证集 best_miou=隐式早停；我们未把 epoch 当超参扫描。B4/B5 没砍 epoch——大模型需更多步数收敛，砍了会欠拟合；我们用降 lr(6e-5→2e-5)+加大 drop_path(0.1→0.2) 对抗过拟合（Exp35 把伤害从-0.95压到-0.118），但 B4 仍输线上，说明瓶颈=容量(64M)对同域数据(6996张)的过拟合，不在轮数。请教老师如何看？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5.3 已封死方向（不再重复投入）</w:t>
      </w:r>
    </w:p>
    <w:p>
      <w:pPr>
        <w:pStyle w:val="ListBullet"/>
      </w:pPr>
      <w:r>
        <w:t>类别不平衡训练损失（加权CE/Focal/Dice）：两负一待判</w:t>
      </w:r>
    </w:p>
    <w:p>
      <w:pPr>
        <w:pStyle w:val="ListBullet"/>
      </w:pPr>
      <w:r>
        <w:t>边界精细化路线（边界分支单独 +0.313 但叠加必崩；SEMEDA 待判）</w:t>
      </w:r>
    </w:p>
    <w:p>
      <w:pPr>
        <w:pStyle w:val="ListBullet"/>
      </w:pPr>
      <w:r>
        <w:t>改解码器结构（注意力头 -0.76）</w:t>
      </w:r>
    </w:p>
    <w:p>
      <w:pPr>
        <w:pStyle w:val="ListBullet"/>
      </w:pPr>
      <w:r>
        <w:t>空间硬规则后处理（-8.76 灾难）</w:t>
      </w:r>
    </w:p>
    <w:p>
      <w:pPr>
        <w:pStyle w:val="ListBullet"/>
      </w:pPr>
      <w:r>
        <w:t>大模型容量路线（B4/B5 全结案，主力永远是 B3）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