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计算机视觉课程大作业报告（汇总）</w:t>
      </w:r>
    </w:p>
    <w:p>
      <w:r>
        <w:t>课题：③ 使用 CNN 进行图像分类（难度系数 1.0）</w:t>
      </w:r>
    </w:p>
    <w:p>
      <w:r>
        <w:t>组号：第 25 组　成员：WJ、WWD、CGS（请替换为真实姓名）</w:t>
      </w:r>
    </w:p>
    <w:p>
      <w:pPr>
        <w:pStyle w:val="Heading2"/>
      </w:pPr>
      <w:r>
        <w:t>一、项目背景与目的</w:t>
      </w:r>
    </w:p>
    <w:p>
      <w:pPr>
        <w:pStyle w:val="Heading3"/>
      </w:pPr>
      <w:r>
        <w:t>1.1 项目背景与目的</w:t>
      </w:r>
    </w:p>
    <w:p>
      <w:r>
        <w:t>图像分类是计算机视觉中最基础也最核心的任务之一，其目标是判断一张输入图像所属的语义类别，是目标检测、图像分割等更复杂任务的基础。在深度学习兴起之前，图像分类主要依赖手工设计的特征（如 SIFT、HOG）与传统的机器学习分类器，泛化能力有限。2012 年 AlexNet 在 ImageNet 竞赛中取得突破后，卷积神经网络（CNN）凭借自动学习层次化特征的能力，成为图像分类的主流方法。</w:t>
      </w:r>
    </w:p>
    <w:p>
      <w:r>
        <w:t>本项目的目的是：基于 CIFAR-10 数据集，实现并对比两种卷积神经网络分类方案——从零搭建的 SimpleCNN 与基于 ImageNet 预训练的 ResNet18 迁移学习，完整实践「数据处理 → 模型构建 → 训练 → 评估」的图像分类全流程，并深入理解 CNN 与迁移学习。</w:t>
      </w:r>
    </w:p>
    <w:p>
      <w:pPr>
        <w:pStyle w:val="Heading3"/>
      </w:pPr>
      <w:r>
        <w:t>1.2 问题描述与难点分析</w:t>
      </w:r>
    </w:p>
    <w:p>
      <w:r>
        <w:t>本任务可形式化描述为：给定一张 32×32 的彩色图像 x，预测其所属类别 y ∈ {飞机, 汽车, 鸟, 猫, 鹿, 狗, 青蛙, 马, 船, 卡车}（共 10 类）。主要难点有：</w:t>
      </w:r>
    </w:p>
    <w:p>
      <w:r>
        <w:t xml:space="preserve">1. </w:t>
      </w:r>
      <w:r>
        <w:rPr>
          <w:b/>
        </w:rPr>
        <w:t>图像尺寸小</w:t>
      </w:r>
      <w:r>
        <w:t>：32×32 分辨率下信息有限，物体细节和纹理不如自然图像丰富。</w:t>
      </w:r>
    </w:p>
    <w:p>
      <w:r>
        <w:t xml:space="preserve">2. </w:t>
      </w:r>
      <w:r>
        <w:rPr>
          <w:b/>
        </w:rPr>
        <w:t>数据量相对有限</w:t>
      </w:r>
      <w:r>
        <w:t>：每类仅 5000 张训练样本，从零训练容易过拟合。</w:t>
      </w:r>
    </w:p>
    <w:p>
      <w:r>
        <w:t xml:space="preserve">3. </w:t>
      </w:r>
      <w:r>
        <w:rPr>
          <w:b/>
        </w:rPr>
        <w:t>类别间相似性</w:t>
      </w:r>
      <w:r>
        <w:t>：「猫 / 狗 / 鸟」等类别外形相似，容易混淆，是分类错误的主要来源。</w:t>
      </w:r>
    </w:p>
    <w:p>
      <w:pPr>
        <w:pStyle w:val="Heading3"/>
      </w:pPr>
      <w:r>
        <w:t>1.3 方法选择与分析</w:t>
      </w:r>
    </w:p>
    <w:p>
      <w:pPr>
        <w:pStyle w:val="ListBullet"/>
      </w:pPr>
      <w:r/>
      <w:r>
        <w:rPr>
          <w:b/>
        </w:rPr>
        <w:t>为什么选 CNN</w:t>
      </w:r>
      <w:r>
        <w:t>：CNN 通过卷积核在图像上滑动提取局部特征，具有参数共享与局部连接两大特性，能自动学习从边缘、纹理到物体部件的高层特征，是目前图像分类的最优选择。</w:t>
      </w:r>
    </w:p>
    <w:p>
      <w:pPr>
        <w:pStyle w:val="ListBullet"/>
      </w:pPr>
      <w:r/>
      <w:r>
        <w:rPr>
          <w:b/>
        </w:rPr>
        <w:t>为什么选 PyTorch</w:t>
      </w:r>
      <w:r>
        <w:t>：PyTorch 生态完善、API 直观、GPU 加速方便，且 torchvision 提供了 CIFAR-10 数据集与 ImageNet 预训练模型的便捷接口。</w:t>
      </w:r>
    </w:p>
    <w:p>
      <w:pPr>
        <w:pStyle w:val="ListBullet"/>
      </w:pPr>
      <w:r/>
      <w:r>
        <w:rPr>
          <w:b/>
        </w:rPr>
        <w:t>为什么做两种方案对比</w:t>
      </w:r>
      <w:r>
        <w:t>：通过「从零训练 vs 迁移学习」的对照，可以直观验证预训练特征在小规模数据集上的价值，这正是本实验的核心结论。</w:t>
      </w:r>
    </w:p>
    <w:p>
      <w:pPr>
        <w:pStyle w:val="Heading2"/>
      </w:pPr>
      <w:r>
        <w:t>二、实验环境配置</w:t>
      </w:r>
    </w:p>
    <w:p>
      <w:pPr>
        <w:pStyle w:val="Heading3"/>
      </w:pPr>
      <w:r>
        <w:t>2.1 软硬件配置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4060 Laptop（8GB）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CPU / 内存</w:t>
            </w:r>
          </w:p>
        </w:tc>
        <w:tc>
          <w:tcPr>
            <w:tcW w:type="dxa" w:w="4320"/>
          </w:tcPr>
          <w:p>
            <w:r>
              <w:t>（请填写）</w:t>
            </w:r>
          </w:p>
        </w:tc>
      </w:tr>
    </w:tbl>
    <w:p>
      <w:pPr>
        <w:pStyle w:val="Heading3"/>
      </w:pPr>
      <w:r>
        <w:t>2.2 依赖库及版本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依赖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  <w:tc>
          <w:tcPr>
            <w:tcW w:type="dxa" w:w="2880"/>
          </w:tcPr>
          <w:p>
            <w:r>
              <w:t>编程语言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2.14.1+cu130</w:t>
            </w:r>
          </w:p>
        </w:tc>
        <w:tc>
          <w:tcPr>
            <w:tcW w:type="dxa" w:w="2880"/>
          </w:tcPr>
          <w:p>
            <w:r>
              <w:t>深度学习框架</w:t>
            </w:r>
          </w:p>
        </w:tc>
      </w:tr>
      <w:tr>
        <w:tc>
          <w:tcPr>
            <w:tcW w:type="dxa" w:w="2880"/>
          </w:tcPr>
          <w:p>
            <w:r>
              <w:t>torchvision</w:t>
            </w:r>
          </w:p>
        </w:tc>
        <w:tc>
          <w:tcPr>
            <w:tcW w:type="dxa" w:w="2880"/>
          </w:tcPr>
          <w:p>
            <w:r>
              <w:t>0.29.1+cu130</w:t>
            </w:r>
          </w:p>
        </w:tc>
        <w:tc>
          <w:tcPr>
            <w:tcW w:type="dxa" w:w="2880"/>
          </w:tcPr>
          <w:p>
            <w:r>
              <w:t>数据集与预训练模型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2.4.6</w:t>
            </w:r>
          </w:p>
        </w:tc>
        <w:tc>
          <w:tcPr>
            <w:tcW w:type="dxa" w:w="2880"/>
          </w:tcPr>
          <w:p>
            <w:r>
              <w:t>数值计算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3.11.2</w:t>
            </w:r>
          </w:p>
        </w:tc>
        <w:tc>
          <w:tcPr>
            <w:tcW w:type="dxa" w:w="2880"/>
          </w:tcPr>
          <w:p>
            <w:r>
              <w:t>结果可视化</w:t>
            </w:r>
          </w:p>
        </w:tc>
      </w:tr>
    </w:tbl>
    <w:p>
      <w:pPr>
        <w:pStyle w:val="Heading2"/>
      </w:pPr>
      <w:r>
        <w:t>三、数据准备与处理</w:t>
      </w:r>
    </w:p>
    <w:p>
      <w:pPr>
        <w:pStyle w:val="Heading3"/>
      </w:pPr>
      <w:r>
        <w:t>3.1 数据集获取</w:t>
      </w:r>
    </w:p>
    <w:p>
      <w:r>
        <w:t>实验采用 CIFAR-10 数据集，通过 torchvision 的 datasets.CIFAR10 接口自动下载。数据集包含 60000 张 32×32 彩色图像，共 10 个类别（飞机、汽车、鸟、猫、鹿、狗、青蛙、马、船、卡车），训练集 50000 张、测试集 10000 张，每类均衡。由于官方源（多伦多大学服务器）在国内下载极慢，本项目使用了国内镜像手动下载并校验 MD5。</w:t>
      </w:r>
    </w:p>
    <w:p>
      <w:pPr>
        <w:pStyle w:val="Heading3"/>
      </w:pPr>
      <w:r>
        <w:t>3.2 数据预处理</w:t>
      </w:r>
    </w:p>
    <w:p>
      <w:pPr>
        <w:pStyle w:val="ListBullet"/>
      </w:pPr>
      <w:r/>
      <w:r>
        <w:rPr>
          <w:b/>
        </w:rPr>
        <w:t>归一化</w:t>
      </w:r>
      <w:r>
        <w:t>：像素值经 ToTensor 缩放到 [0,1] 后，按通道减去均值、除以标准差，使输入近似标准正态分布，加速收敛。SimpleCNN 使用 CIFAR-10 自身统计量（均值 (0.4914, 0.4822, 0.4465)、标准差 (0.2023, 0.1994, 0.2010)）；ResNet18 使用 ImageNet 统计量（均值 (0.485, 0.456, 0.406)、标准差 (0.229, 0.224, 0.225)），与预训练权重保持一致。</w:t>
      </w:r>
    </w:p>
    <w:p>
      <w:pPr>
        <w:pStyle w:val="ListBullet"/>
      </w:pPr>
      <w:r/>
      <w:r>
        <w:rPr>
          <w:b/>
        </w:rPr>
        <w:t>尺寸调整</w:t>
      </w:r>
      <w:r>
        <w:t>：ResNet18 的预训练权重基于 224×224 输入，故将 32×32 图像上采样到 224×224；SimpleCNN 直接使用 32×32。</w:t>
      </w:r>
    </w:p>
    <w:p>
      <w:pPr>
        <w:pStyle w:val="Heading3"/>
      </w:pPr>
      <w:r>
        <w:t>3.3 数据增强实现</w:t>
      </w:r>
    </w:p>
    <w:p>
      <w:r>
        <w:t>训练集应用了两种数据增强以抑制过拟合：</w:t>
      </w:r>
      <w:r>
        <w:rPr>
          <w:b/>
        </w:rPr>
        <w:t>随机水平翻转</w:t>
      </w:r>
      <w:r>
        <w:t>（以 0.5 概率左右翻转）与</w:t>
      </w:r>
      <w:r>
        <w:rPr>
          <w:b/>
        </w:rPr>
        <w:t>随机裁剪</w:t>
      </w:r>
      <w:r>
        <w:t>（先四周补 4 像素再随机裁回 32×32）。测试集不做增强，仅归一化，保证评估公平。</w:t>
      </w:r>
    </w:p>
    <w:p>
      <w:pPr>
        <w:pStyle w:val="Heading3"/>
      </w:pPr>
      <w:r>
        <w:t>3.4 数据集划分</w:t>
      </w:r>
    </w:p>
    <w:p>
      <w:r>
        <w:t>沿用 CIFAR-10 官方划分（训练 50000 / 测试 10000）。使用 PyTorch 的 DataLoader 组织数据，训练集随机打乱，SimpleCNN 批大小为 128，ResNet18 微调时批大小为 64（受显存限制），采用多进程加速数据读取。</w:t>
      </w:r>
    </w:p>
    <w:p>
      <w:pPr>
        <w:pStyle w:val="Heading2"/>
      </w:pPr>
      <w:r>
        <w:t>四、模型构建与算法实现</w:t>
      </w:r>
    </w:p>
    <w:p>
      <w:pPr>
        <w:pStyle w:val="Heading3"/>
      </w:pPr>
      <w:r>
        <w:t>4.1 整体实现流程</w:t>
      </w:r>
    </w:p>
    <w:p>
      <w:r>
        <w:t>项目整体 Pipeline 为：</w:t>
      </w:r>
      <w:r>
        <w:rPr>
          <w:b/>
        </w:rPr>
        <w:t>读取数据 → 归一化与数据增强 → 前向传播得到类别得分 → 计算交叉熵损失 → 反向传播更新参数 → 测试集评估</w:t>
      </w:r>
      <w:r>
        <w:t>。代码按模块组织为 data.py（数据）、model.py（模型）、train.py（训练）、evaluate.py（评估），由 run_all.py 一键串联。</w:t>
      </w:r>
    </w:p>
    <w:p>
      <w:pPr>
        <w:pStyle w:val="Heading3"/>
      </w:pPr>
      <w:r>
        <w:t>4.2 所用模型/算法原理</w:t>
      </w:r>
    </w:p>
    <w:p>
      <w:r/>
      <w:r>
        <w:rPr>
          <w:b/>
        </w:rPr>
        <w:t>SimpleCNN</w:t>
      </w:r>
      <w:r>
        <w:t>：主体由三个卷积块堆叠而成，每个块为「卷积 → 批归一化 → ReLU → 最大池化」，通道数 32→64→128，空间尺寸 32→16→8→4，随后展平接 256 维全连接隐层（Dropout 0.5）和 10 类输出层，参数量约 160 万。它作为从零训练的基线模型。</w:t>
      </w:r>
    </w:p>
    <w:p>
      <w:r/>
      <w:r>
        <w:rPr>
          <w:b/>
        </w:rPr>
        <w:t>ResNet18 迁移学习（微调）</w:t>
      </w:r>
      <w:r>
        <w:t>：ResNet18 是经典残差网络，通过跳跃连接（skip connection）缓解深层网络的梯度消失问题。迁移学习是指把在大规模数据集上学到的知识迁移到目标任务。本项目加载 ImageNet 预训练的 ResNet18，将其最后一层全连接层替换为输出 10 类的分类头，然后在 CIFAR-10 上以较小学习率对</w:t>
      </w:r>
      <w:r>
        <w:rPr>
          <w:b/>
        </w:rPr>
        <w:t>整个网络进行微调</w:t>
      </w:r>
      <w:r>
        <w:t>，让预训练特征适应目标任务。</w:t>
      </w:r>
    </w:p>
    <w:p>
      <w:pPr>
        <w:pStyle w:val="Heading3"/>
      </w:pPr>
      <w:r>
        <w:t>4.3 关键代码展示</w:t>
      </w:r>
    </w:p>
    <w:p>
      <w:r/>
      <w:r>
        <w:rPr>
          <w:b/>
        </w:rPr>
        <w:t>（1）SimpleCNN 网络结构（节选）</w:t>
      </w:r>
      <w:r/>
    </w:p>
    <w:p>
      <w:pPr>
        <w:pStyle w:val="NoSpacing"/>
      </w:pPr>
      <w:r>
        <w:rPr>
          <w:rFonts w:ascii="Consolas" w:hAnsi="Consolas"/>
          <w:sz w:val="18"/>
        </w:rPr>
        <w:t>class SimpleCNN(nn.Module):</w:t>
        <w:br/>
        <w:t xml:space="preserve">    def __init__(self, num_classes=10):</w:t>
        <w:br/>
        <w:t xml:space="preserve">        super().__init__()</w:t>
        <w:br/>
        <w:t xml:space="preserve">        self.features = nn.Sequential(</w:t>
        <w:br/>
        <w:t xml:space="preserve">            nn.Conv2d(3, 32, 3, padding=1), nn.BatchNorm2d(32),</w:t>
        <w:br/>
        <w:t xml:space="preserve">            nn.ReLU(inplace=True), nn.MaxPool2d(2),   # 32-&gt;16</w:t>
        <w:br/>
        <w:t xml:space="preserve">            nn.Conv2d(32, 64, 3, padding=1), nn.BatchNorm2d(64),</w:t>
        <w:br/>
        <w:t xml:space="preserve">            nn.ReLU(inplace=True), nn.MaxPool2d(2),   # 16-&gt;8</w:t>
        <w:br/>
        <w:t xml:space="preserve">            nn.Conv2d(64, 128, 3, padding=1), nn.BatchNorm2d(128),</w:t>
        <w:br/>
        <w:t xml:space="preserve">            nn.ReLU(inplace=True), nn.MaxPool2d(2),   # 8-&gt;4</w:t>
        <w:br/>
        <w:t xml:space="preserve">        )</w:t>
        <w:br/>
        <w:t xml:space="preserve">        self.classifier = nn.Sequential(</w:t>
        <w:br/>
        <w:t xml:space="preserve">            nn.Flatten(), nn.Linear(128 * 4 * 4, 256),</w:t>
        <w:br/>
        <w:t xml:space="preserve">            nn.ReLU(inplace=True), nn.Dropout(0.5), nn.Linear(256, num_classes),</w:t>
        <w:br/>
        <w:t xml:space="preserve">        )</w:t>
        <w:br/>
        <w:t xml:space="preserve">    def forward(self, x):</w:t>
        <w:br/>
        <w:t xml:space="preserve">        return self.classifier(self.features(x))</w:t>
      </w:r>
    </w:p>
    <w:p>
      <w:r/>
      <w:r>
        <w:rPr>
          <w:b/>
        </w:rPr>
        <w:t>（2）加载 ImageNet 预训练 ResNet18 并替换分类头</w:t>
      </w:r>
      <w:r/>
    </w:p>
    <w:p>
      <w:pPr>
        <w:pStyle w:val="NoSpacing"/>
      </w:pPr>
      <w:r>
        <w:rPr>
          <w:rFonts w:ascii="Consolas" w:hAnsi="Consolas"/>
          <w:sz w:val="18"/>
        </w:rPr>
        <w:t>from torchvision.models import resnet18, ResNet18_Weights</w:t>
        <w:br/>
        <w:t>model = resnet18(weights=ResNet18_Weights.IMAGENET1K_V1)  # 加载预训练权重</w:t>
        <w:br/>
        <w:t>model.fc = nn.Linear(model.fc.in_features, 10)            # 1000 类 -&gt; 10 类</w:t>
      </w:r>
    </w:p>
    <w:p>
      <w:r/>
      <w:r>
        <w:rPr>
          <w:b/>
        </w:rPr>
        <w:t>（3）训练循环核心（节选）</w:t>
      </w:r>
      <w:r/>
    </w:p>
    <w:p>
      <w:pPr>
        <w:pStyle w:val="NoSpacing"/>
      </w:pPr>
      <w:r>
        <w:rPr>
          <w:rFonts w:ascii="Consolas" w:hAnsi="Consolas"/>
          <w:sz w:val="18"/>
        </w:rPr>
        <w:t>outputs = model(images)                      # 前向传播</w:t>
        <w:br/>
        <w:t>loss = criterion(outputs, labels)            # 交叉熵损失</w:t>
        <w:br/>
        <w:t>optimizer.zero_grad()</w:t>
        <w:br/>
        <w:t>loss.backward()                              # 反向传播</w:t>
        <w:br/>
        <w:t>optimizer.step()                             # 更新参数</w:t>
      </w:r>
    </w:p>
    <w:p>
      <w:pPr>
        <w:pStyle w:val="Heading2"/>
      </w:pPr>
      <w:r>
        <w:t>五、模型训练与调优过程</w:t>
      </w:r>
    </w:p>
    <w:p>
      <w:pPr>
        <w:pStyle w:val="Heading3"/>
      </w:pPr>
      <w:r>
        <w:t>5.1 训练参数设置</w:t>
      </w:r>
    </w:p>
    <w:p>
      <w:r>
        <w:t>两个模型均使用交叉熵损失（CrossEntropyLoss）与 Adam 优化器，配合余弦退火学习率调度逐步衰减学习率。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SimpleCNN</w:t>
            </w:r>
          </w:p>
        </w:tc>
        <w:tc>
          <w:tcPr>
            <w:tcW w:type="dxa" w:w="2880"/>
          </w:tcPr>
          <w:p>
            <w:r>
              <w:t>ResNet18</w:t>
            </w:r>
          </w:p>
        </w:tc>
      </w:tr>
      <w:tr>
        <w:tc>
          <w:tcPr>
            <w:tcW w:type="dxa" w:w="2880"/>
          </w:tcPr>
          <w:p>
            <w:r>
              <w:t>Epoch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初始学习率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</w:tr>
      <w:tr>
        <w:tc>
          <w:tcPr>
            <w:tcW w:type="dxa" w:w="2880"/>
          </w:tcPr>
          <w:p>
            <w:r>
              <w:t>优化器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</w:tr>
      <w:tr>
        <w:tc>
          <w:tcPr>
            <w:tcW w:type="dxa" w:w="2880"/>
          </w:tcPr>
          <w:p>
            <w:r>
              <w:t>学习率调度</w:t>
            </w:r>
          </w:p>
        </w:tc>
        <w:tc>
          <w:tcPr>
            <w:tcW w:type="dxa" w:w="2880"/>
          </w:tcPr>
          <w:p>
            <w:r>
              <w:t>余弦退火</w:t>
            </w:r>
          </w:p>
        </w:tc>
        <w:tc>
          <w:tcPr>
            <w:tcW w:type="dxa" w:w="2880"/>
          </w:tcPr>
          <w:p>
            <w:r>
              <w:t>余弦退火</w:t>
            </w:r>
          </w:p>
        </w:tc>
      </w:tr>
    </w:tbl>
    <w:p>
      <w:pPr>
        <w:pStyle w:val="Heading3"/>
      </w:pPr>
      <w:r>
        <w:t>5.2 训练过程监控</w:t>
      </w:r>
    </w:p>
    <w:p>
      <w:r>
        <w:t>训练过程中每个 epoch 结束后在测试集上评估，记录训练/测试的损失与准确率，并绘制曲线（见 results/*/training_curves.png）。从曲线可以看出：SimpleCNN 从零学习，损失逐步下降、准确率稳步上升；ResNet18 因预训练权重已具备良好特征，收敛更快、最终精度更高。</w:t>
      </w:r>
    </w:p>
    <w:p>
      <w:pPr>
        <w:pStyle w:val="Heading3"/>
      </w:pPr>
      <w:r>
        <w:t>5.3 调优记录</w:t>
      </w:r>
    </w:p>
    <w:p>
      <w:r>
        <w:t>调优过程共经历了三次尝试，前两次均未达到预期，最终通过分析原因修正：</w:t>
      </w:r>
    </w:p>
    <w:p>
      <w:r>
        <w:t xml:space="preserve">1. </w:t>
      </w:r>
      <w:r>
        <w:rPr>
          <w:b/>
        </w:rPr>
        <w:t>方案一：冻结骨干，仅训练分类头</w:t>
      </w:r>
      <w:r>
        <w:t>。最初将 ResNet18 的卷积骨干全部冻结，只训练替换后的分类层，期望借预训练特征快速收敛。结果测试集准确率约 81%，与从零训练的 SimpleCNN 差距不大。分析认为：ImageNet 特征与 32×32 上采样得到的 CIFAR-10 小图差异较大，冻结的特征不够贴合，仅靠分类头难以发挥。</w:t>
      </w:r>
    </w:p>
    <w:p>
      <w:r>
        <w:t xml:space="preserve">2. </w:t>
      </w:r>
      <w:r>
        <w:rPr>
          <w:b/>
        </w:rPr>
        <w:t>方案二：全量微调，但学习率过低</w:t>
      </w:r>
      <w:r>
        <w:t>。改为不冻结骨干、全量微调，但按「微调要用小学习率」的直觉把学习率设为 1e-4，并配合余弦退火。结果训练到第 3~4 个 epoch 后准确率就停滞在约 81%，后续几乎不再提升。分析认为：1e-4 对 Adam 优化器而言偏低，且余弦退火让学习率持续衰减，中后期「学不动」。</w:t>
      </w:r>
    </w:p>
    <w:p>
      <w:r>
        <w:t xml:space="preserve">3. </w:t>
      </w:r>
      <w:r>
        <w:rPr>
          <w:b/>
        </w:rPr>
        <w:t>方案三：全量微调，学习率 1e-3</w:t>
      </w:r>
      <w:r>
        <w:t>。把学习率调回 Adam 的常规取值 1e-3，训练 15 个 epoch。预训练权重作为良好初始化，网络在少量轮次内即适应 CIFAR-10，测试集准确率提升至约 95.18%，显著优于前两个方案。</w:t>
      </w:r>
    </w:p>
    <w:p>
      <w:r>
        <w:t>这段「冻结 → 低学习率微调 → 合适学习率微调」的对比说明：迁移学习中冻结特征往往不够，需要全量微调；而微调的学习率也要合适——过小会导致收敛停滞。</w:t>
      </w:r>
    </w:p>
    <w:p>
      <w:pPr>
        <w:pStyle w:val="Heading2"/>
      </w:pPr>
      <w:r>
        <w:t>六、效果展示与结果分析</w:t>
      </w:r>
    </w:p>
    <w:p>
      <w:pPr>
        <w:pStyle w:val="Heading3"/>
      </w:pPr>
      <w:r>
        <w:t>6.1 量化指标评价</w:t>
      </w:r>
    </w:p>
    <w:p>
      <w:r>
        <w:t>两个模型在 CIFAR-10 测试集（10000 张）上的最终准确率：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训练方式</w:t>
            </w:r>
          </w:p>
        </w:tc>
        <w:tc>
          <w:tcPr>
            <w:tcW w:type="dxa" w:w="2880"/>
          </w:tcPr>
          <w:p>
            <w:r>
              <w:t>测试集准确率</w:t>
            </w:r>
          </w:p>
        </w:tc>
      </w:tr>
      <w:tr>
        <w:tc>
          <w:tcPr>
            <w:tcW w:type="dxa" w:w="2880"/>
          </w:tcPr>
          <w:p>
            <w:r>
              <w:t>SimpleCNN</w:t>
            </w:r>
          </w:p>
        </w:tc>
        <w:tc>
          <w:tcPr>
            <w:tcW w:type="dxa" w:w="2880"/>
          </w:tcPr>
          <w:p>
            <w:r>
              <w:t>从零训练</w:t>
            </w:r>
          </w:p>
        </w:tc>
        <w:tc>
          <w:tcPr>
            <w:tcW w:type="dxa" w:w="2880"/>
          </w:tcPr>
          <w:p>
            <w:r>
              <w:t>80.31%</w:t>
            </w:r>
          </w:p>
        </w:tc>
      </w:tr>
      <w:tr>
        <w:tc>
          <w:tcPr>
            <w:tcW w:type="dxa" w:w="2880"/>
          </w:tcPr>
          <w:p>
            <w:r>
              <w:t>ResNet18</w:t>
            </w:r>
          </w:p>
        </w:tc>
        <w:tc>
          <w:tcPr>
            <w:tcW w:type="dxa" w:w="2880"/>
          </w:tcPr>
          <w:p>
            <w:r>
              <w:t>ImageNet 预训练 + 微调</w:t>
            </w:r>
          </w:p>
        </w:tc>
        <w:tc>
          <w:tcPr>
            <w:tcW w:type="dxa" w:w="2880"/>
          </w:tcPr>
          <w:p>
            <w:r>
              <w:t>95.18%</w:t>
            </w:r>
          </w:p>
        </w:tc>
      </w:tr>
    </w:tbl>
    <w:p>
      <w:r>
        <w:t>ResNet18 迁移学习比从零训练的 SimpleCNN 高出约 14.87 个百分点，验证了预训练特征迁移在中小规模数据集上的显著优势。</w:t>
      </w:r>
    </w:p>
    <w:p>
      <w:pPr>
        <w:pStyle w:val="Heading3"/>
      </w:pPr>
      <w:r>
        <w:t>6.2 实际效果展示</w:t>
      </w:r>
    </w:p>
    <w:p>
      <w:pPr>
        <w:pStyle w:val="ListBullet"/>
      </w:pPr>
      <w:r/>
      <w:r>
        <w:rPr>
          <w:b/>
        </w:rPr>
        <w:t>混淆矩阵</w:t>
      </w:r>
      <w:r>
        <w:t>：results/*/confusion_matrix.png 展示了每个真实类别被预测为各类别的数量，对角线为正确预测。</w:t>
      </w:r>
    </w:p>
    <w:p>
      <w:pPr>
        <w:pStyle w:val="ListBullet"/>
      </w:pPr>
      <w:r/>
      <w:r>
        <w:rPr>
          <w:b/>
        </w:rPr>
        <w:t>样本预测</w:t>
      </w:r>
      <w:r>
        <w:t>：results/*/prediction_samples.png 展示了测试集样本的预测结果与真实标签的对比（见附录/报告配图）。</w:t>
      </w:r>
    </w:p>
    <w:p>
      <w:pPr>
        <w:pStyle w:val="Heading3"/>
      </w:pPr>
      <w:r>
        <w:t>6.3 结果分析</w:t>
      </w:r>
    </w:p>
    <w:p>
      <w:r>
        <w:t>从混淆矩阵看，两个模型对「汽车」「飞机」「船」「卡车」等外形差异明显、轮廓规则的类别识别准确率较高（85% 以上），而对「猫」「狗」「鸟」等外形相似、纹理复杂的类别较容易混淆（准确率相对较低），符合直觉——这类别间的误判主要源于外观相似性。ResNet18 在各难分类别上的准确率普遍高于 SimpleCNN，说明更强的预训练特征能更好地刻画类别间的细微差异。</w:t>
      </w:r>
    </w:p>
    <w:p>
      <w:pPr>
        <w:pStyle w:val="Heading2"/>
      </w:pPr>
      <w:r>
        <w:t>七、总结与心得体会</w:t>
      </w:r>
    </w:p>
    <w:p>
      <w:pPr>
        <w:pStyle w:val="Heading3"/>
      </w:pPr>
      <w:r>
        <w:t>7.1 项目成果总结</w:t>
      </w:r>
    </w:p>
    <w:p>
      <w:r>
        <w:t>本项目基于 CIFAR-10 数据集，实现了 SimpleCNN 与 ResNet18 迁移学习两种图像分类方案。SimpleCNN 作为基线验证了卷积神经网络的基本分类能力，ResNet18 通过迁移学习（微调）取得了 95.18% 的测试准确率，充分体现了预训练模型在小数据集上的优势。</w:t>
      </w:r>
    </w:p>
    <w:p>
      <w:pPr>
        <w:pStyle w:val="Heading3"/>
      </w:pPr>
      <w:r>
        <w:t>7.2 问题与反思</w:t>
      </w:r>
    </w:p>
    <w:p>
      <w:r>
        <w:t>实验中遇到的问题及解决：</w:t>
      </w:r>
    </w:p>
    <w:p>
      <w:r>
        <w:t xml:space="preserve">1. </w:t>
      </w:r>
      <w:r>
        <w:rPr>
          <w:b/>
        </w:rPr>
        <w:t>数据下载慢</w:t>
      </w:r>
      <w:r>
        <w:t>：CIFAR-10 官方源在国内下载极慢，通过使用国内镜像手动下载并校验 MD5 解决。</w:t>
      </w:r>
    </w:p>
    <w:p>
      <w:r>
        <w:t xml:space="preserve">2. </w:t>
      </w:r>
      <w:r>
        <w:rPr>
          <w:b/>
        </w:rPr>
        <w:t>迁移策略与学习率设置</w:t>
      </w:r>
      <w:r>
        <w:t>：最初冻结骨干仅得 81%；改为全量微调后，又因学习率 1e-4 过低、配合余弦退火导致中后期收敛停滞，最终把学习率调回 1e-3 后准确率才明显提升。</w:t>
      </w:r>
    </w:p>
    <w:p>
      <w:r>
        <w:t xml:space="preserve">3. </w:t>
      </w:r>
      <w:r>
        <w:rPr>
          <w:b/>
        </w:rPr>
        <w:t>显存约束</w:t>
      </w:r>
      <w:r>
        <w:t>：全量微调时 224×224 输入占用显存较大，将批大小从 128 降到 64 后稳定训练。</w:t>
      </w:r>
    </w:p>
    <w:p>
      <w:pPr>
        <w:pStyle w:val="Heading3"/>
      </w:pPr>
      <w:r>
        <w:t>7.3 课程收获与心得</w:t>
      </w:r>
    </w:p>
    <w:p>
      <w:r>
        <w:t>通过本项目，完整实践了图像分类的全流程，加深了对卷积神经网络各组件、残差结构与迁移学习原理的理解，也体会到「调参不是玄学，而是基于观察和分析的迭代」。数据预处理、模型选择与学习率设置等细节，都会显著影响最终效果。</w:t>
      </w:r>
    </w:p>
    <w:p>
      <w:pPr>
        <w:pStyle w:val="Heading2"/>
      </w:pPr>
      <w:r>
        <w:t>附录</w:t>
      </w:r>
    </w:p>
    <w:p>
      <w:pPr>
        <w:pStyle w:val="ListBullet"/>
      </w:pPr>
      <w:r>
        <w:t>代码仓库（含完整代码、README 复现说明与全部结果图）：https://github.com/xiaomei004/Computer-Vision-Group25-WJ-WWD-CGS</w:t>
      </w:r>
    </w:p>
    <w:p>
      <w:pPr>
        <w:pStyle w:val="ListBullet"/>
      </w:pPr>
      <w:r>
        <w:t>一键复现：pip install -r requirements.txt 后执行 python src/run_all.py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