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Times New Roman" w:hAnsi="Times New Roman" w:eastAsia="黑体"/>
          <w:b/>
          <w:sz w:val="32"/>
        </w:rPr>
        <w:t>3.2.1  油库容量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本油库主要储存92号汽油、95号汽油和0号柴油。三种油品均采用管道进库，出库采用管道运输和公路运输相结合的方式。各油品年周转量及收发油方式见表3-2。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表3-2  各油品年周转量及收发油方式</w:t>
      </w:r>
    </w:p>
    <w:tbl>
      <w:tblPr>
        <w:tblStyle w:val="TableGrid"/>
        <w:tblW w:type="dxa" w:w="915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250"/>
        <w:gridCol w:w="1250"/>
        <w:gridCol w:w="1250"/>
        <w:gridCol w:w="1250"/>
        <w:gridCol w:w="1250"/>
        <w:gridCol w:w="20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油品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年进库量/（×10⁴t）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进库方式及比例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年出库量/（×10⁴t）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管输出库量/（×10⁴t）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公路出库量/（×10⁴t）</w:t>
            </w:r>
          </w:p>
        </w:tc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出库方式及比例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92号汽油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管道（100%）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23.80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4.20</w:t>
            </w:r>
          </w:p>
        </w:tc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管输（85%）、公路（15%）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95号汽油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管道（100%）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13.50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1.50</w:t>
            </w:r>
          </w:p>
        </w:tc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管输（90%）、公路（10%）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0号柴油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管道（100%）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21.60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2.40</w:t>
            </w:r>
          </w:p>
        </w:tc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管输（90%）、公路（10%）</w:t>
            </w:r>
          </w:p>
        </w:tc>
      </w:tr>
      <w:tr>
        <w:tc>
          <w:tcPr>
            <w:tcW w:type="dxa" w:w="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58.90</w:t>
            </w:r>
          </w:p>
        </w:tc>
        <w:tc>
          <w:tcPr>
            <w:tcW w:type="dxa" w:w="1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8.10</w:t>
            </w:r>
          </w:p>
        </w:tc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由表3-2可知，本油库年进库总量为67×10⁴t，年出库总量为67×10⁴t，其中管输出库量为58.9×10⁴t，公路出库量为8.1×10⁴t。由于油库全年进库量和出库量保持平衡，储罐容量计算中的年周转量应取年进库量或年出库量中的一项，不应将二者相加，否则会造成重复计算。因此，92号汽油、95号汽油和0号柴油的设计年周转量分别取28×10⁴t、15×10⁴t和24×10⁴t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油库容量应根据油品年周转量、年周转系数、油品设计密度和油罐利用系数确定，并结合油品分批接收、静置沉降、质量检验、连续发油和储罐检修等运行要求进行储罐选型。</w:t>
      </w:r>
      <w:r>
        <w:rPr>
          <w:rFonts w:ascii="Times New Roman" w:hAnsi="Times New Roman" w:eastAsia="宋体"/>
          <w:sz w:val="18"/>
          <w:vertAlign w:val="superscript"/>
        </w:rPr>
        <w:t>[19]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各油品所需公称储存容量按下式计算：</w:t>
      </w:r>
    </w:p>
    <w:p>
      <w:pPr>
        <w:keepLines/>
        <w:spacing w:before="80" w:after="80"/>
        <w:jc w:val="center"/>
      </w:pPr>
      <m:oMath>
        <m:sSub>
          <m:e>
            <m:r>
              <m:t>V</m:t>
            </m:r>
          </m:e>
          <m:sub>
            <m:r>
              <m:t>i</m:t>
            </m:r>
          </m:sub>
        </m:sSub>
        <m:r>
          <m:t>=</m:t>
        </m:r>
        <m:f>
          <m:num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num>
          <m:den>
            <m:r>
              <m:t>K</m:t>
            </m:r>
            <m:sSub>
              <m:e>
                <m:r>
                  <m:t>ρ</m:t>
                </m:r>
              </m:e>
              <m:sub>
                <m:r>
                  <m:t>i</m:t>
                </m:r>
              </m:sub>
            </m:sSub>
            <m:r>
              <m:t>η</m:t>
            </m:r>
          </m:den>
        </m:f>
      </m:oMath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式中：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Vᵢ——第i种油品所需公称储存容量，m³；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Gᵢ——第i种油品年周转量，t/a；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K——油品年周转系数，本设计二级油库取14；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ρᵢ——第i种油品的设计密度，t/m³；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η——油罐利用系数。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根据油库设计资料，轻油储罐的油罐利用系数一般取0.95，重油储罐取0.85，储存重质油的非金属储罐取0.75。92号汽油、95号汽油和0号柴油均按轻质油品考虑，因此三种油品的油罐利用系数均取0.95。汽油设计密度取0.75t/m³，0号柴油设计密度取0.84t/m³。</w:t>
      </w:r>
      <w:r>
        <w:rPr>
          <w:rFonts w:ascii="Times New Roman" w:hAnsi="Times New Roman" w:eastAsia="宋体"/>
          <w:sz w:val="18"/>
          <w:vertAlign w:val="superscript"/>
        </w:rPr>
        <w:t>[19]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4"/>
        </w:rPr>
        <w:t>（1）92号汽油储存容量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92号汽油年进库量和年出库量均为28×10⁴t，其中管输出库量为23.8×10⁴t，公路出库量为4.2×10⁴t。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92号汽油所需公称储存容量为：</w:t>
      </w:r>
    </w:p>
    <w:p>
      <w:pPr>
        <w:keepLines/>
        <w:spacing w:before="80" w:after="80"/>
        <w:jc w:val="center"/>
      </w:pPr>
      <m:oMath>
        <m:sSub>
          <m:e>
            <m:r>
              <m:t>V</m:t>
            </m:r>
          </m:e>
          <m:sub>
            <m:r>
              <m:t>92</m:t>
            </m:r>
          </m:sub>
        </m:sSub>
        <m:r>
          <m:t>=</m:t>
        </m:r>
        <m:f>
          <m:num>
            <m:r>
              <m:t>280000</m:t>
            </m:r>
          </m:num>
          <m:den>
            <m:r>
              <m:t>14×0.75×0.95</m:t>
            </m:r>
          </m:den>
        </m:f>
        <m:r>
          <m:t>=28070.18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计算所需容量约为28070m³。结合储罐标准化选型以及不同批次油品隔离储存的要求，92号汽油选用3座10000m³内浮顶储罐，总公称容量为：</w:t>
      </w:r>
    </w:p>
    <w:p>
      <w:pPr>
        <w:keepLines/>
        <w:spacing w:before="80" w:after="80"/>
        <w:jc w:val="center"/>
      </w:pPr>
      <m:oMath>
        <m:sSub>
          <m:e>
            <m:r>
              <m:t>V′</m:t>
            </m:r>
          </m:e>
          <m:sub>
            <m:r>
              <m:t>92</m:t>
            </m:r>
          </m:sub>
        </m:sSub>
        <m:r>
          <m:t>=3×10000=30000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所选总公称容量30000m³大于计算容量28070m³，满足92号汽油的储存和周转要求。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4"/>
        </w:rPr>
        <w:t>（2）95号汽油储存容量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95号汽油年进库量和年出库量均为15×10⁴t，其中管输出库量为13.5×10⁴t，公路出库量为1.5×10⁴t。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95号汽油所需公称储存容量为：</w:t>
      </w:r>
    </w:p>
    <w:p>
      <w:pPr>
        <w:keepLines/>
        <w:spacing w:before="80" w:after="80"/>
        <w:jc w:val="center"/>
      </w:pPr>
      <m:oMath>
        <m:sSub>
          <m:e>
            <m:r>
              <m:t>V</m:t>
            </m:r>
          </m:e>
          <m:sub>
            <m:r>
              <m:t>95</m:t>
            </m:r>
          </m:sub>
        </m:sSub>
        <m:r>
          <m:t>=</m:t>
        </m:r>
        <m:f>
          <m:num>
            <m:r>
              <m:t>150000</m:t>
            </m:r>
          </m:num>
          <m:den>
            <m:r>
              <m:t>14×0.75×0.95</m:t>
            </m:r>
          </m:den>
        </m:f>
        <m:r>
          <m:t>=15037.59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计算所需容量约为15038m³。95号汽油选用2座10000m³内浮顶储罐，总公称容量为：</w:t>
      </w:r>
    </w:p>
    <w:p>
      <w:pPr>
        <w:keepLines/>
        <w:spacing w:before="80" w:after="80"/>
        <w:jc w:val="center"/>
      </w:pPr>
      <m:oMath>
        <m:sSub>
          <m:e>
            <m:r>
              <m:t>V′</m:t>
            </m:r>
          </m:e>
          <m:sub>
            <m:r>
              <m:t>95</m:t>
            </m:r>
          </m:sub>
        </m:sSub>
        <m:r>
          <m:t>=2×10000=20000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所选总公称容量20000m³大于计算容量15038m³，满足95号汽油的储存和周转要求。设置2座储罐还可以满足油品分批接收、静置检验和储罐轮换检修的要求。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4"/>
        </w:rPr>
        <w:t>（3）0号柴油储存容量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0号柴油年进库量和年出库量均为24×10⁴t，其中管输出库量为21.6×10⁴t，公路出库量为2.4×10⁴t。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0号柴油所需公称储存容量为：</w:t>
      </w:r>
    </w:p>
    <w:p>
      <w:pPr>
        <w:keepLines/>
        <w:spacing w:before="80" w:after="80"/>
        <w:jc w:val="center"/>
      </w:pPr>
      <m:oMath>
        <m:sSub>
          <m:e>
            <m:r>
              <m:t>V</m:t>
            </m:r>
          </m:e>
          <m:sub>
            <m:r>
              <m:t>0</m:t>
            </m:r>
          </m:sub>
        </m:sSub>
        <m:r>
          <m:t>=</m:t>
        </m:r>
        <m:f>
          <m:num>
            <m:r>
              <m:t>240000</m:t>
            </m:r>
          </m:num>
          <m:den>
            <m:r>
              <m:t>14×0.84×0.95</m:t>
            </m:r>
          </m:den>
        </m:f>
        <m:r>
          <m:t>=21482.28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计算所需容量约为21482m³。0号柴油选用3座10000m³固定顶储罐，总公称容量为：</w:t>
      </w:r>
    </w:p>
    <w:p>
      <w:pPr>
        <w:keepLines/>
        <w:spacing w:before="80" w:after="80"/>
        <w:jc w:val="center"/>
      </w:pPr>
      <m:oMath>
        <m:sSub>
          <m:e>
            <m:r>
              <m:t>V′</m:t>
            </m:r>
          </m:e>
          <m:sub>
            <m:r>
              <m:t>0</m:t>
            </m:r>
          </m:sub>
        </m:sSub>
        <m:r>
          <m:t>=3×10000=30000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所选总公称容量30000m³大于计算容量21482m³，满足0号柴油的储存和周转要求。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各油品储罐容量计算及选型结果见表3-3。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/>
          <w:sz w:val="21"/>
        </w:rPr>
        <w:t>表3-3  储罐容量计算及选型结果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1200"/>
        <w:gridCol w:w="450"/>
        <w:gridCol w:w="1100"/>
        <w:gridCol w:w="500"/>
        <w:gridCol w:w="1000"/>
        <w:gridCol w:w="1150"/>
        <w:gridCol w:w="1450"/>
        <w:gridCol w:w="135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油品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年周转量/（×10⁴t）</w:t>
            </w:r>
          </w:p>
        </w:tc>
        <w:tc>
          <w:tcPr>
            <w:tcW w:type="dxa" w:w="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K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设计密度/（t/m³）</w:t>
            </w:r>
          </w:p>
        </w:tc>
        <w:tc>
          <w:tcPr>
            <w:tcW w:type="dxa" w:w="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η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计算容量/m³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储罐形式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储罐配置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总公称容量/m³</w:t>
            </w:r>
          </w:p>
        </w:tc>
      </w:tr>
      <w:tr>
        <w:tc>
          <w:tcPr>
            <w:tcW w:type="dxa" w:w="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92号汽油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</w:t>
            </w:r>
          </w:p>
        </w:tc>
        <w:tc>
          <w:tcPr>
            <w:tcW w:type="dxa" w:w="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0.75</w:t>
            </w:r>
          </w:p>
        </w:tc>
        <w:tc>
          <w:tcPr>
            <w:tcW w:type="dxa" w:w="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28070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内浮顶储罐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3座×10000m³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30000</w:t>
            </w:r>
          </w:p>
        </w:tc>
      </w:tr>
      <w:tr>
        <w:tc>
          <w:tcPr>
            <w:tcW w:type="dxa" w:w="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95号汽油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</w:t>
            </w:r>
          </w:p>
        </w:tc>
        <w:tc>
          <w:tcPr>
            <w:tcW w:type="dxa" w:w="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0.75</w:t>
            </w:r>
          </w:p>
        </w:tc>
        <w:tc>
          <w:tcPr>
            <w:tcW w:type="dxa" w:w="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15038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内浮顶储罐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2座×10000m³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20000</w:t>
            </w:r>
          </w:p>
        </w:tc>
      </w:tr>
      <w:tr>
        <w:tc>
          <w:tcPr>
            <w:tcW w:type="dxa" w:w="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0号柴油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0.84</w:t>
            </w:r>
          </w:p>
        </w:tc>
        <w:tc>
          <w:tcPr>
            <w:tcW w:type="dxa" w:w="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0.95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21482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固定顶储罐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3座×10000m³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30000</w:t>
            </w:r>
          </w:p>
        </w:tc>
      </w:tr>
      <w:tr>
        <w:tc>
          <w:tcPr>
            <w:tcW w:type="dxa" w:w="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1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</w:t>
            </w:r>
          </w:p>
        </w:tc>
        <w:tc>
          <w:tcPr>
            <w:tcW w:type="dxa" w:w="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64590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8座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80000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油库共设置8座储罐，其中92号汽油储罐3座、95号汽油储罐2座、0号柴油储罐3座，储罐实际公称总容量为80000m³。92号汽油和95号汽油分别采用独立内浮顶储罐，0号柴油采用固定顶储罐。不同油品不得混罐储存，各油品还应设置独立的罐前支线和阀组，防止错收、错发和油品混合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根据现行《石油库设计规范》GB 50074—2014第3.0.1条表3.0.1注释，甲A类液体储罐容量可乘以系数2计入储罐计算总容量，丙A类液体储罐容量可乘以系数0.5计入储罐计算总容量，丙B类液体储罐容量可乘以系数0.25计入储罐计算总容量。甲B类、乙A类和乙B类液体储罐容量按实际公称容量计入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本设计中，92号汽油和95号汽油均按甲B类液体考虑，其储罐容量按实际公称容量计入；0号柴油按丙A类液体考虑，其储罐容量乘以0.5计入储罐计算总容量。因此，本油库用于等级划分的储罐计算总容量为：</w:t>
      </w:r>
    </w:p>
    <w:p>
      <w:pPr>
        <w:keepLines/>
        <w:spacing w:before="80" w:after="80"/>
        <w:jc w:val="center"/>
      </w:pPr>
      <m:oMath>
        <m:r>
          <m:t>TV=30000+20000+30000×0.5=65000 m³</m:t>
        </m:r>
      </m:oMath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式中，92号汽油储罐容量为30000m³，95号汽油储罐容量为20000m³，0号柴油储罐实际公称容量为30000m³，折算后计入储罐计算总容量的容量为15000m³。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根据《石油库设计规范》GB 50074—2014第3.0.1条，储罐计算总容量不小于30000m³且小于100000m³的石油库属于二级石油库。本油库储罐实际公称总容量为80000m³，用于油库等级划分的储罐计算总容量为65000m³，因此本油库确定为二级石油库。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4"/>
        </w:rPr>
        <w:t>本节参考文献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sz w:val="24"/>
        </w:rPr>
        <w:t>[19] 油库毕业设计指导书[Z]. 第五章“油库设计”：139-154.</w:t>
      </w:r>
    </w:p>
    <w:sectPr w:rsidR="00FC693F" w:rsidRPr="0006063C" w:rsidSect="00034616">
      <w:pgSz w:w="11906" w:h="16838"/>
      <w:pgMar w:top="1417" w:right="1361" w:bottom="1417" w:left="147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3.2.1 油库容量（公式可编辑、可复制粘贴版）</dc:title>
  <dc:subject>广州黄埔油库工艺设计毕业设计正文片段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