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660" w:type="dxa"/>
        <w:tblInd w:w="9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755"/>
        <w:gridCol w:w="3478"/>
        <w:gridCol w:w="1105"/>
        <w:gridCol w:w="440"/>
        <w:gridCol w:w="1208"/>
        <w:gridCol w:w="897"/>
        <w:gridCol w:w="45"/>
      </w:tblGrid>
      <w:tr w14:paraId="44401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</w:trPr>
        <w:tc>
          <w:tcPr>
            <w:tcW w:w="86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D0A21E">
            <w:pPr>
              <w:autoSpaceDE w:val="0"/>
              <w:autoSpaceDN w:val="0"/>
              <w:spacing w:line="560" w:lineRule="exact"/>
              <w:jc w:val="center"/>
              <w:rPr>
                <w:rFonts w:hint="default" w:ascii="Times New Roman" w:hAnsi="Times New Roman" w:eastAsia="方正小标宋简体" w:cs="Times New Roman"/>
                <w:color w:val="000000" w:themeColor="text1"/>
                <w:sz w:val="44"/>
                <w:szCs w:val="4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小标宋简体" w:cs="Times New Roman"/>
                <w:color w:val="000000" w:themeColor="text1"/>
                <w:sz w:val="44"/>
                <w:szCs w:val="44"/>
                <w14:textFill>
                  <w14:solidFill>
                    <w14:schemeClr w14:val="tx1"/>
                  </w14:solidFill>
                </w14:textFill>
              </w:rPr>
              <w:t>泉州职业技术大学</w:t>
            </w:r>
          </w:p>
          <w:p w14:paraId="15803868">
            <w:pPr>
              <w:autoSpaceDE w:val="0"/>
              <w:autoSpaceDN w:val="0"/>
              <w:spacing w:line="560" w:lineRule="exact"/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hint="default" w:ascii="Times New Roman" w:hAnsi="Times New Roman" w:eastAsia="方正小标宋简体" w:cs="Times New Roman"/>
                <w:color w:val="000000" w:themeColor="text1"/>
                <w:sz w:val="44"/>
                <w:szCs w:val="44"/>
                <w14:textFill>
                  <w14:solidFill>
                    <w14:schemeClr w14:val="tx1"/>
                  </w14:solidFill>
                </w14:textFill>
              </w:rPr>
              <w:t>本科毕业设计计划表</w:t>
            </w:r>
          </w:p>
        </w:tc>
      </w:tr>
      <w:tr w14:paraId="2F8FE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86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C5157">
            <w:pP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36"/>
                <w:szCs w:val="36"/>
                <w:lang w:val="en-US" w:eastAsia="zh-CN"/>
              </w:rPr>
            </w:pPr>
          </w:p>
        </w:tc>
      </w:tr>
      <w:tr w14:paraId="7C4F7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91F59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题目：</w:t>
            </w:r>
          </w:p>
        </w:tc>
        <w:tc>
          <w:tcPr>
            <w:tcW w:w="71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3EAA7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广州黄埔油库工艺设计</w:t>
            </w:r>
          </w:p>
        </w:tc>
      </w:tr>
      <w:tr w14:paraId="74C91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8DDC6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时间：</w:t>
            </w:r>
          </w:p>
        </w:tc>
        <w:tc>
          <w:tcPr>
            <w:tcW w:w="71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04D40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eastAsia="zh-CN" w:bidi="ar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年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 xml:space="preserve">日  至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eastAsia="zh-CN" w:bidi="ar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年3月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0日</w:t>
            </w:r>
          </w:p>
        </w:tc>
      </w:tr>
      <w:tr w14:paraId="3D813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64ADE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学生姓名：</w:t>
            </w:r>
          </w:p>
        </w:tc>
        <w:tc>
          <w:tcPr>
            <w:tcW w:w="3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321F0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裴慧琳</w:t>
            </w:r>
          </w:p>
        </w:tc>
        <w:tc>
          <w:tcPr>
            <w:tcW w:w="15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9B19B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学号：</w:t>
            </w:r>
          </w:p>
        </w:tc>
        <w:tc>
          <w:tcPr>
            <w:tcW w:w="21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44E93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23104242</w:t>
            </w:r>
          </w:p>
        </w:tc>
      </w:tr>
      <w:tr w14:paraId="59A30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B8F9C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指导教师：</w:t>
            </w:r>
          </w:p>
        </w:tc>
        <w:tc>
          <w:tcPr>
            <w:tcW w:w="3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F4868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叶章评 李琦钰</w:t>
            </w:r>
          </w:p>
        </w:tc>
        <w:tc>
          <w:tcPr>
            <w:tcW w:w="15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A679E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职称：</w:t>
            </w:r>
          </w:p>
        </w:tc>
        <w:tc>
          <w:tcPr>
            <w:tcW w:w="21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28EF6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val="en-US" w:eastAsia="zh-CN"/>
              </w:rPr>
              <w:t>高级工程师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 xml:space="preserve"> 助教</w:t>
            </w:r>
          </w:p>
        </w:tc>
      </w:tr>
      <w:tr w14:paraId="04E05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660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D2FA6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b/>
                <w:bCs/>
                <w:color w:val="000000"/>
                <w:kern w:val="0"/>
                <w:sz w:val="24"/>
                <w:lang w:bidi="ar"/>
              </w:rPr>
              <w:t>毕业设计要求</w:t>
            </w:r>
          </w:p>
        </w:tc>
      </w:tr>
      <w:tr w14:paraId="39BEC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64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内容应包含但不限于:明确学生阅读文献的方向及数量；明确学生研究的重点及拟创新点；明确研究的相关专业要求。</w:t>
            </w:r>
          </w:p>
          <w:p w14:paraId="1805BAE9">
            <w:pPr>
              <w:pStyle w:val="2"/>
              <w:spacing w:before="156" w:after="156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/>
              </w:rPr>
              <w:t>一、毕业设计依据及参数</w:t>
            </w:r>
          </w:p>
          <w:p w14:paraId="500BA9C4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1.该油库位于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广州市黄埔区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，该油库油品品种主要为：92#汽油、95＃汽油、和0＃柴油</w:t>
            </w:r>
            <w:r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  <w:t>，主要负责成品油的接收、储存与分发，保障地区大部分成品油供应。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具体油品数据见下表。</w:t>
            </w:r>
          </w:p>
          <w:p w14:paraId="4366C1C7">
            <w:pPr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表1 任务要求和基本参数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5"/>
              <w:gridCol w:w="1688"/>
              <w:gridCol w:w="1687"/>
              <w:gridCol w:w="1336"/>
              <w:gridCol w:w="2038"/>
            </w:tblGrid>
            <w:tr w14:paraId="322EE5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85" w:type="dxa"/>
                  <w:vAlign w:val="center"/>
                </w:tcPr>
                <w:p w14:paraId="242AF2E4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油品</w:t>
                  </w:r>
                </w:p>
              </w:tc>
              <w:tc>
                <w:tcPr>
                  <w:tcW w:w="1688" w:type="dxa"/>
                  <w:vAlign w:val="center"/>
                </w:tcPr>
                <w:p w14:paraId="17156D1C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进库量（×10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  <w:vertAlign w:val="superscript"/>
                    </w:rPr>
                    <w:t>4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t）</w:t>
                  </w:r>
                </w:p>
              </w:tc>
              <w:tc>
                <w:tcPr>
                  <w:tcW w:w="1687" w:type="dxa"/>
                  <w:vAlign w:val="center"/>
                </w:tcPr>
                <w:p w14:paraId="6142E76F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进库方式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及比例</w:t>
                  </w:r>
                </w:p>
              </w:tc>
              <w:tc>
                <w:tcPr>
                  <w:tcW w:w="1336" w:type="dxa"/>
                  <w:vAlign w:val="center"/>
                </w:tcPr>
                <w:p w14:paraId="60E684C9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出库量</w:t>
                  </w:r>
                </w:p>
              </w:tc>
              <w:tc>
                <w:tcPr>
                  <w:tcW w:w="2038" w:type="dxa"/>
                  <w:vAlign w:val="center"/>
                </w:tcPr>
                <w:p w14:paraId="300CD43B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出库方式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及比例</w:t>
                  </w:r>
                </w:p>
              </w:tc>
            </w:tr>
            <w:tr w14:paraId="2E8BC0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  <w:jc w:val="center"/>
              </w:trPr>
              <w:tc>
                <w:tcPr>
                  <w:tcW w:w="1685" w:type="dxa"/>
                  <w:vAlign w:val="center"/>
                </w:tcPr>
                <w:p w14:paraId="72EBBCBC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92#汽油</w:t>
                  </w:r>
                </w:p>
              </w:tc>
              <w:tc>
                <w:tcPr>
                  <w:tcW w:w="1688" w:type="dxa"/>
                  <w:vAlign w:val="center"/>
                </w:tcPr>
                <w:p w14:paraId="315148AF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12</w:t>
                  </w:r>
                </w:p>
              </w:tc>
              <w:tc>
                <w:tcPr>
                  <w:tcW w:w="1687" w:type="dxa"/>
                  <w:vAlign w:val="center"/>
                </w:tcPr>
                <w:p w14:paraId="5FCCC20E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管道（100%）</w:t>
                  </w:r>
                </w:p>
              </w:tc>
              <w:tc>
                <w:tcPr>
                  <w:tcW w:w="1336" w:type="dxa"/>
                  <w:vAlign w:val="center"/>
                </w:tcPr>
                <w:p w14:paraId="2432AA27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12</w:t>
                  </w:r>
                </w:p>
              </w:tc>
              <w:tc>
                <w:tcPr>
                  <w:tcW w:w="2038" w:type="dxa"/>
                  <w:vAlign w:val="center"/>
                </w:tcPr>
                <w:p w14:paraId="38E20645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管输（85%）、公路（15%）</w:t>
                  </w:r>
                </w:p>
              </w:tc>
            </w:tr>
            <w:tr w14:paraId="1FBDD0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  <w:jc w:val="center"/>
              </w:trPr>
              <w:tc>
                <w:tcPr>
                  <w:tcW w:w="1685" w:type="dxa"/>
                  <w:vAlign w:val="center"/>
                </w:tcPr>
                <w:p w14:paraId="45FBA0EB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95#汽油</w:t>
                  </w:r>
                </w:p>
              </w:tc>
              <w:tc>
                <w:tcPr>
                  <w:tcW w:w="1688" w:type="dxa"/>
                  <w:vAlign w:val="center"/>
                </w:tcPr>
                <w:p w14:paraId="7A80AE79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1687" w:type="dxa"/>
                  <w:vAlign w:val="center"/>
                </w:tcPr>
                <w:p w14:paraId="7B328965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管道（100%）</w:t>
                  </w:r>
                </w:p>
              </w:tc>
              <w:tc>
                <w:tcPr>
                  <w:tcW w:w="1336" w:type="dxa"/>
                  <w:vAlign w:val="center"/>
                </w:tcPr>
                <w:p w14:paraId="5F051618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2038" w:type="dxa"/>
                  <w:vAlign w:val="center"/>
                </w:tcPr>
                <w:p w14:paraId="1AA82AF3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管输（90%）、公路（10%）</w:t>
                  </w:r>
                </w:p>
              </w:tc>
            </w:tr>
            <w:tr w14:paraId="5E36A9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  <w:jc w:val="center"/>
              </w:trPr>
              <w:tc>
                <w:tcPr>
                  <w:tcW w:w="1685" w:type="dxa"/>
                  <w:vAlign w:val="center"/>
                </w:tcPr>
                <w:p w14:paraId="44EA8932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0#柴油</w:t>
                  </w:r>
                </w:p>
              </w:tc>
              <w:tc>
                <w:tcPr>
                  <w:tcW w:w="1688" w:type="dxa"/>
                  <w:vAlign w:val="center"/>
                </w:tcPr>
                <w:p w14:paraId="5A2FCD11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10</w:t>
                  </w:r>
                </w:p>
              </w:tc>
              <w:tc>
                <w:tcPr>
                  <w:tcW w:w="1687" w:type="dxa"/>
                  <w:vAlign w:val="center"/>
                </w:tcPr>
                <w:p w14:paraId="34B2B190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管道（100%）</w:t>
                  </w:r>
                </w:p>
              </w:tc>
              <w:tc>
                <w:tcPr>
                  <w:tcW w:w="1336" w:type="dxa"/>
                  <w:vAlign w:val="center"/>
                </w:tcPr>
                <w:p w14:paraId="786575CB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10</w:t>
                  </w:r>
                  <w:bookmarkStart w:id="0" w:name="_GoBack"/>
                  <w:bookmarkEnd w:id="0"/>
                </w:p>
              </w:tc>
              <w:tc>
                <w:tcPr>
                  <w:tcW w:w="2038" w:type="dxa"/>
                  <w:shd w:val="clear" w:color="auto" w:fill="FFFFFF"/>
                  <w:vAlign w:val="center"/>
                </w:tcPr>
                <w:p w14:paraId="037E6422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管输（9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%）、公路（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10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%）</w:t>
                  </w:r>
                </w:p>
              </w:tc>
            </w:tr>
          </w:tbl>
          <w:p w14:paraId="44F811F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2、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油库所在地区历年统计的自然条件:</w:t>
            </w:r>
          </w:p>
          <w:p w14:paraId="72C13C3D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2.1、温度</w:t>
            </w:r>
          </w:p>
          <w:p w14:paraId="1BCD9508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年平均气温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22.6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0E78D789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最热月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月平均气温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29.3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380A9F32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最冷月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月平均气温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14.2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63A5D80A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绝对最高气温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39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678D4CC3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绝对最低气温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1.8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6ED4D85A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最低平均温度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14.2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6631407C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2.2、降雨量</w:t>
            </w:r>
          </w:p>
          <w:p w14:paraId="65013A9B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全年平均降雨量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2240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 xml:space="preserve"> mm</w:t>
            </w:r>
          </w:p>
          <w:p w14:paraId="45041C94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日最大降雨量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346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mm</w:t>
            </w:r>
          </w:p>
          <w:p w14:paraId="29517E8E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平均降雨天数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153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天</w:t>
            </w:r>
          </w:p>
          <w:p w14:paraId="19CF5E52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2.3、主导风向和风速</w:t>
            </w:r>
          </w:p>
          <w:p w14:paraId="0DECDF06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主导风向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偏北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风</w:t>
            </w:r>
          </w:p>
          <w:p w14:paraId="4EA00256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年平均风速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2.0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 xml:space="preserve"> m/s</w:t>
            </w:r>
          </w:p>
          <w:p w14:paraId="7DFB8BEA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最大风速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32.8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 xml:space="preserve"> m/s</w:t>
            </w:r>
          </w:p>
          <w:p w14:paraId="318E03D7">
            <w:pPr>
              <w:pStyle w:val="2"/>
              <w:spacing w:before="156" w:after="156"/>
              <w:rPr>
                <w:rFonts w:hint="default" w:ascii="Times New Roman" w:hAnsi="Times New Roman" w:cs="Times New Roman"/>
                <w:bCs/>
                <w:kern w:val="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 w:val="24"/>
              </w:rPr>
              <w:t>二、毕业设计目标及内容</w:t>
            </w:r>
          </w:p>
          <w:p w14:paraId="010F4486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1.油库储油罐容量计算；</w:t>
            </w:r>
          </w:p>
          <w:p w14:paraId="56A5BCA7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2.确定输油管和集油管管线的管径；</w:t>
            </w:r>
          </w:p>
          <w:p w14:paraId="72CD6534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3.确定油库储罐区防火堤计算和消防系统的设置；</w:t>
            </w:r>
          </w:p>
          <w:p w14:paraId="1E364448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4.确定油库装卸油相关管路的水力计算、泵的选型、泵的装卸油能力的校核；</w:t>
            </w:r>
          </w:p>
          <w:p w14:paraId="200A14C5">
            <w:pPr>
              <w:pStyle w:val="8"/>
              <w:ind w:left="0" w:leftChars="0" w:firstLine="0" w:firstLineChars="0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5.绘制油库平面布置图、工艺流程图。</w:t>
            </w:r>
          </w:p>
          <w:p w14:paraId="6B2F67BE">
            <w:pPr>
              <w:pStyle w:val="2"/>
              <w:numPr>
                <w:ilvl w:val="0"/>
                <w:numId w:val="1"/>
              </w:numPr>
              <w:spacing w:before="156" w:after="15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课题所涉及主要参考资料</w:t>
            </w:r>
          </w:p>
          <w:p w14:paraId="2CE589D7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50160-2008（2018年版）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石油化工企业设计防火标准</w:t>
            </w:r>
          </w:p>
          <w:p w14:paraId="6CDF900D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50341-2014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立式圆筒形钢制焊接油罐设计规范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</w:p>
          <w:p w14:paraId="432A632C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50253-2014（2023年版）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输油管道工程设计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规范</w:t>
            </w:r>
          </w:p>
          <w:p w14:paraId="7DBA0F62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50151-2021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泡沫灭火系统技术标准</w:t>
            </w:r>
          </w:p>
          <w:p w14:paraId="673F929D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15599-2009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石油与石油设施雷电安全规范</w:t>
            </w:r>
          </w:p>
          <w:p w14:paraId="35EC79A0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20950-2020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储油库大气污染物排放标准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</w:p>
          <w:p w14:paraId="39C39E71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-T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50759-20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22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油品装载系统油气回收设施设计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标准</w:t>
            </w:r>
          </w:p>
          <w:p w14:paraId="269BC860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GB/T 9711-2023 石油天然气工业 管线输送系统用钢管</w:t>
            </w:r>
          </w:p>
          <w:p w14:paraId="73D4451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SY/T 0003-2012 石油天然气工程制图标准</w:t>
            </w:r>
          </w:p>
          <w:p w14:paraId="301FEC17">
            <w:pPr>
              <w:pStyle w:val="2"/>
              <w:spacing w:before="156" w:after="15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四、本毕业设计必须完成的内容</w:t>
            </w:r>
          </w:p>
          <w:p w14:paraId="7894D399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1．调查研究、查阅文献和搜集资料。</w:t>
            </w:r>
          </w:p>
          <w:p w14:paraId="6AB924F4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2．撰写文献综述，确定设计方案。</w:t>
            </w:r>
          </w:p>
          <w:p w14:paraId="3BE64438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3．工艺计算等。</w:t>
            </w:r>
          </w:p>
          <w:p w14:paraId="620963C9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4．撰写毕业设计说明书。</w:t>
            </w:r>
          </w:p>
          <w:p w14:paraId="15DDF7E8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5．绘制图纸（工艺流程图、平面布置图）。</w:t>
            </w:r>
          </w:p>
          <w:p w14:paraId="60EE3C2D">
            <w:pPr>
              <w:bidi w:val="0"/>
              <w:jc w:val="left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</w:tr>
      <w:tr w14:paraId="58D41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660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2852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b/>
                <w:bCs/>
                <w:color w:val="000000"/>
                <w:kern w:val="0"/>
                <w:sz w:val="24"/>
                <w:lang w:bidi="ar"/>
              </w:rPr>
              <w:t>毕业设计进度安排</w:t>
            </w:r>
          </w:p>
        </w:tc>
      </w:tr>
      <w:tr w14:paraId="5B29D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0FB59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序号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F15AB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毕业设计各阶段内容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52470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时间安排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6F4B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备注</w:t>
            </w:r>
          </w:p>
        </w:tc>
      </w:tr>
      <w:tr w14:paraId="4FF08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E14E1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BB61C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查阅文献，撰写毕业设计开题报告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818C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年6月11日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30CE3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0A3C8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82BD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90E3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 xml:space="preserve">    水力工艺计算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4C3CF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年6月12日-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年6月18日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3B94E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25E91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AEC0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0E047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 xml:space="preserve"> 绘制工艺流程图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113A1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年6月19日-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年6月25日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9F010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1A405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8A15D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5EDB1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根据毕业设计任务书进行油气储运辅助工艺计算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8E0E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年6月26日-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年7月2日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35D8B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38325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AD4A4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8AC3E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绘制总平面布置图草图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B8BE4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年7月3日-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年7月14日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517D9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27900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7630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8832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撰写毕业设计计算说明书初稿、</w:t>
            </w:r>
          </w:p>
          <w:p w14:paraId="15EDA94A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完善图纸草图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5CAD7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年7月15日-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年12月15日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10413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47A7B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AC0E2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A915F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毕业设计中期检查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37B2E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年12月16日-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年12月31日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29D88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25757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AFBE6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30C8A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学生须向指导教师汇报毕设修改情况，指导教师给学生提出修改毕设指导意见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6E3B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年1月1日-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年3月14日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26E11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18F3A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4EA60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2941D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编写毕业设计答辩PPT，准备答辩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DB874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年3月15日-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年3月20日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BD7DF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18531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519" w:hRule="atLeast"/>
        </w:trPr>
        <w:tc>
          <w:tcPr>
            <w:tcW w:w="861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FD2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A7E84E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指导教师签名： </w:t>
            </w:r>
          </w:p>
          <w:p w14:paraId="6489680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6A00F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</w:t>
            </w:r>
          </w:p>
          <w:p w14:paraId="3CA055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</w:t>
            </w: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年   月    日</w:t>
            </w:r>
          </w:p>
        </w:tc>
      </w:tr>
      <w:tr w14:paraId="79F99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403" w:hRule="atLeast"/>
        </w:trPr>
        <w:tc>
          <w:tcPr>
            <w:tcW w:w="861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A6A73">
            <w:pPr>
              <w:widowControl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</w:p>
          <w:p w14:paraId="46E1ADE1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专业意见：</w:t>
            </w:r>
          </w:p>
          <w:p w14:paraId="3C5A1645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31782D78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8F6738D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804E6C3">
            <w:pPr>
              <w:jc w:val="both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                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                            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>签名：</w:t>
            </w:r>
          </w:p>
          <w:p w14:paraId="0B32CE41">
            <w:pPr>
              <w:pStyle w:val="8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                                           </w:t>
            </w:r>
          </w:p>
          <w:p w14:paraId="639801A4">
            <w:pPr>
              <w:pStyle w:val="8"/>
              <w:ind w:left="420" w:leftChars="200" w:firstLine="480" w:firstLineChars="200"/>
              <w:jc w:val="right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年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>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日</w:t>
            </w:r>
          </w:p>
        </w:tc>
      </w:tr>
      <w:tr w14:paraId="084BA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403" w:hRule="atLeast"/>
        </w:trPr>
        <w:tc>
          <w:tcPr>
            <w:tcW w:w="8615" w:type="dxa"/>
            <w:gridSpan w:val="7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43DEC">
            <w:pPr>
              <w:pStyle w:val="8"/>
              <w:ind w:left="0" w:leftChars="0" w:firstLine="0" w:firstLineChars="0"/>
              <w:jc w:val="both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学院意见：</w:t>
            </w:r>
          </w:p>
          <w:p w14:paraId="610B146B">
            <w:pPr>
              <w:pStyle w:val="8"/>
              <w:ind w:left="0" w:leftChars="0" w:firstLine="480" w:firstLineChars="200"/>
              <w:jc w:val="both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该计划表：</w:t>
            </w:r>
          </w:p>
          <w:p w14:paraId="42696AE1">
            <w:pPr>
              <w:pStyle w:val="8"/>
              <w:ind w:left="0" w:leftChars="0" w:firstLine="480" w:firstLineChars="200"/>
              <w:jc w:val="both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3E8E470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>1.通过；        2.完善后通过；      3.不通过</w:t>
            </w:r>
          </w:p>
          <w:p w14:paraId="037C5F8B">
            <w:pPr>
              <w:ind w:firstLine="2400" w:firstLineChars="1000"/>
              <w:jc w:val="both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</w:p>
          <w:p w14:paraId="361BC304">
            <w:pPr>
              <w:pStyle w:val="8"/>
              <w:jc w:val="center"/>
              <w:rPr>
                <w:rFonts w:hint="default" w:ascii="Times New Roman" w:hAnsi="Times New Roman" w:eastAsia="方正仿宋_GB2312" w:cs="Times New Roman"/>
                <w:sz w:val="24"/>
                <w:szCs w:val="24"/>
              </w:rPr>
            </w:pPr>
          </w:p>
          <w:p w14:paraId="6F10C1A5">
            <w:pPr>
              <w:pStyle w:val="8"/>
              <w:jc w:val="center"/>
              <w:rPr>
                <w:rFonts w:hint="default" w:ascii="Times New Roman" w:hAnsi="Times New Roman" w:eastAsia="方正仿宋_GB2312" w:cs="Times New Roman"/>
                <w:sz w:val="24"/>
                <w:szCs w:val="24"/>
              </w:rPr>
            </w:pPr>
          </w:p>
          <w:p w14:paraId="57D5BA18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院长签字：              学院盖章：  </w:t>
            </w:r>
          </w:p>
          <w:p w14:paraId="6EAA8D28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</w:p>
          <w:p w14:paraId="564D953C">
            <w:pPr>
              <w:pStyle w:val="8"/>
              <w:ind w:left="420" w:leftChars="200" w:firstLine="480" w:firstLineChars="200"/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                                       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年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月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日</w:t>
            </w:r>
          </w:p>
        </w:tc>
      </w:tr>
      <w:tr w14:paraId="21627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90" w:hRule="atLeast"/>
        </w:trPr>
        <w:tc>
          <w:tcPr>
            <w:tcW w:w="8615" w:type="dxa"/>
            <w:gridSpan w:val="7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6CA9F4">
            <w:pPr>
              <w:widowControl/>
              <w:jc w:val="left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2"/>
                <w:szCs w:val="22"/>
                <w:lang w:bidi="ar"/>
              </w:rPr>
              <w:t>注：计划表放入学生材料内归档；</w:t>
            </w:r>
          </w:p>
          <w:p w14:paraId="0DF774AF">
            <w:pPr>
              <w:widowControl/>
              <w:ind w:firstLine="440" w:firstLineChars="200"/>
              <w:jc w:val="left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2"/>
                <w:szCs w:val="22"/>
                <w:lang w:bidi="ar"/>
              </w:rPr>
              <w:t>计划表由指导教师填写，经各级审核后作为学生任务书的一部分下达学生。</w:t>
            </w:r>
          </w:p>
        </w:tc>
      </w:tr>
    </w:tbl>
    <w:p w14:paraId="39F0FE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BF32189-8F7F-495C-9516-1F4B27AD03E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ADDFD139-2546-4016-9017-BFF43EA622C1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B767D8BE-9E26-4511-B4D5-5E2F8D2033E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E3294"/>
    <w:multiLevelType w:val="singleLevel"/>
    <w:tmpl w:val="809E329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77493E9"/>
    <w:multiLevelType w:val="multilevel"/>
    <w:tmpl w:val="677493E9"/>
    <w:lvl w:ilvl="0" w:tentative="0">
      <w:start w:val="1"/>
      <w:numFmt w:val="decimal"/>
      <w:suff w:val="space"/>
      <w:lvlText w:val="[%1]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c1ZjdhY2ZhNzIxZDAzZWU0YTgzNzg3Mjc3Y2E5MGIifQ=="/>
  </w:docVars>
  <w:rsids>
    <w:rsidRoot w:val="42180909"/>
    <w:rsid w:val="002163FE"/>
    <w:rsid w:val="00317F9A"/>
    <w:rsid w:val="003E38B6"/>
    <w:rsid w:val="00561FE9"/>
    <w:rsid w:val="00A424F4"/>
    <w:rsid w:val="00B17DEF"/>
    <w:rsid w:val="00DB627F"/>
    <w:rsid w:val="02F91F29"/>
    <w:rsid w:val="03037DCF"/>
    <w:rsid w:val="033C49A3"/>
    <w:rsid w:val="06533194"/>
    <w:rsid w:val="065A0424"/>
    <w:rsid w:val="07950B21"/>
    <w:rsid w:val="07FC3B36"/>
    <w:rsid w:val="0A7214E8"/>
    <w:rsid w:val="0ACE327D"/>
    <w:rsid w:val="0D197B03"/>
    <w:rsid w:val="0D7B30D2"/>
    <w:rsid w:val="0DEE0F90"/>
    <w:rsid w:val="0E9D4E90"/>
    <w:rsid w:val="0F624303"/>
    <w:rsid w:val="0F74327D"/>
    <w:rsid w:val="110F1949"/>
    <w:rsid w:val="133C5B74"/>
    <w:rsid w:val="135426DD"/>
    <w:rsid w:val="154D4AA4"/>
    <w:rsid w:val="159C1AEE"/>
    <w:rsid w:val="180B01C9"/>
    <w:rsid w:val="195B1BCF"/>
    <w:rsid w:val="1AC05D69"/>
    <w:rsid w:val="1BB37AFD"/>
    <w:rsid w:val="1BED2887"/>
    <w:rsid w:val="1C715266"/>
    <w:rsid w:val="1C86161A"/>
    <w:rsid w:val="1CC96E50"/>
    <w:rsid w:val="1D74500E"/>
    <w:rsid w:val="1E2C58E8"/>
    <w:rsid w:val="1E3D18A3"/>
    <w:rsid w:val="1F825ED3"/>
    <w:rsid w:val="1FB6345F"/>
    <w:rsid w:val="203B0065"/>
    <w:rsid w:val="21CF19E4"/>
    <w:rsid w:val="22A87507"/>
    <w:rsid w:val="233A0AA7"/>
    <w:rsid w:val="2349324D"/>
    <w:rsid w:val="24542773"/>
    <w:rsid w:val="24D46DF9"/>
    <w:rsid w:val="25CA244F"/>
    <w:rsid w:val="268F110A"/>
    <w:rsid w:val="26E06750"/>
    <w:rsid w:val="28D252DE"/>
    <w:rsid w:val="2F1570BB"/>
    <w:rsid w:val="33E41191"/>
    <w:rsid w:val="34B51012"/>
    <w:rsid w:val="35074561"/>
    <w:rsid w:val="35F42265"/>
    <w:rsid w:val="371A6072"/>
    <w:rsid w:val="38064FA4"/>
    <w:rsid w:val="381C47C8"/>
    <w:rsid w:val="38361BA7"/>
    <w:rsid w:val="39253208"/>
    <w:rsid w:val="3B422645"/>
    <w:rsid w:val="3BE478A6"/>
    <w:rsid w:val="3CEA15F9"/>
    <w:rsid w:val="3F446ADE"/>
    <w:rsid w:val="3F9B06C8"/>
    <w:rsid w:val="3FAF7CCF"/>
    <w:rsid w:val="3FBD419A"/>
    <w:rsid w:val="40877B9D"/>
    <w:rsid w:val="42180909"/>
    <w:rsid w:val="428F6BE1"/>
    <w:rsid w:val="44D34709"/>
    <w:rsid w:val="463D459E"/>
    <w:rsid w:val="464F63B2"/>
    <w:rsid w:val="48617250"/>
    <w:rsid w:val="4B076C12"/>
    <w:rsid w:val="4C733744"/>
    <w:rsid w:val="4CB86415"/>
    <w:rsid w:val="4CE90CC5"/>
    <w:rsid w:val="4D4260FC"/>
    <w:rsid w:val="4F3A5808"/>
    <w:rsid w:val="51AB6549"/>
    <w:rsid w:val="541579E1"/>
    <w:rsid w:val="542B571F"/>
    <w:rsid w:val="545C1AE7"/>
    <w:rsid w:val="58615BB3"/>
    <w:rsid w:val="5CC44962"/>
    <w:rsid w:val="5DBE7604"/>
    <w:rsid w:val="5EAE607E"/>
    <w:rsid w:val="5F7D4540"/>
    <w:rsid w:val="5FA10F8B"/>
    <w:rsid w:val="620852F1"/>
    <w:rsid w:val="63BE035D"/>
    <w:rsid w:val="68994EF5"/>
    <w:rsid w:val="6CBE34D0"/>
    <w:rsid w:val="6D0112BB"/>
    <w:rsid w:val="7073427E"/>
    <w:rsid w:val="71A1306D"/>
    <w:rsid w:val="72211C19"/>
    <w:rsid w:val="723839D1"/>
    <w:rsid w:val="731C1861"/>
    <w:rsid w:val="73DA4614"/>
    <w:rsid w:val="750469E2"/>
    <w:rsid w:val="78287713"/>
    <w:rsid w:val="785B6798"/>
    <w:rsid w:val="78A84CE1"/>
    <w:rsid w:val="7A1F6620"/>
    <w:rsid w:val="7B2E0CE2"/>
    <w:rsid w:val="7B2E6478"/>
    <w:rsid w:val="7B851309"/>
    <w:rsid w:val="7E204663"/>
    <w:rsid w:val="7E6D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qFormat/>
    <w:uiPriority w:val="0"/>
    <w:pPr>
      <w:keepNext/>
      <w:keepLines/>
      <w:spacing w:beforeLines="50" w:afterLines="50"/>
      <w:outlineLvl w:val="2"/>
    </w:pPr>
    <w:rPr>
      <w:rFonts w:eastAsia="黑体"/>
      <w:bCs/>
      <w:sz w:val="24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正文首行缩进 21"/>
    <w:basedOn w:val="1"/>
    <w:autoRedefine/>
    <w:qFormat/>
    <w:uiPriority w:val="0"/>
    <w:pPr>
      <w:spacing w:after="120"/>
      <w:ind w:left="420" w:leftChars="200" w:firstLine="420" w:firstLineChars="200"/>
    </w:pPr>
  </w:style>
  <w:style w:type="character" w:customStyle="1" w:styleId="9">
    <w:name w:val="页眉 字符"/>
    <w:basedOn w:val="7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1194</Words>
  <Characters>1477</Characters>
  <Lines>24</Lines>
  <Paragraphs>6</Paragraphs>
  <TotalTime>484</TotalTime>
  <ScaleCrop>false</ScaleCrop>
  <LinksUpToDate>false</LinksUpToDate>
  <CharactersWithSpaces>1775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2024-07-06T05:23:00Z</dcterms:created>
  <dc:creator>等岳父买A6l</dc:creator>
  <cp:lastModifiedBy>WPS_1745382907</cp:lastModifiedBy>
  <dcterms:modified xsi:type="dcterms:W3CDTF">2026-07-21T15:17:38Z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6D13A37560AB47E6A97DFC1976E8C371_13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