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B8A9C">
      <w:pPr>
        <w:ind w:left="0" w:leftChars="0" w:firstLine="0" w:firstLineChars="0"/>
        <w:jc w:val="both"/>
        <w:rPr>
          <w:rFonts w:ascii="宋体" w:hAnsi="宋体"/>
          <w:b/>
          <w:color w:val="auto"/>
          <w:sz w:val="36"/>
          <w:highlight w:val="none"/>
        </w:rPr>
      </w:pPr>
      <w:r>
        <w:rPr>
          <w:rFonts w:hint="eastAsia" w:ascii="宋体" w:hAnsi="宋体"/>
          <w:b/>
          <w:color w:val="auto"/>
          <w:sz w:val="36"/>
          <w:highlight w:val="none"/>
        </w:rPr>
        <w:drawing>
          <wp:inline distT="0" distB="0" distL="114300" distR="114300">
            <wp:extent cx="5568950" cy="1222375"/>
            <wp:effectExtent l="0" t="0" r="6350" b="9525"/>
            <wp:docPr id="1" name="图片 1" descr="泉州职业技术大学 定稿版（最终已修cmyk印刷版）C：70 M：0 Y：36 K：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泉州职业技术大学 定稿版（最终已修cmyk印刷版）C：70 M：0 Y：36 K：0"/>
                    <pic:cNvPicPr>
                      <a:picLocks noChangeAspect="1"/>
                    </pic:cNvPicPr>
                  </pic:nvPicPr>
                  <pic:blipFill>
                    <a:blip r:embed="rId22"/>
                    <a:stretch>
                      <a:fillRect/>
                    </a:stretch>
                  </pic:blipFill>
                  <pic:spPr>
                    <a:xfrm>
                      <a:off x="0" y="0"/>
                      <a:ext cx="5568950" cy="1222375"/>
                    </a:xfrm>
                    <a:prstGeom prst="rect">
                      <a:avLst/>
                    </a:prstGeom>
                  </pic:spPr>
                </pic:pic>
              </a:graphicData>
            </a:graphic>
          </wp:inline>
        </w:drawing>
      </w:r>
    </w:p>
    <w:p w14:paraId="661FA1C7">
      <w:pPr>
        <w:snapToGrid w:val="0"/>
        <w:jc w:val="center"/>
        <w:rPr>
          <w:rFonts w:hint="eastAsia" w:ascii="黑体" w:hAnsi="微软雅黑" w:eastAsia="黑体"/>
          <w:color w:val="FF0000"/>
          <w:sz w:val="96"/>
          <w:szCs w:val="28"/>
          <w:highlight w:val="none"/>
          <w:lang w:val="en-US" w:eastAsia="zh-CN"/>
        </w:rPr>
      </w:pPr>
      <w:r>
        <w:rPr>
          <w:rFonts w:hint="eastAsia" w:ascii="黑体" w:hAnsi="微软雅黑" w:eastAsia="黑体"/>
          <w:color w:val="auto"/>
          <w:sz w:val="96"/>
          <w:szCs w:val="28"/>
          <w:highlight w:val="none"/>
        </w:rPr>
        <w:t>毕业设计</w:t>
      </w:r>
    </w:p>
    <w:p w14:paraId="046EB17A">
      <w:pPr>
        <w:snapToGrid w:val="0"/>
        <w:ind w:left="0" w:leftChars="0" w:firstLine="0" w:firstLineChars="0"/>
        <w:jc w:val="both"/>
        <w:rPr>
          <w:rFonts w:hint="eastAsia" w:asciiTheme="minorEastAsia" w:hAnsiTheme="minorEastAsia" w:eastAsiaTheme="minorEastAsia" w:cstheme="minorEastAsia"/>
          <w:b/>
          <w:bCs/>
          <w:color w:val="auto"/>
          <w:sz w:val="44"/>
          <w:szCs w:val="44"/>
          <w:highlight w:val="none"/>
        </w:rPr>
      </w:pPr>
    </w:p>
    <w:p w14:paraId="2137555B">
      <w:pPr>
        <w:snapToGrid w:val="0"/>
        <w:jc w:val="center"/>
        <w:rPr>
          <w:rFonts w:asciiTheme="minorEastAsia" w:hAnsiTheme="minorEastAsia" w:eastAsiaTheme="minorEastAsia" w:cstheme="minorEastAsia"/>
          <w:b/>
          <w:bCs/>
          <w:color w:val="auto"/>
          <w:sz w:val="44"/>
          <w:szCs w:val="44"/>
          <w:highlight w:val="none"/>
        </w:rPr>
      </w:pPr>
      <w:r>
        <w:rPr>
          <w:rFonts w:hint="eastAsia" w:asciiTheme="minorEastAsia" w:hAnsiTheme="minorEastAsia" w:eastAsiaTheme="minorEastAsia" w:cstheme="minorEastAsia"/>
          <w:b/>
          <w:bCs/>
          <w:color w:val="auto"/>
          <w:sz w:val="44"/>
          <w:szCs w:val="44"/>
          <w:highlight w:val="none"/>
        </w:rPr>
        <w:t>中文名称</w:t>
      </w:r>
    </w:p>
    <w:p w14:paraId="13555C4A">
      <w:pPr>
        <w:snapToGrid w:val="0"/>
        <w:jc w:val="center"/>
        <w:rPr>
          <w:rFonts w:hint="default" w:asciiTheme="minorEastAsia" w:hAnsiTheme="minorEastAsia" w:eastAsiaTheme="minorEastAsia" w:cstheme="minorEastAsia"/>
          <w:b/>
          <w:bCs/>
          <w:color w:val="auto"/>
          <w:sz w:val="44"/>
          <w:szCs w:val="44"/>
          <w:highlight w:val="none"/>
          <w:lang w:val="en-US" w:eastAsia="zh-CN"/>
        </w:rPr>
      </w:pPr>
      <w:r>
        <w:rPr>
          <w:rFonts w:hint="eastAsia" w:asciiTheme="minorEastAsia" w:hAnsiTheme="minorEastAsia" w:eastAsiaTheme="minorEastAsia" w:cstheme="minorEastAsia"/>
          <w:b/>
          <w:bCs/>
          <w:color w:val="auto"/>
          <w:sz w:val="44"/>
          <w:szCs w:val="44"/>
          <w:highlight w:val="none"/>
          <w:lang w:val="en-US" w:eastAsia="zh-CN"/>
        </w:rPr>
        <w:t>广州黄埔油库工艺设计</w:t>
      </w:r>
    </w:p>
    <w:p w14:paraId="50BE0A28">
      <w:pPr>
        <w:spacing w:line="240" w:lineRule="auto"/>
        <w:jc w:val="center"/>
        <w:rPr>
          <w:rFonts w:hint="default" w:ascii="Times New Roman" w:hAnsi="Times New Roman" w:eastAsia="微软雅黑" w:cs="Times New Roman"/>
          <w:color w:val="auto"/>
          <w:sz w:val="28"/>
          <w:szCs w:val="28"/>
          <w:highlight w:val="none"/>
          <w:lang w:val="en-US"/>
        </w:rPr>
      </w:pPr>
      <w:r>
        <w:rPr>
          <w:rFonts w:hint="default" w:ascii="Times New Roman" w:hAnsi="Times New Roman" w:eastAsia="微软雅黑" w:cs="Times New Roman"/>
          <w:color w:val="auto"/>
          <w:sz w:val="28"/>
          <w:szCs w:val="28"/>
          <w:highlight w:val="none"/>
          <w:lang w:val="en-US"/>
        </w:rPr>
        <w:t>English Title</w:t>
      </w:r>
    </w:p>
    <w:p w14:paraId="7CE52BE8">
      <w:pPr>
        <w:spacing w:line="240" w:lineRule="auto"/>
        <w:jc w:val="center"/>
        <w:rPr>
          <w:rFonts w:hint="default" w:ascii="Times New Roman" w:hAnsi="Times New Roman" w:eastAsia="微软雅黑" w:cs="Times New Roman"/>
          <w:color w:val="auto"/>
          <w:sz w:val="28"/>
          <w:szCs w:val="28"/>
          <w:highlight w:val="none"/>
          <w:lang w:val="en-US" w:eastAsia="zh-CN"/>
        </w:rPr>
      </w:pPr>
      <w:r>
        <w:rPr>
          <w:rFonts w:hint="eastAsia" w:ascii="Times New Roman" w:hAnsi="Times New Roman" w:eastAsia="微软雅黑" w:cs="Times New Roman"/>
          <w:color w:val="auto"/>
          <w:sz w:val="28"/>
          <w:szCs w:val="28"/>
          <w:highlight w:val="none"/>
          <w:lang w:val="en-US" w:eastAsia="zh-CN"/>
        </w:rPr>
        <w:t>Process Design of Huangpu Oil Depot in Guangzhou</w:t>
      </w:r>
    </w:p>
    <w:p w14:paraId="16C6C148">
      <w:pPr>
        <w:snapToGrid w:val="0"/>
        <w:spacing w:before="156" w:beforeLines="50" w:line="270" w:lineRule="atLeast"/>
        <w:ind w:firstLine="1920" w:firstLineChars="600"/>
        <w:textAlignment w:val="baseline"/>
        <w:rPr>
          <w:rFonts w:ascii="黑体" w:hAnsi="微软雅黑" w:eastAsia="黑体"/>
          <w:color w:val="auto"/>
          <w:sz w:val="32"/>
          <w:highlight w:val="none"/>
          <w:lang w:val="en-US"/>
        </w:rPr>
      </w:pPr>
    </w:p>
    <w:p w14:paraId="0FCD9E66">
      <w:pPr>
        <w:snapToGrid w:val="0"/>
        <w:spacing w:before="156" w:beforeLines="50" w:line="270" w:lineRule="atLeast"/>
        <w:ind w:firstLine="1920" w:firstLineChars="600"/>
        <w:textAlignment w:val="baseline"/>
        <w:rPr>
          <w:rFonts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学</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院</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能源学院     </w:t>
      </w:r>
      <w:r>
        <w:rPr>
          <w:rFonts w:hint="eastAsia" w:ascii="楷体" w:hAnsi="楷体" w:eastAsia="楷体" w:cs="楷体"/>
          <w:color w:val="auto"/>
          <w:sz w:val="32"/>
          <w:szCs w:val="32"/>
          <w:highlight w:val="none"/>
          <w:u w:val="single"/>
          <w:lang w:val="en-US"/>
        </w:rPr>
        <w:t xml:space="preserve"> </w:t>
      </w:r>
    </w:p>
    <w:p w14:paraId="6059F1CE">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专</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业</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油气储运工程</w:t>
      </w:r>
      <w:r>
        <w:rPr>
          <w:rFonts w:hint="eastAsia" w:ascii="楷体" w:hAnsi="楷体" w:eastAsia="楷体" w:cs="楷体"/>
          <w:color w:val="auto"/>
          <w:sz w:val="32"/>
          <w:szCs w:val="32"/>
          <w:highlight w:val="none"/>
          <w:u w:val="single"/>
          <w:lang w:val="en-US"/>
        </w:rPr>
        <w:t xml:space="preserve">     </w:t>
      </w:r>
    </w:p>
    <w:p w14:paraId="4C16B0E9">
      <w:pPr>
        <w:snapToGrid w:val="0"/>
        <w:spacing w:before="156" w:beforeLines="50" w:line="270" w:lineRule="atLeast"/>
        <w:ind w:firstLine="1920" w:firstLineChars="600"/>
        <w:textAlignment w:val="baseline"/>
        <w:rPr>
          <w:rFonts w:hint="default" w:ascii="楷体" w:hAnsi="楷体" w:eastAsia="楷体" w:cs="楷体"/>
          <w:color w:val="auto"/>
          <w:sz w:val="32"/>
          <w:szCs w:val="32"/>
          <w:highlight w:val="none"/>
          <w:lang w:val="en-US" w:eastAsia="zh-CN"/>
        </w:rPr>
      </w:pPr>
      <w:r>
        <w:rPr>
          <w:rFonts w:hint="eastAsia" w:ascii="楷体" w:hAnsi="楷体" w:eastAsia="楷体" w:cs="楷体"/>
          <w:color w:val="auto"/>
          <w:sz w:val="32"/>
          <w:szCs w:val="32"/>
          <w:highlight w:val="none"/>
        </w:rPr>
        <w:t>年</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级</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eastAsia="zh-CN"/>
        </w:rPr>
        <w:t xml:space="preserve">        2023级       </w:t>
      </w:r>
    </w:p>
    <w:p w14:paraId="1FF8D082">
      <w:pPr>
        <w:snapToGrid w:val="0"/>
        <w:spacing w:before="156" w:beforeLines="50" w:line="270" w:lineRule="atLeast"/>
        <w:ind w:firstLine="1920" w:firstLineChars="600"/>
        <w:textAlignment w:val="baseline"/>
        <w:rPr>
          <w:rFonts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姓</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名</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裴慧琳</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w:t>
      </w:r>
      <w:r>
        <w:rPr>
          <w:rFonts w:hint="eastAsia" w:ascii="楷体" w:hAnsi="楷体" w:eastAsia="楷体" w:cs="楷体"/>
          <w:color w:val="auto"/>
          <w:sz w:val="32"/>
          <w:szCs w:val="32"/>
          <w:highlight w:val="none"/>
          <w:u w:val="single"/>
          <w:lang w:val="en-US"/>
        </w:rPr>
        <w:t xml:space="preserve">    </w:t>
      </w:r>
    </w:p>
    <w:p w14:paraId="1C15FD27">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学</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号</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23104242   </w:t>
      </w:r>
      <w:r>
        <w:rPr>
          <w:rFonts w:hint="eastAsia" w:ascii="楷体" w:hAnsi="楷体" w:eastAsia="楷体" w:cs="楷体"/>
          <w:color w:val="auto"/>
          <w:sz w:val="32"/>
          <w:szCs w:val="32"/>
          <w:highlight w:val="none"/>
          <w:u w:val="single"/>
          <w:lang w:val="en-US"/>
        </w:rPr>
        <w:t xml:space="preserve">   </w:t>
      </w:r>
    </w:p>
    <w:p w14:paraId="68EC4F3D">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指导教师</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宋体" w:hAnsi="宋体"/>
          <w:color w:val="000000" w:themeColor="text1"/>
          <w:sz w:val="30"/>
          <w:szCs w:val="30"/>
          <w:highlight w:val="none"/>
          <w:u w:val="single"/>
          <w:lang w:val="en-US" w:eastAsia="zh-CN"/>
          <w14:textFill>
            <w14:solidFill>
              <w14:schemeClr w14:val="tx1"/>
            </w14:solidFill>
          </w14:textFill>
        </w:rPr>
        <w:t xml:space="preserve">叶章评  李琦钰 </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w:t>
      </w:r>
      <w:r>
        <w:rPr>
          <w:rFonts w:hint="eastAsia" w:ascii="楷体" w:hAnsi="楷体" w:eastAsia="楷体" w:cs="楷体"/>
          <w:color w:val="auto"/>
          <w:sz w:val="32"/>
          <w:szCs w:val="32"/>
          <w:highlight w:val="none"/>
          <w:u w:val="single"/>
          <w:lang w:val="en-US"/>
        </w:rPr>
        <w:t xml:space="preserve"> </w:t>
      </w:r>
    </w:p>
    <w:p w14:paraId="22D5835B">
      <w:pPr>
        <w:snapToGrid w:val="0"/>
        <w:spacing w:before="156" w:beforeLines="50" w:line="270" w:lineRule="atLeast"/>
        <w:ind w:firstLine="1920" w:firstLineChars="600"/>
        <w:textAlignment w:val="baseline"/>
        <w:rPr>
          <w:rFonts w:ascii="楷体" w:hAnsi="楷体" w:eastAsia="楷体" w:cs="楷体"/>
          <w:color w:val="auto"/>
          <w:sz w:val="32"/>
          <w:szCs w:val="32"/>
          <w:highlight w:val="none"/>
        </w:rPr>
      </w:pPr>
      <w:r>
        <w:rPr>
          <w:rFonts w:hint="eastAsia" w:ascii="楷体" w:hAnsi="楷体" w:eastAsia="楷体" w:cs="楷体"/>
          <w:color w:val="auto"/>
          <w:sz w:val="32"/>
          <w:szCs w:val="32"/>
          <w:highlight w:val="none"/>
        </w:rPr>
        <w:t>职    称：</w:t>
      </w:r>
      <w:r>
        <w:rPr>
          <w:rFonts w:hint="eastAsia" w:ascii="楷体" w:hAnsi="楷体" w:eastAsia="楷体" w:cs="楷体"/>
          <w:color w:val="auto"/>
          <w:sz w:val="32"/>
          <w:szCs w:val="32"/>
          <w:highlight w:val="none"/>
          <w:u w:val="single"/>
        </w:rPr>
        <w:t xml:space="preserve">    </w:t>
      </w:r>
      <w:r>
        <w:rPr>
          <w:rFonts w:hint="eastAsia" w:ascii="宋体" w:hAnsi="宋体"/>
          <w:color w:val="000000" w:themeColor="text1"/>
          <w:sz w:val="30"/>
          <w:szCs w:val="30"/>
          <w:highlight w:val="none"/>
          <w:u w:val="single"/>
          <w:lang w:val="en-US" w:eastAsia="zh-CN"/>
          <w14:textFill>
            <w14:solidFill>
              <w14:schemeClr w14:val="tx1"/>
            </w14:solidFill>
          </w14:textFill>
        </w:rPr>
        <w:t>高级工程师 助教</w:t>
      </w:r>
      <w:r>
        <w:rPr>
          <w:rFonts w:hint="eastAsia" w:ascii="楷体" w:hAnsi="楷体" w:eastAsia="楷体" w:cs="楷体"/>
          <w:color w:val="auto"/>
          <w:sz w:val="32"/>
          <w:szCs w:val="32"/>
          <w:highlight w:val="none"/>
          <w:u w:val="single"/>
        </w:rPr>
        <w:t xml:space="preserve">   </w:t>
      </w:r>
    </w:p>
    <w:p w14:paraId="23324136">
      <w:pPr>
        <w:snapToGrid w:val="0"/>
        <w:spacing w:before="156" w:beforeLines="50" w:line="270" w:lineRule="atLeast"/>
        <w:jc w:val="both"/>
        <w:textAlignment w:val="baseline"/>
        <w:rPr>
          <w:rFonts w:hint="eastAsia" w:ascii="楷体" w:hAnsi="楷体" w:eastAsia="楷体" w:cs="楷体"/>
          <w:color w:val="auto"/>
          <w:sz w:val="32"/>
          <w:szCs w:val="32"/>
          <w:highlight w:val="none"/>
        </w:rPr>
      </w:pPr>
    </w:p>
    <w:p w14:paraId="175A74B5">
      <w:pPr>
        <w:snapToGrid w:val="0"/>
        <w:spacing w:before="156" w:beforeLines="50" w:line="270" w:lineRule="atLeast"/>
        <w:jc w:val="center"/>
        <w:textAlignment w:val="baseline"/>
        <w:rPr>
          <w:rFonts w:ascii="楷体" w:hAnsi="楷体" w:eastAsia="楷体" w:cs="楷体"/>
          <w:color w:val="auto"/>
          <w:sz w:val="32"/>
          <w:szCs w:val="32"/>
          <w:highlight w:val="none"/>
        </w:rPr>
      </w:pPr>
      <w:r>
        <w:rPr>
          <w:rFonts w:hint="eastAsia" w:ascii="楷体" w:hAnsi="楷体" w:eastAsia="楷体" w:cs="楷体"/>
          <w:color w:val="auto"/>
          <w:sz w:val="32"/>
          <w:szCs w:val="32"/>
          <w:highlight w:val="none"/>
        </w:rPr>
        <w:t>提交日期：</w:t>
      </w:r>
      <w:r>
        <w:rPr>
          <w:rFonts w:hint="eastAsia" w:ascii="楷体" w:hAnsi="楷体" w:eastAsia="楷体" w:cs="楷体"/>
          <w:color w:val="auto"/>
          <w:sz w:val="32"/>
          <w:szCs w:val="32"/>
          <w:highlight w:val="none"/>
          <w:lang w:val="en-US" w:eastAsia="zh-CN"/>
        </w:rPr>
        <w:t>2026</w:t>
      </w:r>
      <w:r>
        <w:rPr>
          <w:rFonts w:hint="eastAsia" w:ascii="楷体" w:hAnsi="楷体" w:eastAsia="楷体" w:cs="楷体"/>
          <w:color w:val="auto"/>
          <w:sz w:val="32"/>
          <w:szCs w:val="32"/>
          <w:highlight w:val="none"/>
        </w:rPr>
        <w:t>年</w:t>
      </w:r>
      <w:r>
        <w:rPr>
          <w:rFonts w:hint="eastAsia" w:ascii="楷体" w:hAnsi="楷体" w:eastAsia="楷体" w:cs="楷体"/>
          <w:color w:val="auto"/>
          <w:sz w:val="32"/>
          <w:szCs w:val="32"/>
          <w:highlight w:val="none"/>
          <w:lang w:val="en-US" w:eastAsia="zh-CN"/>
        </w:rPr>
        <w:t>7</w:t>
      </w:r>
      <w:r>
        <w:rPr>
          <w:rFonts w:hint="eastAsia" w:ascii="楷体" w:hAnsi="楷体" w:eastAsia="楷体" w:cs="楷体"/>
          <w:color w:val="auto"/>
          <w:sz w:val="32"/>
          <w:szCs w:val="32"/>
          <w:highlight w:val="none"/>
        </w:rPr>
        <w:t>月</w:t>
      </w:r>
      <w:r>
        <w:rPr>
          <w:rFonts w:hint="eastAsia" w:ascii="楷体" w:hAnsi="楷体" w:eastAsia="楷体" w:cs="楷体"/>
          <w:color w:val="auto"/>
          <w:sz w:val="32"/>
          <w:szCs w:val="32"/>
          <w:highlight w:val="none"/>
          <w:lang w:val="en-US" w:eastAsia="zh-CN"/>
        </w:rPr>
        <w:t>26</w:t>
      </w:r>
      <w:r>
        <w:rPr>
          <w:rFonts w:hint="eastAsia" w:ascii="楷体" w:hAnsi="楷体" w:eastAsia="楷体" w:cs="楷体"/>
          <w:color w:val="auto"/>
          <w:sz w:val="32"/>
          <w:szCs w:val="32"/>
          <w:highlight w:val="none"/>
        </w:rPr>
        <w:t>日</w:t>
      </w:r>
    </w:p>
    <w:p w14:paraId="6D8CBCAD">
      <w:pPr>
        <w:rPr>
          <w:rFonts w:ascii="楷体" w:hAnsi="楷体" w:eastAsia="楷体" w:cs="楷体"/>
          <w:color w:val="auto"/>
          <w:sz w:val="32"/>
          <w:szCs w:val="32"/>
          <w:highlight w:val="none"/>
        </w:rPr>
      </w:pPr>
      <w:r>
        <w:rPr>
          <w:rFonts w:hint="eastAsia" w:ascii="楷体" w:hAnsi="楷体" w:eastAsia="楷体" w:cs="楷体"/>
          <w:color w:val="auto"/>
          <w:sz w:val="32"/>
          <w:szCs w:val="32"/>
          <w:highlight w:val="none"/>
        </w:rPr>
        <w:br w:type="page"/>
      </w:r>
    </w:p>
    <w:p w14:paraId="61A082AD">
      <w:pPr>
        <w:pStyle w:val="12"/>
        <w:snapToGrid w:val="0"/>
        <w:jc w:val="center"/>
        <w:rPr>
          <w:b/>
          <w:color w:val="auto"/>
          <w:sz w:val="36"/>
          <w:highlight w:val="none"/>
        </w:rPr>
        <w:sectPr>
          <w:headerReference r:id="rId5" w:type="default"/>
          <w:pgSz w:w="11906" w:h="16838"/>
          <w:pgMar w:top="1701" w:right="1134" w:bottom="1417" w:left="1417" w:header="907" w:footer="850" w:gutter="283"/>
          <w:pgNumType w:fmt="numberInDash" w:start="1"/>
          <w:cols w:space="0" w:num="1"/>
          <w:docGrid w:type="lines" w:linePitch="312" w:charSpace="0"/>
        </w:sectPr>
      </w:pPr>
    </w:p>
    <w:p w14:paraId="428A78FB">
      <w:pPr>
        <w:pStyle w:val="12"/>
        <w:snapToGrid w:val="0"/>
        <w:jc w:val="center"/>
        <w:rPr>
          <w:b/>
          <w:color w:val="auto"/>
          <w:highlight w:val="none"/>
        </w:rPr>
      </w:pPr>
      <w:r>
        <w:rPr>
          <w:rFonts w:hint="eastAsia"/>
          <w:b/>
          <w:color w:val="auto"/>
          <w:sz w:val="36"/>
          <w:highlight w:val="none"/>
        </w:rPr>
        <w:t>本科</w:t>
      </w:r>
      <w:r>
        <w:rPr>
          <w:rFonts w:hint="eastAsia"/>
          <w:b/>
          <w:color w:val="auto"/>
          <w:sz w:val="36"/>
          <w:highlight w:val="none"/>
          <w:lang w:val="en-US" w:eastAsia="zh-CN"/>
        </w:rPr>
        <w:t>毕业</w:t>
      </w:r>
      <w:r>
        <w:rPr>
          <w:rFonts w:hint="eastAsia"/>
          <w:b/>
          <w:color w:val="auto"/>
          <w:sz w:val="36"/>
          <w:highlight w:val="none"/>
        </w:rPr>
        <w:t>设计</w:t>
      </w:r>
      <w:r>
        <w:rPr>
          <w:b/>
          <w:color w:val="auto"/>
          <w:sz w:val="36"/>
          <w:highlight w:val="none"/>
        </w:rPr>
        <w:t>真实性承诺及指导教师声明</w:t>
      </w:r>
    </w:p>
    <w:p w14:paraId="5EDD4402">
      <w:pPr>
        <w:pStyle w:val="12"/>
        <w:snapToGrid w:val="0"/>
        <w:spacing w:line="360" w:lineRule="atLeast"/>
        <w:jc w:val="center"/>
        <w:rPr>
          <w:b/>
          <w:color w:val="auto"/>
          <w:sz w:val="28"/>
          <w:highlight w:val="none"/>
        </w:rPr>
      </w:pPr>
    </w:p>
    <w:p w14:paraId="5453B283">
      <w:pPr>
        <w:pStyle w:val="12"/>
        <w:snapToGrid w:val="0"/>
        <w:spacing w:line="360" w:lineRule="atLeast"/>
        <w:jc w:val="center"/>
        <w:rPr>
          <w:b/>
          <w:color w:val="auto"/>
          <w:sz w:val="32"/>
          <w:szCs w:val="28"/>
          <w:highlight w:val="none"/>
        </w:rPr>
      </w:pPr>
      <w:r>
        <w:rPr>
          <w:b/>
          <w:color w:val="auto"/>
          <w:sz w:val="32"/>
          <w:szCs w:val="28"/>
          <w:highlight w:val="none"/>
        </w:rPr>
        <w:t>学生</w:t>
      </w:r>
      <w:r>
        <w:rPr>
          <w:rFonts w:hint="eastAsia"/>
          <w:b/>
          <w:color w:val="auto"/>
          <w:sz w:val="32"/>
          <w:szCs w:val="28"/>
          <w:highlight w:val="none"/>
          <w:lang w:val="en-US" w:eastAsia="zh-CN"/>
        </w:rPr>
        <w:t>毕业</w:t>
      </w:r>
      <w:r>
        <w:rPr>
          <w:b/>
          <w:color w:val="auto"/>
          <w:sz w:val="32"/>
          <w:szCs w:val="28"/>
          <w:highlight w:val="none"/>
        </w:rPr>
        <w:t>设计真实性承诺</w:t>
      </w:r>
    </w:p>
    <w:p w14:paraId="776470B2">
      <w:pPr>
        <w:pStyle w:val="6"/>
        <w:keepNext w:val="0"/>
        <w:keepLines w:val="0"/>
        <w:pageBreakBefore w:val="0"/>
        <w:widowControl w:val="0"/>
        <w:kinsoku/>
        <w:wordWrap/>
        <w:overflowPunct/>
        <w:topLinePunct w:val="0"/>
        <w:autoSpaceDE/>
        <w:autoSpaceDN/>
        <w:bidi w:val="0"/>
        <w:adjustRightInd/>
        <w:snapToGrid/>
        <w:spacing w:after="0" w:line="360" w:lineRule="auto"/>
        <w:ind w:left="0" w:leftChars="0" w:firstLine="560" w:firstLineChars="200"/>
        <w:textAlignment w:val="auto"/>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rPr>
        <w:t>本人郑重声明：所提交的作品是本人在指导教师的指导下，独立进行研究</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工作所取得的成果，内容真实可靠，不存在抄袭、造假等学术不端行为。除文中已经注明引用的内容外，本</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不含其他个人或集体已经发表或撰写</w:t>
      </w:r>
      <w:r>
        <w:rPr>
          <w:rFonts w:hint="eastAsia" w:asciiTheme="minorEastAsia" w:hAnsiTheme="minorEastAsia" w:eastAsiaTheme="minorEastAsia" w:cstheme="minorEastAsia"/>
          <w:color w:val="auto"/>
          <w:sz w:val="28"/>
          <w:szCs w:val="28"/>
          <w:highlight w:val="none"/>
          <w:lang w:val="en-US"/>
        </w:rPr>
        <w:t>或发布</w:t>
      </w:r>
      <w:r>
        <w:rPr>
          <w:rFonts w:hint="eastAsia" w:asciiTheme="minorEastAsia" w:hAnsiTheme="minorEastAsia" w:eastAsiaTheme="minorEastAsia" w:cstheme="minorEastAsia"/>
          <w:color w:val="auto"/>
          <w:sz w:val="28"/>
          <w:szCs w:val="28"/>
          <w:highlight w:val="none"/>
        </w:rPr>
        <w:t>过的研究</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成果。对本</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做出重要贡献的个人和集体，均已在文中以明确方式标明。如被发现</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中存在抄袭、造假等学术不端行为，本人愿承担本声明的法律责任和一切后果。</w:t>
      </w:r>
    </w:p>
    <w:p w14:paraId="18DE3B6C">
      <w:pPr>
        <w:pStyle w:val="6"/>
        <w:snapToGrid w:val="0"/>
        <w:spacing w:line="420" w:lineRule="exact"/>
        <w:ind w:left="440" w:firstLine="640" w:firstLineChars="200"/>
        <w:rPr>
          <w:rFonts w:ascii="宋体" w:hAnsi="宋体"/>
          <w:color w:val="auto"/>
          <w:szCs w:val="28"/>
          <w:highlight w:val="none"/>
        </w:rPr>
      </w:pPr>
    </w:p>
    <w:p w14:paraId="10FC640D">
      <w:pPr>
        <w:pStyle w:val="6"/>
        <w:wordWrap w:val="0"/>
        <w:snapToGrid w:val="0"/>
        <w:ind w:left="440"/>
        <w:jc w:val="right"/>
        <w:rPr>
          <w:rFonts w:ascii="宋体" w:hAnsi="宋体"/>
          <w:color w:val="auto"/>
          <w:sz w:val="36"/>
          <w:szCs w:val="28"/>
          <w:highlight w:val="none"/>
          <w:u w:val="single"/>
          <w:lang w:val="en-US"/>
        </w:rPr>
      </w:pPr>
      <w:r>
        <w:rPr>
          <w:rFonts w:hint="eastAsia" w:ascii="宋体" w:hAnsi="宋体"/>
          <w:color w:val="auto"/>
          <w:szCs w:val="28"/>
          <w:highlight w:val="none"/>
        </w:rPr>
        <w:t>毕业</w:t>
      </w:r>
      <w:r>
        <w:rPr>
          <w:rFonts w:ascii="宋体" w:hAnsi="宋体"/>
          <w:color w:val="auto"/>
          <w:szCs w:val="28"/>
          <w:highlight w:val="none"/>
        </w:rPr>
        <w:t>生签名</w:t>
      </w:r>
      <w:r>
        <w:rPr>
          <w:rFonts w:ascii="宋体" w:hAnsi="宋体"/>
          <w:color w:val="auto"/>
          <w:sz w:val="28"/>
          <w:szCs w:val="28"/>
          <w:highlight w:val="none"/>
        </w:rPr>
        <w:t>：</w:t>
      </w:r>
      <w:r>
        <w:rPr>
          <w:rFonts w:ascii="宋体" w:hAnsi="宋体"/>
          <w:color w:val="auto"/>
          <w:sz w:val="28"/>
          <w:szCs w:val="28"/>
          <w:highlight w:val="none"/>
          <w:u w:val="single"/>
        </w:rPr>
        <w:t xml:space="preserve">  </w:t>
      </w:r>
      <w:r>
        <w:rPr>
          <w:rFonts w:hint="eastAsia" w:ascii="宋体" w:hAnsi="宋体"/>
          <w:color w:val="auto"/>
          <w:sz w:val="28"/>
          <w:szCs w:val="28"/>
          <w:highlight w:val="none"/>
          <w:u w:val="single"/>
        </w:rPr>
        <w:t xml:space="preserve"> </w:t>
      </w:r>
      <w:r>
        <w:rPr>
          <w:rFonts w:ascii="宋体" w:hAnsi="宋体"/>
          <w:color w:val="auto"/>
          <w:sz w:val="28"/>
          <w:szCs w:val="28"/>
          <w:highlight w:val="none"/>
          <w:u w:val="single"/>
        </w:rPr>
        <w:t xml:space="preserve">     </w:t>
      </w:r>
      <w:r>
        <w:rPr>
          <w:rFonts w:hint="eastAsia" w:ascii="宋体" w:hAnsi="宋体"/>
          <w:color w:val="auto"/>
          <w:sz w:val="28"/>
          <w:szCs w:val="28"/>
          <w:highlight w:val="none"/>
          <w:u w:val="single"/>
        </w:rPr>
        <w:t xml:space="preserve">  </w:t>
      </w:r>
      <w:r>
        <w:rPr>
          <w:rFonts w:ascii="宋体" w:hAnsi="宋体"/>
          <w:color w:val="auto"/>
          <w:sz w:val="28"/>
          <w:szCs w:val="28"/>
          <w:highlight w:val="none"/>
          <w:u w:val="single"/>
        </w:rPr>
        <w:t xml:space="preserve"> </w:t>
      </w:r>
      <w:r>
        <w:rPr>
          <w:rFonts w:ascii="宋体" w:hAnsi="宋体"/>
          <w:color w:val="auto"/>
          <w:sz w:val="28"/>
          <w:szCs w:val="28"/>
          <w:highlight w:val="none"/>
          <w:u w:val="single"/>
        </w:rPr>
        <w:tab/>
      </w:r>
      <w:r>
        <w:rPr>
          <w:rFonts w:hint="eastAsia" w:ascii="宋体" w:hAnsi="宋体"/>
          <w:color w:val="auto"/>
          <w:sz w:val="28"/>
          <w:szCs w:val="28"/>
          <w:highlight w:val="none"/>
          <w:u w:val="none"/>
          <w:lang w:val="en-US" w:eastAsia="zh-CN"/>
        </w:rPr>
        <w:t xml:space="preserve"> </w:t>
      </w:r>
      <w:r>
        <w:rPr>
          <w:rFonts w:ascii="宋体" w:hAnsi="宋体"/>
          <w:color w:val="auto"/>
          <w:szCs w:val="28"/>
          <w:highlight w:val="none"/>
        </w:rPr>
        <w:t>日  期</w:t>
      </w:r>
      <w:r>
        <w:rPr>
          <w:rFonts w:ascii="宋体" w:hAnsi="宋体"/>
          <w:color w:val="auto"/>
          <w:sz w:val="28"/>
          <w:szCs w:val="28"/>
          <w:highlight w:val="none"/>
        </w:rPr>
        <w:t>：</w:t>
      </w:r>
      <w:r>
        <w:rPr>
          <w:rFonts w:hint="eastAsia" w:ascii="宋体" w:hAnsi="宋体"/>
          <w:color w:val="auto"/>
          <w:sz w:val="28"/>
          <w:szCs w:val="28"/>
          <w:highlight w:val="none"/>
          <w:lang w:val="en-US"/>
        </w:rPr>
        <w:t xml:space="preserve"> </w:t>
      </w:r>
      <w:r>
        <w:rPr>
          <w:rFonts w:hint="eastAsia" w:ascii="宋体" w:hAnsi="宋体"/>
          <w:color w:val="auto"/>
          <w:sz w:val="28"/>
          <w:szCs w:val="28"/>
          <w:highlight w:val="none"/>
          <w:u w:val="single"/>
          <w:lang w:val="en-US"/>
        </w:rPr>
        <w:t xml:space="preserve">         </w:t>
      </w:r>
      <w:r>
        <w:rPr>
          <w:rFonts w:hint="eastAsia" w:ascii="宋体" w:hAnsi="宋体"/>
          <w:color w:val="auto"/>
          <w:sz w:val="28"/>
          <w:szCs w:val="28"/>
          <w:highlight w:val="none"/>
          <w:u w:val="single"/>
          <w:lang w:val="en-US" w:eastAsia="zh-CN"/>
        </w:rPr>
        <w:t xml:space="preserve"> </w:t>
      </w:r>
      <w:r>
        <w:rPr>
          <w:rFonts w:hint="eastAsia" w:ascii="宋体" w:hAnsi="宋体"/>
          <w:color w:val="auto"/>
          <w:sz w:val="28"/>
          <w:szCs w:val="28"/>
          <w:highlight w:val="none"/>
          <w:lang w:val="en-US"/>
        </w:rPr>
        <w:t xml:space="preserve"> </w:t>
      </w:r>
    </w:p>
    <w:p w14:paraId="5398BA5B">
      <w:pPr>
        <w:pStyle w:val="12"/>
        <w:snapToGrid w:val="0"/>
        <w:spacing w:line="360" w:lineRule="atLeast"/>
        <w:jc w:val="center"/>
        <w:rPr>
          <w:b/>
          <w:color w:val="auto"/>
          <w:sz w:val="32"/>
          <w:szCs w:val="28"/>
          <w:highlight w:val="none"/>
        </w:rPr>
      </w:pPr>
    </w:p>
    <w:p w14:paraId="779DB692">
      <w:pPr>
        <w:pStyle w:val="12"/>
        <w:snapToGrid w:val="0"/>
        <w:spacing w:line="360" w:lineRule="atLeast"/>
        <w:jc w:val="center"/>
        <w:rPr>
          <w:b/>
          <w:color w:val="auto"/>
          <w:sz w:val="32"/>
          <w:szCs w:val="28"/>
          <w:highlight w:val="none"/>
        </w:rPr>
      </w:pPr>
      <w:r>
        <w:rPr>
          <w:b/>
          <w:color w:val="auto"/>
          <w:sz w:val="32"/>
          <w:szCs w:val="28"/>
          <w:highlight w:val="none"/>
        </w:rPr>
        <w:t>指导教师关于学生</w:t>
      </w:r>
      <w:r>
        <w:rPr>
          <w:rFonts w:hint="eastAsia"/>
          <w:b/>
          <w:color w:val="auto"/>
          <w:sz w:val="32"/>
          <w:szCs w:val="28"/>
          <w:highlight w:val="none"/>
          <w:lang w:val="en-US" w:eastAsia="zh-CN"/>
        </w:rPr>
        <w:t>毕业</w:t>
      </w:r>
      <w:r>
        <w:rPr>
          <w:b/>
          <w:color w:val="auto"/>
          <w:sz w:val="32"/>
          <w:szCs w:val="28"/>
          <w:highlight w:val="none"/>
        </w:rPr>
        <w:t>设计真实性审核的声明</w:t>
      </w:r>
    </w:p>
    <w:p w14:paraId="478A86B1">
      <w:pPr>
        <w:pStyle w:val="6"/>
        <w:keepNext w:val="0"/>
        <w:keepLines w:val="0"/>
        <w:pageBreakBefore w:val="0"/>
        <w:widowControl w:val="0"/>
        <w:kinsoku/>
        <w:wordWrap/>
        <w:overflowPunct/>
        <w:topLinePunct w:val="0"/>
        <w:autoSpaceDE/>
        <w:autoSpaceDN/>
        <w:bidi w:val="0"/>
        <w:adjustRightInd/>
        <w:snapToGrid/>
        <w:spacing w:after="0" w:line="360" w:lineRule="auto"/>
        <w:ind w:left="0" w:leftChars="0" w:firstLine="560" w:firstLineChars="200"/>
        <w:textAlignment w:val="auto"/>
        <w:rPr>
          <w:rFonts w:ascii="宋体" w:hAnsi="宋体"/>
          <w:color w:val="auto"/>
          <w:sz w:val="28"/>
          <w:szCs w:val="28"/>
          <w:highlight w:val="none"/>
        </w:rPr>
      </w:pPr>
      <w:r>
        <w:rPr>
          <w:rFonts w:ascii="宋体" w:hAnsi="宋体"/>
          <w:color w:val="auto"/>
          <w:sz w:val="28"/>
          <w:szCs w:val="28"/>
          <w:highlight w:val="none"/>
        </w:rPr>
        <w:t>本人郑重声明：</w:t>
      </w:r>
      <w:r>
        <w:rPr>
          <w:rFonts w:hint="eastAsia" w:ascii="宋体" w:hAnsi="宋体"/>
          <w:color w:val="auto"/>
          <w:sz w:val="28"/>
          <w:szCs w:val="28"/>
          <w:highlight w:val="none"/>
        </w:rPr>
        <w:t>已经对学生</w:t>
      </w:r>
      <w:r>
        <w:rPr>
          <w:rFonts w:hint="eastAsia" w:ascii="宋体" w:hAnsi="宋体"/>
          <w:color w:val="auto"/>
          <w:sz w:val="28"/>
          <w:szCs w:val="28"/>
          <w:highlight w:val="none"/>
          <w:lang w:val="en-US" w:eastAsia="zh-CN"/>
        </w:rPr>
        <w:t>毕业</w:t>
      </w:r>
      <w:r>
        <w:rPr>
          <w:rFonts w:hint="eastAsia" w:ascii="宋体" w:hAnsi="宋体"/>
          <w:color w:val="auto"/>
          <w:sz w:val="28"/>
          <w:szCs w:val="28"/>
          <w:highlight w:val="none"/>
          <w:lang w:val="en-US"/>
        </w:rPr>
        <w:t>设计</w:t>
      </w:r>
      <w:r>
        <w:rPr>
          <w:rFonts w:hint="eastAsia" w:ascii="宋体" w:hAnsi="宋体"/>
          <w:color w:val="auto"/>
          <w:sz w:val="28"/>
          <w:szCs w:val="28"/>
          <w:highlight w:val="none"/>
        </w:rPr>
        <w:t>所涉及的内容进行严格审核，确定其内容均由学生在本人指导下取得，对他人</w:t>
      </w:r>
      <w:r>
        <w:rPr>
          <w:rFonts w:hint="eastAsia" w:ascii="宋体" w:hAnsi="宋体"/>
          <w:color w:val="auto"/>
          <w:sz w:val="28"/>
          <w:szCs w:val="28"/>
          <w:highlight w:val="none"/>
          <w:lang w:val="en-US"/>
        </w:rPr>
        <w:t>设计</w:t>
      </w:r>
      <w:r>
        <w:rPr>
          <w:rFonts w:hint="eastAsia" w:ascii="宋体" w:hAnsi="宋体"/>
          <w:color w:val="auto"/>
          <w:sz w:val="28"/>
          <w:szCs w:val="28"/>
          <w:highlight w:val="none"/>
        </w:rPr>
        <w:t>及成果的引用已经明确注明，不存在抄袭等学术不端行为</w:t>
      </w:r>
      <w:r>
        <w:rPr>
          <w:rFonts w:ascii="宋体" w:hAnsi="宋体"/>
          <w:color w:val="auto"/>
          <w:sz w:val="28"/>
          <w:szCs w:val="28"/>
          <w:highlight w:val="none"/>
        </w:rPr>
        <w:t>。</w:t>
      </w:r>
    </w:p>
    <w:p w14:paraId="2C1E30C8">
      <w:pPr>
        <w:pStyle w:val="6"/>
        <w:snapToGrid w:val="0"/>
        <w:spacing w:line="420" w:lineRule="exact"/>
        <w:ind w:left="440" w:firstLine="640" w:firstLineChars="200"/>
        <w:rPr>
          <w:rFonts w:ascii="宋体" w:hAnsi="宋体"/>
          <w:color w:val="auto"/>
          <w:szCs w:val="28"/>
          <w:highlight w:val="none"/>
        </w:rPr>
      </w:pPr>
    </w:p>
    <w:p w14:paraId="189C4126">
      <w:pPr>
        <w:pStyle w:val="6"/>
        <w:snapToGrid w:val="0"/>
        <w:spacing w:line="420" w:lineRule="exact"/>
        <w:ind w:left="440" w:firstLine="640" w:firstLineChars="200"/>
        <w:rPr>
          <w:rFonts w:ascii="宋体" w:hAnsi="宋体"/>
          <w:color w:val="auto"/>
          <w:szCs w:val="28"/>
          <w:highlight w:val="none"/>
        </w:rPr>
      </w:pPr>
    </w:p>
    <w:p w14:paraId="7867E515">
      <w:pPr>
        <w:adjustRightInd w:val="0"/>
        <w:snapToGrid w:val="0"/>
        <w:spacing w:line="300" w:lineRule="auto"/>
        <w:jc w:val="right"/>
        <w:rPr>
          <w:rFonts w:ascii="宋体" w:hAnsi="宋体"/>
          <w:color w:val="auto"/>
          <w:sz w:val="24"/>
          <w:highlight w:val="none"/>
          <w:u w:val="single"/>
        </w:rPr>
      </w:pPr>
      <w:r>
        <w:rPr>
          <w:rFonts w:hint="eastAsia" w:ascii="宋体" w:hAnsi="宋体"/>
          <w:color w:val="auto"/>
          <w:sz w:val="32"/>
          <w:szCs w:val="28"/>
          <w:highlight w:val="none"/>
        </w:rPr>
        <w:t xml:space="preserve">指导教师签名： </w:t>
      </w:r>
      <w:r>
        <w:rPr>
          <w:rFonts w:ascii="宋体" w:hAnsi="宋体"/>
          <w:color w:val="auto"/>
          <w:sz w:val="28"/>
          <w:szCs w:val="24"/>
          <w:highlight w:val="none"/>
          <w:u w:val="single"/>
        </w:rPr>
        <w:t xml:space="preserve">   </w:t>
      </w:r>
      <w:r>
        <w:rPr>
          <w:rFonts w:hint="eastAsia" w:ascii="宋体" w:hAnsi="宋体"/>
          <w:color w:val="auto"/>
          <w:sz w:val="28"/>
          <w:szCs w:val="24"/>
          <w:highlight w:val="none"/>
          <w:u w:val="single"/>
        </w:rPr>
        <w:t xml:space="preserve">    </w:t>
      </w:r>
      <w:r>
        <w:rPr>
          <w:rFonts w:ascii="宋体" w:hAnsi="宋体"/>
          <w:color w:val="auto"/>
          <w:sz w:val="28"/>
          <w:szCs w:val="24"/>
          <w:highlight w:val="none"/>
          <w:u w:val="single"/>
        </w:rPr>
        <w:t xml:space="preserve">  </w:t>
      </w:r>
      <w:r>
        <w:rPr>
          <w:rFonts w:hint="eastAsia" w:ascii="宋体" w:hAnsi="宋体"/>
          <w:color w:val="auto"/>
          <w:sz w:val="28"/>
          <w:szCs w:val="24"/>
          <w:highlight w:val="none"/>
          <w:u w:val="single"/>
        </w:rPr>
        <w:t xml:space="preserve"> </w:t>
      </w:r>
      <w:r>
        <w:rPr>
          <w:rFonts w:ascii="宋体" w:hAnsi="宋体"/>
          <w:color w:val="auto"/>
          <w:sz w:val="28"/>
          <w:szCs w:val="24"/>
          <w:highlight w:val="none"/>
          <w:u w:val="single"/>
        </w:rPr>
        <w:t xml:space="preserve"> </w:t>
      </w:r>
      <w:r>
        <w:rPr>
          <w:rFonts w:ascii="宋体" w:hAnsi="宋体"/>
          <w:color w:val="auto"/>
          <w:sz w:val="28"/>
          <w:szCs w:val="24"/>
          <w:highlight w:val="none"/>
          <w:u w:val="single"/>
        </w:rPr>
        <w:tab/>
      </w:r>
      <w:r>
        <w:rPr>
          <w:rFonts w:hint="eastAsia" w:ascii="宋体" w:hAnsi="宋体"/>
          <w:color w:val="auto"/>
          <w:sz w:val="28"/>
          <w:szCs w:val="24"/>
          <w:highlight w:val="none"/>
          <w:u w:val="single"/>
          <w:lang w:val="en-US" w:eastAsia="zh-CN"/>
        </w:rPr>
        <w:t xml:space="preserve"> </w:t>
      </w:r>
      <w:r>
        <w:rPr>
          <w:rFonts w:hint="eastAsia" w:ascii="宋体" w:hAnsi="宋体"/>
          <w:color w:val="auto"/>
          <w:sz w:val="28"/>
          <w:szCs w:val="24"/>
          <w:highlight w:val="none"/>
          <w:u w:val="none"/>
          <w:lang w:val="en-US" w:eastAsia="zh-CN"/>
        </w:rPr>
        <w:t xml:space="preserve"> </w:t>
      </w:r>
      <w:r>
        <w:rPr>
          <w:rFonts w:hint="eastAsia" w:ascii="宋体" w:hAnsi="宋体"/>
          <w:color w:val="auto"/>
          <w:sz w:val="32"/>
          <w:szCs w:val="28"/>
          <w:highlight w:val="none"/>
        </w:rPr>
        <w:t>日  期：</w:t>
      </w:r>
      <w:r>
        <w:rPr>
          <w:rFonts w:hint="eastAsia" w:ascii="宋体" w:hAnsi="宋体"/>
          <w:color w:val="auto"/>
          <w:sz w:val="32"/>
          <w:szCs w:val="28"/>
          <w:highlight w:val="none"/>
          <w:u w:val="single"/>
        </w:rPr>
        <w:t xml:space="preserve"> </w:t>
      </w:r>
      <w:r>
        <w:rPr>
          <w:rFonts w:ascii="宋体" w:hAnsi="宋体"/>
          <w:color w:val="auto"/>
          <w:sz w:val="28"/>
          <w:szCs w:val="24"/>
          <w:highlight w:val="none"/>
          <w:u w:val="single"/>
        </w:rPr>
        <w:t xml:space="preserve">      </w:t>
      </w:r>
      <w:r>
        <w:rPr>
          <w:rFonts w:hint="eastAsia" w:ascii="宋体" w:hAnsi="宋体"/>
          <w:color w:val="auto"/>
          <w:sz w:val="28"/>
          <w:szCs w:val="24"/>
          <w:highlight w:val="none"/>
          <w:u w:val="single"/>
        </w:rPr>
        <w:t xml:space="preserve"> </w:t>
      </w:r>
      <w:r>
        <w:rPr>
          <w:rFonts w:ascii="宋体" w:hAnsi="宋体"/>
          <w:color w:val="auto"/>
          <w:sz w:val="28"/>
          <w:szCs w:val="24"/>
          <w:highlight w:val="none"/>
          <w:u w:val="single"/>
        </w:rPr>
        <w:t xml:space="preserve"> </w:t>
      </w:r>
      <w:r>
        <w:rPr>
          <w:rFonts w:ascii="宋体" w:hAnsi="宋体"/>
          <w:color w:val="auto"/>
          <w:sz w:val="24"/>
          <w:highlight w:val="none"/>
          <w:u w:val="single"/>
        </w:rPr>
        <w:tab/>
      </w:r>
      <w:r>
        <w:rPr>
          <w:rFonts w:ascii="宋体" w:hAnsi="宋体"/>
          <w:color w:val="auto"/>
          <w:sz w:val="24"/>
          <w:highlight w:val="none"/>
          <w:u w:val="single"/>
        </w:rPr>
        <w:t xml:space="preserve">  </w:t>
      </w:r>
    </w:p>
    <w:p w14:paraId="10B12AC7">
      <w:pPr>
        <w:spacing w:line="400" w:lineRule="exact"/>
        <w:rPr>
          <w:rFonts w:ascii="宋体" w:hAnsi="宋体"/>
          <w:color w:val="auto"/>
          <w:sz w:val="24"/>
          <w:szCs w:val="24"/>
          <w:highlight w:val="none"/>
        </w:rPr>
      </w:pPr>
    </w:p>
    <w:p w14:paraId="6ECF096A">
      <w:pPr>
        <w:autoSpaceDE/>
        <w:autoSpaceDN/>
        <w:spacing w:before="480" w:after="360"/>
        <w:jc w:val="center"/>
        <w:rPr>
          <w:rFonts w:hint="eastAsia" w:asciiTheme="minorEastAsia" w:hAnsiTheme="minorEastAsia" w:eastAsiaTheme="minorEastAsia" w:cstheme="minorEastAsia"/>
          <w:b/>
          <w:bCs/>
          <w:color w:val="auto"/>
          <w:sz w:val="44"/>
          <w:szCs w:val="44"/>
          <w:highlight w:val="none"/>
          <w:lang w:val="en-US"/>
        </w:rPr>
        <w:sectPr>
          <w:headerReference r:id="rId6" w:type="default"/>
          <w:footerReference r:id="rId7" w:type="default"/>
          <w:pgSz w:w="11906" w:h="16838"/>
          <w:pgMar w:top="1701" w:right="1134" w:bottom="1417" w:left="1417" w:header="907" w:footer="850" w:gutter="283"/>
          <w:pgNumType w:fmt="numberInDash" w:start="1"/>
          <w:cols w:space="0" w:num="1"/>
          <w:docGrid w:type="lines" w:linePitch="312" w:charSpace="0"/>
        </w:sectPr>
      </w:pPr>
    </w:p>
    <w:p w14:paraId="40371912">
      <w:pPr>
        <w:keepNext w:val="0"/>
        <w:keepLines w:val="0"/>
        <w:pageBreakBefore w:val="0"/>
        <w:widowControl w:val="0"/>
        <w:kinsoku/>
        <w:wordWrap/>
        <w:overflowPunct/>
        <w:topLinePunct w:val="0"/>
        <w:autoSpaceDE/>
        <w:autoSpaceDN/>
        <w:bidi w:val="0"/>
        <w:adjustRightInd/>
        <w:snapToGrid/>
        <w:spacing w:before="480" w:after="360" w:line="580" w:lineRule="exact"/>
        <w:jc w:val="center"/>
        <w:textAlignment w:val="auto"/>
        <w:rPr>
          <w:rFonts w:ascii="宋体" w:hAnsi="宋体"/>
          <w:color w:val="auto"/>
          <w:sz w:val="44"/>
          <w:szCs w:val="44"/>
          <w:highlight w:val="none"/>
        </w:rPr>
      </w:pPr>
      <w:r>
        <w:rPr>
          <w:rFonts w:asciiTheme="minorEastAsia" w:hAnsiTheme="minorEastAsia" w:eastAsiaTheme="minorEastAsia" w:cstheme="minorEastAsia"/>
          <w:b/>
          <w:bCs/>
          <w:color w:val="auto"/>
          <w:sz w:val="44"/>
          <w:szCs w:val="44"/>
          <w:highlight w:val="none"/>
          <w:lang w:val="en-US"/>
        </w:rPr>
        <mc:AlternateContent>
          <mc:Choice Requires="wps">
            <w:drawing>
              <wp:anchor distT="0" distB="0" distL="114300" distR="114300" simplePos="0" relativeHeight="251676672" behindDoc="0" locked="0" layoutInCell="1" allowOverlap="1">
                <wp:simplePos x="0" y="0"/>
                <wp:positionH relativeFrom="column">
                  <wp:posOffset>4323715</wp:posOffset>
                </wp:positionH>
                <wp:positionV relativeFrom="paragraph">
                  <wp:posOffset>24130</wp:posOffset>
                </wp:positionV>
                <wp:extent cx="1950085" cy="476885"/>
                <wp:effectExtent l="6350" t="6350" r="24765" b="12065"/>
                <wp:wrapNone/>
                <wp:docPr id="4" name="文本框 4"/>
                <wp:cNvGraphicFramePr/>
                <a:graphic xmlns:a="http://schemas.openxmlformats.org/drawingml/2006/main">
                  <a:graphicData uri="http://schemas.microsoft.com/office/word/2010/wordprocessingShape">
                    <wps:wsp>
                      <wps:cNvSpPr txBox="1"/>
                      <wps:spPr>
                        <a:xfrm>
                          <a:off x="0" y="0"/>
                          <a:ext cx="1950085" cy="47688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29279947">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题目：</w:t>
                            </w:r>
                            <w:r>
                              <w:rPr>
                                <w:rFonts w:hint="eastAsia" w:ascii="黑体" w:hAnsi="黑体" w:eastAsia="黑体" w:cs="黑体"/>
                                <w:color w:val="FF0000"/>
                                <w:sz w:val="24"/>
                                <w:szCs w:val="24"/>
                                <w:lang w:val="en-US"/>
                              </w:rPr>
                              <w:t>宋体，二号，加粗，居中，行距固定2</w:t>
                            </w:r>
                            <w:r>
                              <w:rPr>
                                <w:rFonts w:hint="eastAsia" w:ascii="黑体" w:hAnsi="黑体" w:eastAsia="黑体" w:cs="黑体"/>
                                <w:color w:val="FF0000"/>
                                <w:sz w:val="24"/>
                                <w:szCs w:val="24"/>
                                <w:lang w:val="en-US" w:eastAsia="zh-CN"/>
                              </w:rPr>
                              <w:t>9</w:t>
                            </w:r>
                            <w:r>
                              <w:rPr>
                                <w:rFonts w:hint="eastAsia" w:ascii="黑体" w:hAnsi="黑体" w:eastAsia="黑体" w:cs="黑体"/>
                                <w:color w:val="FF0000"/>
                                <w:sz w:val="24"/>
                                <w:szCs w:val="24"/>
                                <w:lang w:val="en-US"/>
                              </w:rPr>
                              <w:t>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0.45pt;margin-top:1.9pt;height:37.55pt;width:153.55pt;z-index:251676672;mso-width-relative:page;mso-height-relative:page;" filled="f" stroked="t" coordsize="21600,21600" o:gfxdata="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mXvztYAAAAIAQAADwAAAAAAAAABACAAAAAi&#10;AAAAZHJzL2Rvd25yZXYueG1sUEsBAhQAFAAAAAgAh07iQBJ5lYh+AgAA4QQAAA4AAAAAAAAAAQAg&#10;AAAAJQEAAGRycy9lMm9Eb2MueG1sUEsFBgAAAAAGAAYAWQEAABUGAAAAAA==&#10;">
                <v:fill on="f" focussize="0,0"/>
                <v:stroke weight="1pt" color="#ED7D31 [3205]" miterlimit="8" joinstyle="miter"/>
                <v:imagedata o:title=""/>
                <o:lock v:ext="edit" aspectratio="f"/>
                <v:textbox>
                  <w:txbxContent>
                    <w:p w14:paraId="29279947">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题目：</w:t>
                      </w:r>
                      <w:r>
                        <w:rPr>
                          <w:rFonts w:hint="eastAsia" w:ascii="黑体" w:hAnsi="黑体" w:eastAsia="黑体" w:cs="黑体"/>
                          <w:color w:val="FF0000"/>
                          <w:sz w:val="24"/>
                          <w:szCs w:val="24"/>
                          <w:lang w:val="en-US"/>
                        </w:rPr>
                        <w:t>宋体，二号，加粗，居中，行距固定2</w:t>
                      </w:r>
                      <w:r>
                        <w:rPr>
                          <w:rFonts w:hint="eastAsia" w:ascii="黑体" w:hAnsi="黑体" w:eastAsia="黑体" w:cs="黑体"/>
                          <w:color w:val="FF0000"/>
                          <w:sz w:val="24"/>
                          <w:szCs w:val="24"/>
                          <w:lang w:val="en-US" w:eastAsia="zh-CN"/>
                        </w:rPr>
                        <w:t>9</w:t>
                      </w:r>
                      <w:r>
                        <w:rPr>
                          <w:rFonts w:hint="eastAsia" w:ascii="黑体" w:hAnsi="黑体" w:eastAsia="黑体" w:cs="黑体"/>
                          <w:color w:val="FF0000"/>
                          <w:sz w:val="24"/>
                          <w:szCs w:val="24"/>
                          <w:lang w:val="en-US"/>
                        </w:rPr>
                        <w:t>磅</w:t>
                      </w:r>
                    </w:p>
                  </w:txbxContent>
                </v:textbox>
              </v:shape>
            </w:pict>
          </mc:Fallback>
        </mc:AlternateContent>
      </w:r>
      <w:r>
        <w:rPr>
          <w:rFonts w:hint="eastAsia" w:asciiTheme="minorEastAsia" w:hAnsiTheme="minorEastAsia" w:eastAsiaTheme="minorEastAsia" w:cstheme="minorEastAsia"/>
          <w:b/>
          <w:bCs/>
          <w:color w:val="auto"/>
          <w:sz w:val="44"/>
          <w:szCs w:val="44"/>
          <w:highlight w:val="none"/>
          <w:lang w:val="en-US"/>
        </w:rPr>
        <w:t>毕业设计题目</w:t>
      </w:r>
    </w:p>
    <w:p w14:paraId="6E1605F0">
      <w:pPr>
        <w:autoSpaceDE/>
        <w:autoSpaceDN/>
        <w:spacing w:before="480" w:after="360"/>
        <w:jc w:val="center"/>
        <w:rPr>
          <w:rFonts w:ascii="黑体" w:hAnsi="黑体" w:eastAsia="黑体" w:cs="黑体"/>
          <w:b/>
          <w:bCs/>
          <w:color w:val="auto"/>
          <w:sz w:val="32"/>
          <w:szCs w:val="32"/>
          <w:highlight w:val="none"/>
          <w:lang w:val="en-US"/>
        </w:rPr>
      </w:pPr>
      <w:r>
        <w:rPr>
          <w:b w:val="0"/>
          <w:bCs w:val="0"/>
          <w:color w:val="auto"/>
          <w:sz w:val="32"/>
          <w:highlight w:val="none"/>
        </w:rPr>
        <mc:AlternateContent>
          <mc:Choice Requires="wps">
            <w:drawing>
              <wp:anchor distT="0" distB="0" distL="114300" distR="114300" simplePos="0" relativeHeight="251677696" behindDoc="0" locked="0" layoutInCell="1" allowOverlap="1">
                <wp:simplePos x="0" y="0"/>
                <wp:positionH relativeFrom="column">
                  <wp:posOffset>3221355</wp:posOffset>
                </wp:positionH>
                <wp:positionV relativeFrom="paragraph">
                  <wp:posOffset>8255</wp:posOffset>
                </wp:positionV>
                <wp:extent cx="2573655" cy="572135"/>
                <wp:effectExtent l="6350" t="6350" r="10795" b="12065"/>
                <wp:wrapNone/>
                <wp:docPr id="6" name="文本框 6"/>
                <wp:cNvGraphicFramePr/>
                <a:graphic xmlns:a="http://schemas.openxmlformats.org/drawingml/2006/main">
                  <a:graphicData uri="http://schemas.microsoft.com/office/word/2010/wordprocessingShape">
                    <wps:wsp>
                      <wps:cNvSpPr txBox="1"/>
                      <wps:spPr>
                        <a:xfrm>
                          <a:off x="0" y="0"/>
                          <a:ext cx="2573655" cy="57213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577730D">
                            <w:pPr>
                              <w:rPr>
                                <w:sz w:val="20"/>
                                <w:szCs w:val="20"/>
                                <w:lang w:val="en-US"/>
                              </w:rPr>
                            </w:pPr>
                            <w:r>
                              <w:rPr>
                                <w:rFonts w:hint="eastAsia" w:ascii="黑体" w:hAnsi="黑体" w:eastAsia="黑体" w:cs="黑体"/>
                                <w:color w:val="FF0000"/>
                                <w:sz w:val="24"/>
                                <w:szCs w:val="24"/>
                                <w:lang w:val="en-US" w:eastAsia="zh-CN"/>
                              </w:rPr>
                              <w:t>摘要：</w:t>
                            </w:r>
                            <w:r>
                              <w:rPr>
                                <w:rFonts w:hint="eastAsia" w:ascii="黑体" w:hAnsi="黑体" w:eastAsia="黑体" w:cs="黑体"/>
                                <w:color w:val="FF0000"/>
                                <w:sz w:val="24"/>
                                <w:szCs w:val="24"/>
                                <w:lang w:val="en-US"/>
                              </w:rPr>
                              <w:t>黑体，三号</w:t>
                            </w:r>
                            <w:r>
                              <w:rPr>
                                <w:rFonts w:hint="eastAsia" w:ascii="黑体" w:hAnsi="黑体" w:eastAsia="黑体" w:cs="黑体"/>
                                <w:color w:val="FF0000"/>
                                <w:sz w:val="24"/>
                                <w:szCs w:val="24"/>
                                <w:lang w:val="en-US" w:eastAsia="zh-CN"/>
                              </w:rPr>
                              <w:t>，</w:t>
                            </w:r>
                            <w:r>
                              <w:rPr>
                                <w:rFonts w:hint="eastAsia" w:ascii="黑体" w:hAnsi="黑体" w:eastAsia="黑体" w:cs="黑体"/>
                                <w:color w:val="FF0000"/>
                                <w:sz w:val="24"/>
                                <w:szCs w:val="24"/>
                                <w:lang w:val="en-US"/>
                              </w:rPr>
                              <w:t>居中，段前24磅，段后18磅，单倍行距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3.65pt;margin-top:0.65pt;height:45.05pt;width:202.65pt;z-index:251677696;mso-width-relative:page;mso-height-relative:page;" filled="f" stroked="t" coordsize="21600,21600" o:gfxdata="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soW/y1wAAAAgBAAAPAAAAAAAAAAEAIAAA&#10;ACIAAABkcnMvZG93bnJldi54bWxQSwECFAAUAAAACACHTuJA/PL2OX8CAADhBAAADgAAAAAAAAAB&#10;ACAAAAAmAQAAZHJzL2Uyb0RvYy54bWxQSwUGAAAAAAYABgBZAQAAFwYAAAAA&#10;">
                <v:fill on="f" focussize="0,0"/>
                <v:stroke weight="1pt" color="#ED7D31 [3205]" miterlimit="8" joinstyle="miter"/>
                <v:imagedata o:title=""/>
                <o:lock v:ext="edit" aspectratio="f"/>
                <v:textbox>
                  <w:txbxContent>
                    <w:p w14:paraId="3577730D">
                      <w:pPr>
                        <w:rPr>
                          <w:sz w:val="20"/>
                          <w:szCs w:val="20"/>
                          <w:lang w:val="en-US"/>
                        </w:rPr>
                      </w:pPr>
                      <w:r>
                        <w:rPr>
                          <w:rFonts w:hint="eastAsia" w:ascii="黑体" w:hAnsi="黑体" w:eastAsia="黑体" w:cs="黑体"/>
                          <w:color w:val="FF0000"/>
                          <w:sz w:val="24"/>
                          <w:szCs w:val="24"/>
                          <w:lang w:val="en-US" w:eastAsia="zh-CN"/>
                        </w:rPr>
                        <w:t>摘要：</w:t>
                      </w:r>
                      <w:r>
                        <w:rPr>
                          <w:rFonts w:hint="eastAsia" w:ascii="黑体" w:hAnsi="黑体" w:eastAsia="黑体" w:cs="黑体"/>
                          <w:color w:val="FF0000"/>
                          <w:sz w:val="24"/>
                          <w:szCs w:val="24"/>
                          <w:lang w:val="en-US"/>
                        </w:rPr>
                        <w:t>黑体，三号</w:t>
                      </w:r>
                      <w:r>
                        <w:rPr>
                          <w:rFonts w:hint="eastAsia" w:ascii="黑体" w:hAnsi="黑体" w:eastAsia="黑体" w:cs="黑体"/>
                          <w:color w:val="FF0000"/>
                          <w:sz w:val="24"/>
                          <w:szCs w:val="24"/>
                          <w:lang w:val="en-US" w:eastAsia="zh-CN"/>
                        </w:rPr>
                        <w:t>，</w:t>
                      </w:r>
                      <w:r>
                        <w:rPr>
                          <w:rFonts w:hint="eastAsia" w:ascii="黑体" w:hAnsi="黑体" w:eastAsia="黑体" w:cs="黑体"/>
                          <w:color w:val="FF0000"/>
                          <w:sz w:val="24"/>
                          <w:szCs w:val="24"/>
                          <w:lang w:val="en-US"/>
                        </w:rPr>
                        <w:t>居中，段前24磅，段后18磅，单倍行距</w:t>
                      </w:r>
                    </w:p>
                  </w:txbxContent>
                </v:textbox>
              </v:shape>
            </w:pict>
          </mc:Fallback>
        </mc:AlternateContent>
      </w:r>
      <w:r>
        <w:rPr>
          <w:rFonts w:hint="eastAsia" w:ascii="黑体" w:hAnsi="黑体" w:eastAsia="黑体" w:cs="黑体"/>
          <w:b w:val="0"/>
          <w:bCs w:val="0"/>
          <w:color w:val="auto"/>
          <w:sz w:val="32"/>
          <w:szCs w:val="32"/>
          <w:highlight w:val="none"/>
          <w:lang w:val="en-US"/>
        </w:rPr>
        <w:t>摘要</w:t>
      </w:r>
    </w:p>
    <w:p w14:paraId="37858428">
      <w:pPr>
        <w:pStyle w:val="12"/>
        <w:keepNext w:val="0"/>
        <w:keepLines w:val="0"/>
        <w:pageBreakBefore w:val="0"/>
        <w:widowControl/>
        <w:kinsoku/>
        <w:wordWrap/>
        <w:overflowPunct/>
        <w:topLinePunct w:val="0"/>
        <w:autoSpaceDE/>
        <w:autoSpaceDN/>
        <w:bidi w:val="0"/>
        <w:snapToGrid/>
        <w:spacing w:beforeAutospacing="0" w:afterAutospacing="0" w:line="360" w:lineRule="auto"/>
        <w:ind w:firstLine="480" w:firstLineChars="200"/>
        <w:jc w:val="both"/>
        <w:rPr>
          <w:rFonts w:asciiTheme="minorEastAsia" w:hAnsiTheme="minorEastAsia" w:eastAsiaTheme="minorEastAsia" w:cstheme="minorEastAsia"/>
          <w:color w:val="auto"/>
          <w:kern w:val="2"/>
          <w:szCs w:val="24"/>
          <w:highlight w:val="none"/>
        </w:rPr>
      </w:pPr>
      <w:r>
        <w:rPr>
          <w:rFonts w:hint="eastAsia" w:asciiTheme="minorEastAsia" w:hAnsiTheme="minorEastAsia" w:eastAsiaTheme="minorEastAsia" w:cstheme="minorEastAsia"/>
          <w:color w:val="auto"/>
          <w:szCs w:val="24"/>
          <w:highlight w:val="none"/>
        </w:rPr>
        <mc:AlternateContent>
          <mc:Choice Requires="wps">
            <w:drawing>
              <wp:anchor distT="0" distB="0" distL="114300" distR="114300" simplePos="0" relativeHeight="251678720" behindDoc="0" locked="0" layoutInCell="1" allowOverlap="1">
                <wp:simplePos x="0" y="0"/>
                <wp:positionH relativeFrom="column">
                  <wp:posOffset>1187450</wp:posOffset>
                </wp:positionH>
                <wp:positionV relativeFrom="paragraph">
                  <wp:posOffset>894080</wp:posOffset>
                </wp:positionV>
                <wp:extent cx="1776095" cy="496570"/>
                <wp:effectExtent l="6350" t="6350" r="8255" b="11430"/>
                <wp:wrapNone/>
                <wp:docPr id="7" name="文本框 7"/>
                <wp:cNvGraphicFramePr/>
                <a:graphic xmlns:a="http://schemas.openxmlformats.org/drawingml/2006/main">
                  <a:graphicData uri="http://schemas.microsoft.com/office/word/2010/wordprocessingShape">
                    <wps:wsp>
                      <wps:cNvSpPr txBox="1"/>
                      <wps:spPr>
                        <a:xfrm>
                          <a:off x="0" y="0"/>
                          <a:ext cx="1776095" cy="496570"/>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4A63F34C">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摘要内容</w:t>
                            </w:r>
                            <w:r>
                              <w:rPr>
                                <w:rFonts w:hint="eastAsia" w:ascii="黑体" w:hAnsi="黑体" w:eastAsia="黑体" w:cs="黑体"/>
                                <w:color w:val="FF0000"/>
                                <w:sz w:val="24"/>
                                <w:szCs w:val="24"/>
                                <w:lang w:val="en-US"/>
                              </w:rPr>
                              <w:t>：宋体，小四，行距固定20磅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3.5pt;margin-top:70.4pt;height:39.1pt;width:139.85pt;z-index:251678720;mso-width-relative:page;mso-height-relative:page;" filled="f" stroked="t" coordsize="21600,21600" o:gfxdata="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IiM3xHaAAAACwEAAA8AAAAAAAAA&#10;AQAgAAAAIgAAAGRycy9kb3ducmV2LnhtbFBLAQIUABQAAAAIAIdO4kBZdLdvgQIAAOEEAAAOAAAA&#10;AAAAAAEAIAAAACkBAABkcnMvZTJvRG9jLnhtbFBLBQYAAAAABgAGAFkBAAAcBgAAAAA=&#10;">
                <v:fill on="f" focussize="0,0"/>
                <v:stroke weight="1pt" color="#ED7D31 [3205]" miterlimit="8" joinstyle="miter"/>
                <v:imagedata o:title=""/>
                <o:lock v:ext="edit" aspectratio="f"/>
                <v:textbox>
                  <w:txbxContent>
                    <w:p w14:paraId="4A63F34C">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摘要内容</w:t>
                      </w:r>
                      <w:r>
                        <w:rPr>
                          <w:rFonts w:hint="eastAsia" w:ascii="黑体" w:hAnsi="黑体" w:eastAsia="黑体" w:cs="黑体"/>
                          <w:color w:val="FF0000"/>
                          <w:sz w:val="24"/>
                          <w:szCs w:val="24"/>
                          <w:lang w:val="en-US"/>
                        </w:rPr>
                        <w:t>：宋体，小四，行距固定20磅</w:t>
                      </w:r>
                    </w:p>
                  </w:txbxContent>
                </v:textbox>
              </v:shape>
            </w:pict>
          </mc:Fallback>
        </mc:AlternateContent>
      </w:r>
      <w:r>
        <w:rPr>
          <w:rFonts w:hint="eastAsia" w:asciiTheme="minorEastAsia" w:hAnsiTheme="minorEastAsia" w:eastAsiaTheme="minorEastAsia" w:cstheme="minorEastAsia"/>
          <w:color w:val="auto"/>
          <w:kern w:val="2"/>
          <w:szCs w:val="24"/>
          <w:highlight w:val="none"/>
        </w:rPr>
        <w:t>天然花岗石坚固耐用、取材方便，广泛用作建筑装饰材料。我国石材资源丰富，开采历史悠久。石材加工业是我国改革开放以来建材行业增长速度最快的产业领域，经过近十几年的飞速发展，目前在产量上已跃居世界第一位，并已成为全球石材加工市场的主导国家之一。</w:t>
      </w:r>
    </w:p>
    <w:p w14:paraId="246B7EAB">
      <w:pPr>
        <w:pStyle w:val="20"/>
        <w:keepNext w:val="0"/>
        <w:keepLines w:val="0"/>
        <w:pageBreakBefore w:val="0"/>
        <w:widowControl w:val="0"/>
        <w:kinsoku/>
        <w:wordWrap/>
        <w:overflowPunct/>
        <w:topLinePunct w:val="0"/>
        <w:autoSpaceDE/>
        <w:autoSpaceDN/>
        <w:bidi w:val="0"/>
        <w:snapToGrid/>
        <w:spacing w:line="360" w:lineRule="auto"/>
        <w:ind w:firstLine="480" w:firstLineChars="200"/>
        <w:rPr>
          <w:color w:val="auto"/>
          <w:spacing w:val="0"/>
          <w:highlight w:val="none"/>
        </w:rPr>
      </w:pPr>
      <w:r>
        <w:rPr>
          <w:rFonts w:hint="eastAsia"/>
          <w:color w:val="auto"/>
          <w:spacing w:val="0"/>
          <w:highlight w:val="none"/>
        </w:rPr>
        <w:t>……</w:t>
      </w:r>
    </w:p>
    <w:p w14:paraId="3586CEB5">
      <w:pPr>
        <w:pStyle w:val="20"/>
        <w:widowControl w:val="0"/>
        <w:spacing w:line="400" w:lineRule="exact"/>
        <w:ind w:firstLine="0" w:firstLineChars="0"/>
        <w:rPr>
          <w:color w:val="auto"/>
          <w:spacing w:val="0"/>
          <w:highlight w:val="none"/>
        </w:rPr>
      </w:pPr>
    </w:p>
    <w:p w14:paraId="54B7DB5F">
      <w:pPr>
        <w:pStyle w:val="20"/>
        <w:widowControl w:val="0"/>
        <w:spacing w:line="400" w:lineRule="exact"/>
        <w:ind w:left="1048" w:hanging="1047" w:hangingChars="403"/>
        <w:rPr>
          <w:rFonts w:hint="eastAsia" w:ascii="宋体" w:hAnsi="宋体" w:eastAsia="宋体" w:cs="宋体"/>
          <w:color w:val="auto"/>
          <w:highlight w:val="none"/>
        </w:rPr>
        <w:sectPr>
          <w:footerReference r:id="rId8" w:type="default"/>
          <w:pgSz w:w="11906" w:h="16838"/>
          <w:pgMar w:top="1701" w:right="1134" w:bottom="1417" w:left="1417" w:header="907" w:footer="850" w:gutter="283"/>
          <w:pgNumType w:fmt="numberInDash" w:start="1"/>
          <w:cols w:space="0" w:num="1"/>
          <w:docGrid w:type="lines" w:linePitch="312" w:charSpace="0"/>
        </w:sectPr>
      </w:pPr>
      <w:r>
        <w:rPr>
          <w:rFonts w:hint="eastAsia" w:ascii="黑体" w:eastAsia="黑体"/>
          <w:color w:val="auto"/>
          <w:highlight w:val="none"/>
        </w:rPr>
        <w:t>关键词：</w:t>
      </w:r>
      <w:r>
        <w:rPr>
          <w:rFonts w:hint="eastAsia" w:ascii="宋体" w:hAnsi="宋体" w:eastAsia="宋体" w:cs="宋体"/>
          <w:color w:val="auto"/>
          <w:highlight w:val="none"/>
        </w:rPr>
        <w:t>花岗石  金刚石  大切深锯切  锯切力  锯切比能</w:t>
      </w:r>
    </w:p>
    <w:p w14:paraId="3EB252F4">
      <w:pPr>
        <w:pStyle w:val="20"/>
        <w:widowControl w:val="0"/>
        <w:spacing w:line="400" w:lineRule="exact"/>
        <w:ind w:left="1048" w:hanging="1370" w:hangingChars="403"/>
        <w:rPr>
          <w:rFonts w:hint="eastAsia" w:ascii="宋体" w:hAnsi="宋体" w:eastAsia="宋体" w:cs="宋体"/>
          <w:color w:val="auto"/>
          <w:highlight w:val="none"/>
        </w:rPr>
      </w:pPr>
      <w:r>
        <w:rPr>
          <w:color w:val="auto"/>
          <w:sz w:val="32"/>
          <w:highlight w:val="none"/>
        </w:rPr>
        <mc:AlternateContent>
          <mc:Choice Requires="wps">
            <w:drawing>
              <wp:anchor distT="0" distB="0" distL="114300" distR="114300" simplePos="0" relativeHeight="251679744" behindDoc="0" locked="0" layoutInCell="1" allowOverlap="1">
                <wp:simplePos x="0" y="0"/>
                <wp:positionH relativeFrom="column">
                  <wp:posOffset>2962275</wp:posOffset>
                </wp:positionH>
                <wp:positionV relativeFrom="paragraph">
                  <wp:posOffset>147320</wp:posOffset>
                </wp:positionV>
                <wp:extent cx="3217545" cy="516255"/>
                <wp:effectExtent l="6350" t="6350" r="14605" b="10795"/>
                <wp:wrapNone/>
                <wp:docPr id="10" name="文本框 10"/>
                <wp:cNvGraphicFramePr/>
                <a:graphic xmlns:a="http://schemas.openxmlformats.org/drawingml/2006/main">
                  <a:graphicData uri="http://schemas.microsoft.com/office/word/2010/wordprocessingShape">
                    <wps:wsp>
                      <wps:cNvSpPr txBox="1"/>
                      <wps:spPr>
                        <a:xfrm>
                          <a:off x="0" y="0"/>
                          <a:ext cx="3217545" cy="51625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168826EC">
                            <w:pPr>
                              <w:rPr>
                                <w:rFonts w:hint="eastAsia" w:ascii="黑体" w:hAnsi="黑体" w:eastAsia="黑体" w:cs="黑体"/>
                                <w:color w:val="FF0000"/>
                                <w:sz w:val="24"/>
                                <w:szCs w:val="24"/>
                                <w:lang w:val="en-US"/>
                              </w:rPr>
                            </w:pPr>
                            <w:r>
                              <w:rPr>
                                <w:rFonts w:hint="eastAsia" w:ascii="黑体" w:hAnsi="黑体" w:eastAsia="黑体" w:cs="黑体"/>
                                <w:color w:val="FF0000"/>
                                <w:sz w:val="24"/>
                                <w:szCs w:val="24"/>
                                <w:lang w:val="en-US"/>
                              </w:rPr>
                              <w:t>关键词：黑体，小四</w:t>
                            </w:r>
                          </w:p>
                          <w:p w14:paraId="5167A5F2">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关键词内容</w:t>
                            </w:r>
                            <w:r>
                              <w:rPr>
                                <w:rFonts w:hint="eastAsia" w:ascii="黑体" w:hAnsi="黑体" w:eastAsia="黑体" w:cs="黑体"/>
                                <w:color w:val="FF0000"/>
                                <w:sz w:val="24"/>
                                <w:szCs w:val="24"/>
                                <w:lang w:val="en-US"/>
                              </w:rPr>
                              <w:t>：宋体，小四，行距固定20磅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3.25pt;margin-top:11.6pt;height:40.65pt;width:253.35pt;z-index:251679744;mso-width-relative:page;mso-height-relative:page;" filled="f" stroked="t" coordsize="21600,21600" o:gfxdata="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BE0ocjZAAAACgEAAA8AAAAAAAAAAQAg&#10;AAAAIgAAAGRycy9kb3ducmV2LnhtbFBLAQIUABQAAAAIAIdO4kCsVonUfwIAAOMEAAAOAAAAAAAA&#10;AAEAIAAAACgBAABkcnMvZTJvRG9jLnhtbFBLBQYAAAAABgAGAFkBAAAZBgAAAAA=&#10;">
                <v:fill on="f" focussize="0,0"/>
                <v:stroke weight="1pt" color="#ED7D31 [3205]" miterlimit="8" joinstyle="miter"/>
                <v:imagedata o:title=""/>
                <o:lock v:ext="edit" aspectratio="f"/>
                <v:textbox>
                  <w:txbxContent>
                    <w:p w14:paraId="168826EC">
                      <w:pPr>
                        <w:rPr>
                          <w:rFonts w:hint="eastAsia" w:ascii="黑体" w:hAnsi="黑体" w:eastAsia="黑体" w:cs="黑体"/>
                          <w:color w:val="FF0000"/>
                          <w:sz w:val="24"/>
                          <w:szCs w:val="24"/>
                          <w:lang w:val="en-US"/>
                        </w:rPr>
                      </w:pPr>
                      <w:r>
                        <w:rPr>
                          <w:rFonts w:hint="eastAsia" w:ascii="黑体" w:hAnsi="黑体" w:eastAsia="黑体" w:cs="黑体"/>
                          <w:color w:val="FF0000"/>
                          <w:sz w:val="24"/>
                          <w:szCs w:val="24"/>
                          <w:lang w:val="en-US"/>
                        </w:rPr>
                        <w:t>关键词：黑体，小四</w:t>
                      </w:r>
                    </w:p>
                    <w:p w14:paraId="5167A5F2">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关键词内容</w:t>
                      </w:r>
                      <w:r>
                        <w:rPr>
                          <w:rFonts w:hint="eastAsia" w:ascii="黑体" w:hAnsi="黑体" w:eastAsia="黑体" w:cs="黑体"/>
                          <w:color w:val="FF0000"/>
                          <w:sz w:val="24"/>
                          <w:szCs w:val="24"/>
                          <w:lang w:val="en-US"/>
                        </w:rPr>
                        <w:t>：宋体，小四，行距固定20磅</w:t>
                      </w:r>
                    </w:p>
                  </w:txbxContent>
                </v:textbox>
              </v:shape>
            </w:pict>
          </mc:Fallback>
        </mc:AlternateContent>
      </w:r>
    </w:p>
    <w:p w14:paraId="1A69CCAF">
      <w:pPr>
        <w:pStyle w:val="12"/>
        <w:widowControl/>
        <w:spacing w:beforeAutospacing="0" w:afterAutospacing="0" w:line="420" w:lineRule="atLeast"/>
        <w:ind w:firstLine="480" w:firstLineChars="200"/>
        <w:jc w:val="both"/>
        <w:rPr>
          <w:rFonts w:ascii="宋体" w:hAnsi="宋体" w:cs="宋体"/>
          <w:color w:val="auto"/>
          <w:kern w:val="2"/>
          <w:szCs w:val="24"/>
          <w:highlight w:val="none"/>
        </w:rPr>
      </w:pPr>
    </w:p>
    <w:p w14:paraId="4DCB8043">
      <w:pPr>
        <w:pStyle w:val="12"/>
        <w:widowControl/>
        <w:spacing w:beforeAutospacing="0" w:afterAutospacing="0" w:line="420" w:lineRule="atLeast"/>
        <w:ind w:firstLine="480" w:firstLineChars="200"/>
        <w:jc w:val="both"/>
        <w:rPr>
          <w:rFonts w:ascii="宋体" w:hAnsi="宋体" w:cs="宋体"/>
          <w:color w:val="auto"/>
          <w:kern w:val="2"/>
          <w:szCs w:val="24"/>
          <w:highlight w:val="none"/>
        </w:rPr>
      </w:pPr>
    </w:p>
    <w:p w14:paraId="5EAAF657">
      <w:pPr>
        <w:widowControl w:val="0"/>
        <w:autoSpaceDE/>
        <w:autoSpaceDN/>
        <w:spacing w:before="480" w:line="240" w:lineRule="auto"/>
        <w:ind w:firstLine="640"/>
        <w:rPr>
          <w:rFonts w:hint="eastAsia" w:eastAsia="黑体" w:cs="Arial"/>
          <w:b/>
          <w:color w:val="auto"/>
          <w:sz w:val="32"/>
          <w:szCs w:val="32"/>
          <w:highlight w:val="none"/>
          <w:lang w:val="en-US" w:eastAsia="zh-CN" w:bidi="ar-SA"/>
        </w:rPr>
        <w:sectPr>
          <w:footerReference r:id="rId9" w:type="default"/>
          <w:type w:val="continuous"/>
          <w:pgSz w:w="11906" w:h="16838"/>
          <w:pgMar w:top="1701" w:right="1134" w:bottom="1417" w:left="1417" w:header="907" w:footer="850" w:gutter="283"/>
          <w:pgNumType w:fmt="numberInDash"/>
          <w:cols w:space="0" w:num="1"/>
          <w:docGrid w:type="lines" w:linePitch="312" w:charSpace="0"/>
        </w:sectPr>
      </w:pPr>
      <w:r>
        <w:rPr>
          <w:rFonts w:hint="eastAsia" w:cs="Arial"/>
          <w:b/>
          <w:color w:val="auto"/>
          <w:sz w:val="32"/>
          <w:szCs w:val="32"/>
          <w:highlight w:val="none"/>
          <w:lang w:val="en-US" w:eastAsia="zh-CN" w:bidi="ar-SA"/>
        </w:rPr>
        <w:t xml:space="preserve"> </w:t>
      </w:r>
    </w:p>
    <w:p w14:paraId="60C31C55">
      <w:pPr>
        <w:widowControl w:val="0"/>
        <w:autoSpaceDE/>
        <w:autoSpaceDN/>
        <w:spacing w:before="480" w:line="240" w:lineRule="auto"/>
        <w:rPr>
          <w:rFonts w:hint="default" w:ascii="Times New Roman" w:hAnsi="Times New Roman" w:cs="Times New Roman"/>
          <w:b/>
          <w:color w:val="auto"/>
          <w:sz w:val="32"/>
          <w:szCs w:val="32"/>
          <w:highlight w:val="none"/>
          <w:lang w:val="en-US" w:bidi="ar-SA"/>
        </w:rPr>
      </w:pPr>
      <w:r>
        <w:rPr>
          <w:rFonts w:hint="default" w:ascii="Times New Roman" w:hAnsi="Times New Roman" w:cs="Times New Roman"/>
          <w:b/>
          <w:color w:val="auto"/>
          <w:sz w:val="32"/>
          <w:szCs w:val="32"/>
          <w:highlight w:val="none"/>
          <w:lang w:val="en-US" w:bidi="ar-SA"/>
        </w:rPr>
        <w:t>Abstract</w:t>
      </w:r>
      <w:r>
        <w:rPr>
          <w:rFonts w:hint="default" w:ascii="Times New Roman" w:hAnsi="Times New Roman" w:cs="Times New Roman"/>
          <w:color w:val="auto"/>
          <w:sz w:val="32"/>
          <w:highlight w:val="none"/>
        </w:rPr>
        <mc:AlternateContent>
          <mc:Choice Requires="wps">
            <w:drawing>
              <wp:anchor distT="0" distB="0" distL="114300" distR="114300" simplePos="0" relativeHeight="251680768" behindDoc="0" locked="0" layoutInCell="1" allowOverlap="1">
                <wp:simplePos x="0" y="0"/>
                <wp:positionH relativeFrom="column">
                  <wp:posOffset>3315970</wp:posOffset>
                </wp:positionH>
                <wp:positionV relativeFrom="paragraph">
                  <wp:posOffset>139065</wp:posOffset>
                </wp:positionV>
                <wp:extent cx="2914650" cy="487045"/>
                <wp:effectExtent l="6350" t="6350" r="12700" b="20955"/>
                <wp:wrapNone/>
                <wp:docPr id="38" name="文本框 38"/>
                <wp:cNvGraphicFramePr/>
                <a:graphic xmlns:a="http://schemas.openxmlformats.org/drawingml/2006/main">
                  <a:graphicData uri="http://schemas.microsoft.com/office/word/2010/wordprocessingShape">
                    <wps:wsp>
                      <wps:cNvSpPr txBox="1"/>
                      <wps:spPr>
                        <a:xfrm>
                          <a:off x="0" y="0"/>
                          <a:ext cx="2914650" cy="48704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5A3D125">
                            <w:pPr>
                              <w:rPr>
                                <w:sz w:val="20"/>
                                <w:szCs w:val="20"/>
                                <w:lang w:val="en-US"/>
                              </w:rPr>
                            </w:pPr>
                            <w:r>
                              <w:rPr>
                                <w:rFonts w:hint="eastAsia" w:ascii="黑体" w:hAnsi="黑体" w:eastAsia="黑体" w:cs="黑体"/>
                                <w:color w:val="FF0000"/>
                                <w:sz w:val="24"/>
                                <w:szCs w:val="24"/>
                                <w:lang w:val="en-US" w:eastAsia="zh-CN"/>
                              </w:rPr>
                              <w:t>题目：</w:t>
                            </w:r>
                            <w:r>
                              <w:rPr>
                                <w:rFonts w:hint="eastAsia" w:ascii="黑体" w:hAnsi="黑体" w:eastAsia="黑体" w:cs="黑体"/>
                                <w:color w:val="FF0000"/>
                                <w:sz w:val="24"/>
                                <w:szCs w:val="24"/>
                                <w:lang w:val="en-US"/>
                              </w:rPr>
                              <w:t>Times New Roman，三号，</w:t>
                            </w:r>
                            <w:r>
                              <w:rPr>
                                <w:rFonts w:hint="eastAsia" w:ascii="黑体" w:hAnsi="黑体" w:eastAsia="黑体" w:cs="黑体"/>
                                <w:color w:val="FF0000"/>
                                <w:sz w:val="24"/>
                                <w:szCs w:val="24"/>
                                <w:lang w:val="en-US" w:eastAsia="zh-CN"/>
                              </w:rPr>
                              <w:t>加粗，</w:t>
                            </w:r>
                            <w:r>
                              <w:rPr>
                                <w:rFonts w:hint="eastAsia" w:ascii="黑体" w:hAnsi="黑体" w:eastAsia="黑体" w:cs="黑体"/>
                                <w:color w:val="FF0000"/>
                                <w:sz w:val="24"/>
                                <w:szCs w:val="24"/>
                                <w:lang w:val="en-US"/>
                              </w:rPr>
                              <w:t>居中，段前24磅，段后18磅，单倍行距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1.1pt;margin-top:10.95pt;height:38.35pt;width:229.5pt;z-index:251680768;mso-width-relative:page;mso-height-relative:page;" filled="f" stroked="t" coordsize="21600,21600" o:gfxdata="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IaYpf1wAAAAkBAAAPAAAAAAAAAAEAIAAA&#10;ACIAAABkcnMvZG93bnJldi54bWxQSwECFAAUAAAACACHTuJAB7NwFH8CAADjBAAADgAAAAAAAAAB&#10;ACAAAAAmAQAAZHJzL2Uyb0RvYy54bWxQSwUGAAAAAAYABgBZAQAAFwYAAAAA&#10;">
                <v:fill on="f" focussize="0,0"/>
                <v:stroke weight="1pt" color="#ED7D31 [3205]" miterlimit="8" joinstyle="miter"/>
                <v:imagedata o:title=""/>
                <o:lock v:ext="edit" aspectratio="f"/>
                <v:textbox>
                  <w:txbxContent>
                    <w:p w14:paraId="35A3D125">
                      <w:pPr>
                        <w:rPr>
                          <w:sz w:val="20"/>
                          <w:szCs w:val="20"/>
                          <w:lang w:val="en-US"/>
                        </w:rPr>
                      </w:pPr>
                      <w:r>
                        <w:rPr>
                          <w:rFonts w:hint="eastAsia" w:ascii="黑体" w:hAnsi="黑体" w:eastAsia="黑体" w:cs="黑体"/>
                          <w:color w:val="FF0000"/>
                          <w:sz w:val="24"/>
                          <w:szCs w:val="24"/>
                          <w:lang w:val="en-US" w:eastAsia="zh-CN"/>
                        </w:rPr>
                        <w:t>题目：</w:t>
                      </w:r>
                      <w:r>
                        <w:rPr>
                          <w:rFonts w:hint="eastAsia" w:ascii="黑体" w:hAnsi="黑体" w:eastAsia="黑体" w:cs="黑体"/>
                          <w:color w:val="FF0000"/>
                          <w:sz w:val="24"/>
                          <w:szCs w:val="24"/>
                          <w:lang w:val="en-US"/>
                        </w:rPr>
                        <w:t>Times New Roman，三号，</w:t>
                      </w:r>
                      <w:r>
                        <w:rPr>
                          <w:rFonts w:hint="eastAsia" w:ascii="黑体" w:hAnsi="黑体" w:eastAsia="黑体" w:cs="黑体"/>
                          <w:color w:val="FF0000"/>
                          <w:sz w:val="24"/>
                          <w:szCs w:val="24"/>
                          <w:lang w:val="en-US" w:eastAsia="zh-CN"/>
                        </w:rPr>
                        <w:t>加粗，</w:t>
                      </w:r>
                      <w:r>
                        <w:rPr>
                          <w:rFonts w:hint="eastAsia" w:ascii="黑体" w:hAnsi="黑体" w:eastAsia="黑体" w:cs="黑体"/>
                          <w:color w:val="FF0000"/>
                          <w:sz w:val="24"/>
                          <w:szCs w:val="24"/>
                          <w:lang w:val="en-US"/>
                        </w:rPr>
                        <w:t>居中，段前24磅，段后18磅，单倍行距</w:t>
                      </w:r>
                    </w:p>
                  </w:txbxContent>
                </v:textbox>
              </v:shape>
            </w:pict>
          </mc:Fallback>
        </mc:AlternateContent>
      </w:r>
    </w:p>
    <w:p w14:paraId="00478C9F">
      <w:pPr>
        <w:pStyle w:val="20"/>
        <w:keepNext w:val="0"/>
        <w:keepLines w:val="0"/>
        <w:pageBreakBefore w:val="0"/>
        <w:widowControl w:val="0"/>
        <w:kinsoku/>
        <w:wordWrap/>
        <w:overflowPunct/>
        <w:topLinePunct w:val="0"/>
        <w:autoSpaceDE/>
        <w:autoSpaceDN/>
        <w:bidi w:val="0"/>
        <w:adjustRightInd w:val="0"/>
        <w:snapToGrid/>
        <w:spacing w:line="360" w:lineRule="auto"/>
        <w:ind w:firstLine="520" w:firstLineChars="200"/>
        <w:jc w:val="both"/>
        <w:textAlignment w:val="baseline"/>
        <w:rPr>
          <w:rFonts w:hint="default" w:ascii="Times New Roman" w:hAnsi="Times New Roman" w:eastAsia="宋体" w:cs="Times New Roman"/>
          <w:color w:val="auto"/>
          <w:sz w:val="24"/>
          <w:szCs w:val="24"/>
          <w:highlight w:val="none"/>
          <w:lang w:val="en-US" w:bidi="ar-SA"/>
        </w:rPr>
      </w:pP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82816" behindDoc="0" locked="0" layoutInCell="1" allowOverlap="1">
                <wp:simplePos x="0" y="0"/>
                <wp:positionH relativeFrom="column">
                  <wp:posOffset>3914775</wp:posOffset>
                </wp:positionH>
                <wp:positionV relativeFrom="paragraph">
                  <wp:posOffset>1635760</wp:posOffset>
                </wp:positionV>
                <wp:extent cx="2241550" cy="487045"/>
                <wp:effectExtent l="6350" t="6350" r="19050" b="20955"/>
                <wp:wrapNone/>
                <wp:docPr id="39" name="文本框 39"/>
                <wp:cNvGraphicFramePr/>
                <a:graphic xmlns:a="http://schemas.openxmlformats.org/drawingml/2006/main">
                  <a:graphicData uri="http://schemas.microsoft.com/office/word/2010/wordprocessingShape">
                    <wps:wsp>
                      <wps:cNvSpPr txBox="1"/>
                      <wps:spPr>
                        <a:xfrm>
                          <a:off x="0" y="0"/>
                          <a:ext cx="2241550" cy="48704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29DF5E08">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摘要内容：</w:t>
                            </w:r>
                            <w:r>
                              <w:rPr>
                                <w:rFonts w:hint="eastAsia" w:ascii="黑体" w:hAnsi="黑体" w:eastAsia="黑体" w:cs="黑体"/>
                                <w:color w:val="FF0000"/>
                                <w:sz w:val="24"/>
                                <w:szCs w:val="24"/>
                                <w:lang w:val="en-US"/>
                              </w:rPr>
                              <w:t>Times New Roman，小四，行距固定20磅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25pt;margin-top:128.8pt;height:38.35pt;width:176.5pt;z-index:251682816;mso-width-relative:page;mso-height-relative:page;" filled="f" stroked="t" coordsize="21600,21600" o:gfxdata="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HcmnT2gAAAAsBAAAPAAAAAAAAAAEA&#10;IAAAACIAAABkcnMvZG93bnJldi54bWxQSwECFAAUAAAACACHTuJAKVkW2n8CAADjBAAADgAAAAAA&#10;AAABACAAAAApAQAAZHJzL2Uyb0RvYy54bWxQSwUGAAAAAAYABgBZAQAAGgYAAAAA&#10;">
                <v:fill on="f" focussize="0,0"/>
                <v:stroke weight="1pt" color="#ED7D31 [3205]" miterlimit="8" joinstyle="miter"/>
                <v:imagedata o:title=""/>
                <o:lock v:ext="edit" aspectratio="f"/>
                <v:textbox>
                  <w:txbxContent>
                    <w:p w14:paraId="29DF5E08">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摘要内容：</w:t>
                      </w:r>
                      <w:r>
                        <w:rPr>
                          <w:rFonts w:hint="eastAsia" w:ascii="黑体" w:hAnsi="黑体" w:eastAsia="黑体" w:cs="黑体"/>
                          <w:color w:val="FF0000"/>
                          <w:sz w:val="24"/>
                          <w:szCs w:val="24"/>
                          <w:lang w:val="en-US"/>
                        </w:rPr>
                        <w:t>Times New Roman，小四，行距固定20磅</w:t>
                      </w:r>
                    </w:p>
                  </w:txbxContent>
                </v:textbox>
              </v:shape>
            </w:pict>
          </mc:Fallback>
        </mc:AlternateContent>
      </w:r>
      <w:r>
        <w:rPr>
          <w:rFonts w:hint="default" w:ascii="Times New Roman" w:hAnsi="Times New Roman" w:cs="Times New Roman"/>
          <w:color w:val="auto"/>
          <w:sz w:val="32"/>
          <w:highlight w:val="none"/>
        </w:rPr>
        <mc:AlternateContent>
          <mc:Choice Requires="wps">
            <w:drawing>
              <wp:anchor distT="0" distB="0" distL="114300" distR="114300" simplePos="0" relativeHeight="251681792" behindDoc="0" locked="0" layoutInCell="1" allowOverlap="1">
                <wp:simplePos x="0" y="0"/>
                <wp:positionH relativeFrom="column">
                  <wp:posOffset>-890905</wp:posOffset>
                </wp:positionH>
                <wp:positionV relativeFrom="paragraph">
                  <wp:posOffset>120650</wp:posOffset>
                </wp:positionV>
                <wp:extent cx="3782060" cy="295275"/>
                <wp:effectExtent l="6350" t="6350" r="21590" b="22225"/>
                <wp:wrapNone/>
                <wp:docPr id="12" name="文本框 12"/>
                <wp:cNvGraphicFramePr/>
                <a:graphic xmlns:a="http://schemas.openxmlformats.org/drawingml/2006/main">
                  <a:graphicData uri="http://schemas.microsoft.com/office/word/2010/wordprocessingShape">
                    <wps:wsp>
                      <wps:cNvSpPr txBox="1"/>
                      <wps:spPr>
                        <a:xfrm>
                          <a:off x="0" y="0"/>
                          <a:ext cx="3782060" cy="29527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CE72765">
                            <w:pPr>
                              <w:rPr>
                                <w:rFonts w:hint="eastAsia" w:ascii="黑体" w:hAnsi="黑体" w:eastAsia="黑体" w:cs="黑体"/>
                                <w:color w:val="FF0000"/>
                                <w:sz w:val="24"/>
                                <w:szCs w:val="24"/>
                                <w:lang w:val="en-US" w:eastAsia="zh-CN"/>
                              </w:rPr>
                            </w:pPr>
                            <w:r>
                              <w:rPr>
                                <w:rFonts w:hint="eastAsia" w:ascii="黑体" w:hAnsi="黑体" w:eastAsia="黑体" w:cs="黑体"/>
                                <w:color w:val="FF0000"/>
                                <w:sz w:val="24"/>
                                <w:szCs w:val="24"/>
                                <w:lang w:val="en-US" w:eastAsia="zh-CN"/>
                              </w:rPr>
                              <w:t>英文摘要和关键词根据中文摘要进行对照翻译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0.15pt;margin-top:9.5pt;height:23.25pt;width:297.8pt;z-index:251681792;mso-width-relative:page;mso-height-relative:page;" filled="f" stroked="t" coordsize="21600,21600" o:gfxdata="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llKEz2AAAAAoBAAAPAAAAAAAAAAEAIAAA&#10;ACIAAABkcnMvZG93bnJldi54bWxQSwECFAAUAAAACACHTuJAkOv8fX4CAADjBAAADgAAAAAAAAAB&#10;ACAAAAAnAQAAZHJzL2Uyb0RvYy54bWxQSwUGAAAAAAYABgBZAQAAFwYAAAAA&#10;">
                <v:fill on="f" focussize="0,0"/>
                <v:stroke weight="1pt" color="#ED7D31 [3205]" miterlimit="8" joinstyle="miter"/>
                <v:imagedata o:title=""/>
                <o:lock v:ext="edit" aspectratio="f"/>
                <v:textbox>
                  <w:txbxContent>
                    <w:p w14:paraId="3CE72765">
                      <w:pPr>
                        <w:rPr>
                          <w:rFonts w:hint="eastAsia" w:ascii="黑体" w:hAnsi="黑体" w:eastAsia="黑体" w:cs="黑体"/>
                          <w:color w:val="FF0000"/>
                          <w:sz w:val="24"/>
                          <w:szCs w:val="24"/>
                          <w:lang w:val="en-US" w:eastAsia="zh-CN"/>
                        </w:rPr>
                      </w:pPr>
                      <w:r>
                        <w:rPr>
                          <w:rFonts w:hint="eastAsia" w:ascii="黑体" w:hAnsi="黑体" w:eastAsia="黑体" w:cs="黑体"/>
                          <w:color w:val="FF0000"/>
                          <w:sz w:val="24"/>
                          <w:szCs w:val="24"/>
                          <w:lang w:val="en-US" w:eastAsia="zh-CN"/>
                        </w:rPr>
                        <w:t>英文摘要和关键词根据中文摘要进行对照翻译</w:t>
                      </w:r>
                    </w:p>
                  </w:txbxContent>
                </v:textbox>
              </v:shape>
            </w:pict>
          </mc:Fallback>
        </mc:AlternateContent>
      </w:r>
      <w:r>
        <w:rPr>
          <w:rFonts w:hint="default" w:ascii="Times New Roman" w:hAnsi="Times New Roman" w:eastAsia="宋体" w:cs="Times New Roman"/>
          <w:color w:val="auto"/>
          <w:sz w:val="24"/>
          <w:szCs w:val="24"/>
          <w:highlight w:val="none"/>
          <w:lang w:val="en-US" w:bidi="ar-SA"/>
        </w:rPr>
        <w:t>The natural granite is durable and easy to use, which is widely used as building decoration materials. China is rich in stone resources and has a long history of exploitation. Stone processing industry is the fastest growing industry of building materials industry since China's reform and opening up. After nearly ten years of rapid development, it has leaped to the first place in the world in terms of output and has become one of the leading countries in the global stone processing market.</w:t>
      </w:r>
    </w:p>
    <w:p w14:paraId="1A761BE8">
      <w:pPr>
        <w:pStyle w:val="20"/>
        <w:keepNext w:val="0"/>
        <w:keepLines w:val="0"/>
        <w:pageBreakBefore w:val="0"/>
        <w:widowControl w:val="0"/>
        <w:kinsoku/>
        <w:wordWrap/>
        <w:overflowPunct/>
        <w:topLinePunct w:val="0"/>
        <w:autoSpaceDE/>
        <w:autoSpaceDN/>
        <w:bidi w:val="0"/>
        <w:adjustRightInd w:val="0"/>
        <w:snapToGrid/>
        <w:spacing w:line="360" w:lineRule="auto"/>
        <w:ind w:firstLine="520" w:firstLineChars="200"/>
        <w:jc w:val="both"/>
        <w:textAlignment w:val="baseline"/>
        <w:rPr>
          <w:rFonts w:ascii="Times New Roman" w:hAnsi="Times New Roman" w:eastAsia="宋体" w:cs="Times New Roman"/>
          <w:color w:val="auto"/>
          <w:highlight w:val="none"/>
          <w:lang w:val="en-US" w:bidi="ar-SA"/>
        </w:rPr>
      </w:pPr>
      <w:r>
        <w:rPr>
          <w:rFonts w:hint="default" w:ascii="Times New Roman" w:hAnsi="Times New Roman" w:eastAsia="宋体" w:cs="Times New Roman"/>
          <w:color w:val="auto"/>
          <w:sz w:val="24"/>
          <w:szCs w:val="24"/>
          <w:highlight w:val="none"/>
          <w:lang w:val="en-US" w:bidi="ar-SA"/>
        </w:rPr>
        <w:t>……</w:t>
      </w:r>
    </w:p>
    <w:p w14:paraId="5344F242">
      <w:pPr>
        <w:pStyle w:val="20"/>
        <w:widowControl w:val="0"/>
        <w:spacing w:line="400" w:lineRule="exact"/>
        <w:ind w:firstLine="0" w:firstLineChars="0"/>
        <w:rPr>
          <w:color w:val="auto"/>
          <w:highlight w:val="none"/>
          <w:lang w:val="en-US"/>
        </w:rPr>
      </w:pPr>
    </w:p>
    <w:p w14:paraId="27E33246">
      <w:pPr>
        <w:pStyle w:val="20"/>
        <w:widowControl w:val="0"/>
        <w:spacing w:line="400" w:lineRule="exact"/>
        <w:ind w:left="1357" w:hanging="1352" w:hangingChars="520"/>
        <w:rPr>
          <w:color w:val="auto"/>
          <w:highlight w:val="none"/>
          <w:lang w:val="en-US"/>
        </w:rPr>
      </w:pPr>
      <w:r>
        <w:rPr>
          <w:rFonts w:hint="eastAsia" w:ascii="Times New Roman" w:hAnsi="Times New Roman" w:eastAsia="宋体" w:cs="Times New Roman"/>
          <w:color w:val="auto"/>
          <w:highlight w:val="none"/>
          <w:lang w:val="en-US" w:bidi="ar-SA"/>
        </w:rPr>
        <mc:AlternateContent>
          <mc:Choice Requires="wps">
            <w:drawing>
              <wp:anchor distT="0" distB="0" distL="114300" distR="114300" simplePos="0" relativeHeight="251683840" behindDoc="0" locked="0" layoutInCell="1" allowOverlap="1">
                <wp:simplePos x="0" y="0"/>
                <wp:positionH relativeFrom="column">
                  <wp:posOffset>1440815</wp:posOffset>
                </wp:positionH>
                <wp:positionV relativeFrom="paragraph">
                  <wp:posOffset>397510</wp:posOffset>
                </wp:positionV>
                <wp:extent cx="3504565" cy="513715"/>
                <wp:effectExtent l="6350" t="6350" r="13335" b="13335"/>
                <wp:wrapNone/>
                <wp:docPr id="40" name="文本框 40"/>
                <wp:cNvGraphicFramePr/>
                <a:graphic xmlns:a="http://schemas.openxmlformats.org/drawingml/2006/main">
                  <a:graphicData uri="http://schemas.microsoft.com/office/word/2010/wordprocessingShape">
                    <wps:wsp>
                      <wps:cNvSpPr txBox="1"/>
                      <wps:spPr>
                        <a:xfrm>
                          <a:off x="0" y="0"/>
                          <a:ext cx="3504565" cy="51371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1EF18339">
                            <w:pPr>
                              <w:rPr>
                                <w:rFonts w:hint="default" w:ascii="黑体" w:hAnsi="黑体" w:eastAsia="黑体" w:cs="黑体"/>
                                <w:color w:val="FF0000"/>
                                <w:sz w:val="24"/>
                                <w:szCs w:val="24"/>
                                <w:lang w:val="en-US" w:eastAsia="zh-CN"/>
                              </w:rPr>
                            </w:pPr>
                            <w:r>
                              <w:rPr>
                                <w:rFonts w:hint="eastAsia" w:ascii="黑体" w:hAnsi="黑体" w:eastAsia="黑体" w:cs="黑体"/>
                                <w:color w:val="FF0000"/>
                                <w:sz w:val="24"/>
                                <w:szCs w:val="24"/>
                                <w:lang w:val="en-US"/>
                              </w:rPr>
                              <w:t>Keywords：Times New Roman，小四</w:t>
                            </w:r>
                            <w:r>
                              <w:rPr>
                                <w:rFonts w:hint="eastAsia" w:ascii="黑体" w:hAnsi="黑体" w:eastAsia="黑体" w:cs="黑体"/>
                                <w:color w:val="FF0000"/>
                                <w:sz w:val="24"/>
                                <w:szCs w:val="24"/>
                                <w:lang w:val="en-US" w:eastAsia="zh-CN"/>
                              </w:rPr>
                              <w:t>，加粗</w:t>
                            </w:r>
                          </w:p>
                          <w:p w14:paraId="62BA718C">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关键词内容</w:t>
                            </w:r>
                            <w:r>
                              <w:rPr>
                                <w:rFonts w:hint="eastAsia" w:ascii="黑体" w:hAnsi="黑体" w:eastAsia="黑体" w:cs="黑体"/>
                                <w:color w:val="FF0000"/>
                                <w:sz w:val="24"/>
                                <w:szCs w:val="24"/>
                                <w:lang w:val="en-US"/>
                              </w:rPr>
                              <w:t>：Times New Roman，小四，行距固定20磅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3.45pt;margin-top:31.3pt;height:40.45pt;width:275.95pt;z-index:251683840;mso-width-relative:page;mso-height-relative:page;" filled="f" stroked="t" coordsize="21600,21600" o:gfxdata="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6JvFh2QAAAAoBAAAPAAAAAAAAAAEA&#10;IAAAACIAAABkcnMvZG93bnJldi54bWxQSwECFAAUAAAACACHTuJAsZLpCIACAADjBAAADgAAAAAA&#10;AAABACAAAAAoAQAAZHJzL2Uyb0RvYy54bWxQSwUGAAAAAAYABgBZAQAAGgYAAAAA&#10;">
                <v:fill on="f" focussize="0,0"/>
                <v:stroke weight="1pt" color="#ED7D31 [3205]" miterlimit="8" joinstyle="miter"/>
                <v:imagedata o:title=""/>
                <o:lock v:ext="edit" aspectratio="f"/>
                <v:textbox>
                  <w:txbxContent>
                    <w:p w14:paraId="1EF18339">
                      <w:pPr>
                        <w:rPr>
                          <w:rFonts w:hint="default" w:ascii="黑体" w:hAnsi="黑体" w:eastAsia="黑体" w:cs="黑体"/>
                          <w:color w:val="FF0000"/>
                          <w:sz w:val="24"/>
                          <w:szCs w:val="24"/>
                          <w:lang w:val="en-US" w:eastAsia="zh-CN"/>
                        </w:rPr>
                      </w:pPr>
                      <w:r>
                        <w:rPr>
                          <w:rFonts w:hint="eastAsia" w:ascii="黑体" w:hAnsi="黑体" w:eastAsia="黑体" w:cs="黑体"/>
                          <w:color w:val="FF0000"/>
                          <w:sz w:val="24"/>
                          <w:szCs w:val="24"/>
                          <w:lang w:val="en-US"/>
                        </w:rPr>
                        <w:t>Keywords：Times New Roman，小四</w:t>
                      </w:r>
                      <w:r>
                        <w:rPr>
                          <w:rFonts w:hint="eastAsia" w:ascii="黑体" w:hAnsi="黑体" w:eastAsia="黑体" w:cs="黑体"/>
                          <w:color w:val="FF0000"/>
                          <w:sz w:val="24"/>
                          <w:szCs w:val="24"/>
                          <w:lang w:val="en-US" w:eastAsia="zh-CN"/>
                        </w:rPr>
                        <w:t>，加粗</w:t>
                      </w:r>
                    </w:p>
                    <w:p w14:paraId="62BA718C">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关键词内容</w:t>
                      </w:r>
                      <w:r>
                        <w:rPr>
                          <w:rFonts w:hint="eastAsia" w:ascii="黑体" w:hAnsi="黑体" w:eastAsia="黑体" w:cs="黑体"/>
                          <w:color w:val="FF0000"/>
                          <w:sz w:val="24"/>
                          <w:szCs w:val="24"/>
                          <w:lang w:val="en-US"/>
                        </w:rPr>
                        <w:t>：Times New Roman，小四，行距固定20磅</w:t>
                      </w:r>
                    </w:p>
                  </w:txbxContent>
                </v:textbox>
              </v:shape>
            </w:pict>
          </mc:Fallback>
        </mc:AlternateContent>
      </w:r>
      <w:r>
        <w:rPr>
          <w:rFonts w:ascii="Times New Roman" w:hAnsi="Times New Roman" w:cs="Times New Roman"/>
          <w:b/>
          <w:color w:val="auto"/>
          <w:highlight w:val="none"/>
          <w:lang w:val="en-US"/>
        </w:rPr>
        <w:t>Keywords:</w:t>
      </w:r>
      <w:r>
        <w:rPr>
          <w:rFonts w:hint="eastAsia" w:ascii="Times New Roman" w:hAnsi="Times New Roman" w:eastAsia="宋体" w:cs="Times New Roman"/>
          <w:color w:val="auto"/>
          <w:highlight w:val="none"/>
          <w:lang w:val="en-US" w:bidi="ar-SA"/>
        </w:rPr>
        <w:t>Granite</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Diamond</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Deep sawing</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Sawing forces</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Sawing specific</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energy</w:t>
      </w:r>
    </w:p>
    <w:p w14:paraId="6EBAEEC4">
      <w:pPr>
        <w:pStyle w:val="20"/>
        <w:widowControl w:val="0"/>
        <w:spacing w:line="400" w:lineRule="exact"/>
        <w:ind w:left="1352" w:hanging="1352" w:hangingChars="520"/>
        <w:rPr>
          <w:color w:val="auto"/>
          <w:highlight w:val="none"/>
          <w:lang w:val="en-US"/>
        </w:rPr>
      </w:pPr>
    </w:p>
    <w:p w14:paraId="427FB780">
      <w:pPr>
        <w:ind w:left="440" w:firstLine="440"/>
        <w:rPr>
          <w:color w:val="auto"/>
          <w:highlight w:val="none"/>
          <w:lang w:val="en-US"/>
        </w:rPr>
      </w:pPr>
    </w:p>
    <w:p w14:paraId="101AC57C">
      <w:pPr>
        <w:rPr>
          <w:rFonts w:ascii="宋体" w:hAnsi="宋体"/>
          <w:color w:val="auto"/>
          <w:sz w:val="24"/>
          <w:szCs w:val="24"/>
          <w:highlight w:val="none"/>
          <w:lang w:val="en-US"/>
        </w:rPr>
      </w:pPr>
    </w:p>
    <w:p w14:paraId="4310B0B2">
      <w:pPr>
        <w:spacing w:line="400" w:lineRule="exact"/>
        <w:jc w:val="center"/>
        <w:rPr>
          <w:rFonts w:hint="eastAsia" w:ascii="黑体" w:hAnsi="黑体" w:eastAsia="黑体" w:cs="黑体"/>
          <w:color w:val="auto"/>
          <w:sz w:val="30"/>
          <w:szCs w:val="30"/>
          <w:highlight w:val="none"/>
        </w:rPr>
        <w:sectPr>
          <w:footerReference r:id="rId10" w:type="default"/>
          <w:pgSz w:w="11906" w:h="16838"/>
          <w:pgMar w:top="1701" w:right="1134" w:bottom="1417" w:left="1417" w:header="907" w:footer="850" w:gutter="283"/>
          <w:pgNumType w:fmt="numberInDash" w:start="1"/>
          <w:cols w:space="0" w:num="1"/>
          <w:docGrid w:type="lines" w:linePitch="312" w:charSpace="0"/>
        </w:sectPr>
      </w:pPr>
    </w:p>
    <w:p w14:paraId="433E3F59">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Ansi="Times New Roman"/>
          <w:color w:val="auto"/>
          <w:sz w:val="24"/>
          <w:szCs w:val="24"/>
          <w:highlight w:val="none"/>
        </w:rPr>
      </w:pPr>
      <w:r>
        <w:rPr>
          <w:color w:val="auto"/>
          <w:sz w:val="30"/>
          <w:szCs w:val="30"/>
          <w:highlight w:val="none"/>
        </w:rPr>
        <mc:AlternateContent>
          <mc:Choice Requires="wps">
            <w:drawing>
              <wp:anchor distT="0" distB="0" distL="114300" distR="114300" simplePos="0" relativeHeight="251663360" behindDoc="0" locked="0" layoutInCell="1" allowOverlap="1">
                <wp:simplePos x="0" y="0"/>
                <wp:positionH relativeFrom="column">
                  <wp:posOffset>3146425</wp:posOffset>
                </wp:positionH>
                <wp:positionV relativeFrom="paragraph">
                  <wp:posOffset>-635</wp:posOffset>
                </wp:positionV>
                <wp:extent cx="2711450" cy="318135"/>
                <wp:effectExtent l="6350" t="6350" r="6350" b="18415"/>
                <wp:wrapNone/>
                <wp:docPr id="42" name="文本框 42"/>
                <wp:cNvGraphicFramePr/>
                <a:graphic xmlns:a="http://schemas.openxmlformats.org/drawingml/2006/main">
                  <a:graphicData uri="http://schemas.microsoft.com/office/word/2010/wordprocessingShape">
                    <wps:wsp>
                      <wps:cNvSpPr txBox="1"/>
                      <wps:spPr>
                        <a:xfrm>
                          <a:off x="0" y="0"/>
                          <a:ext cx="2711450" cy="31813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271335A">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黑体，小三，居中，行距固定20磅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75pt;margin-top:-0.05pt;height:25.05pt;width:213.5pt;z-index:251663360;mso-width-relative:page;mso-height-relative:page;" filled="f" stroked="t" coordsize="21600,21600" o:gfxdata="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adl6j1wAAAAgBAAAPAAAAAAAAAAEAIAAA&#10;ACIAAABkcnMvZG93bnJldi54bWxQSwECFAAUAAAACACHTuJA36T1Yn8CAADjBAAADgAAAAAAAAAB&#10;ACAAAAAmAQAAZHJzL2Uyb0RvYy54bWxQSwUGAAAAAAYABgBZAQAAFwYAAAAA&#10;">
                <v:fill on="f" focussize="0,0"/>
                <v:stroke weight="1pt" color="#ED7D31 [3205]" miterlimit="8" joinstyle="miter"/>
                <v:imagedata o:title=""/>
                <o:lock v:ext="edit" aspectratio="f"/>
                <v:textbox>
                  <w:txbxContent>
                    <w:p w14:paraId="3271335A">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黑体，小三，居中，行距固定20磅</w:t>
                      </w:r>
                    </w:p>
                  </w:txbxContent>
                </v:textbox>
              </v:shape>
            </w:pict>
          </mc:Fallback>
        </mc:AlternateContent>
      </w:r>
      <w:r>
        <w:rPr>
          <w:rFonts w:hint="eastAsia" w:ascii="黑体" w:hAnsi="黑体" w:eastAsia="黑体" w:cs="黑体"/>
          <w:color w:val="auto"/>
          <w:sz w:val="30"/>
          <w:szCs w:val="30"/>
          <w:highlight w:val="none"/>
        </w:rPr>
        <w:t>目  录</w:t>
      </w:r>
    </w:p>
    <w:p w14:paraId="30E0C6F4">
      <w:pPr>
        <w:pStyle w:val="9"/>
        <w:spacing w:line="400" w:lineRule="exact"/>
        <w:jc w:val="both"/>
        <w:rPr>
          <w:rStyle w:val="18"/>
          <w:rFonts w:hint="default" w:asciiTheme="minorEastAsia" w:hAnsiTheme="minorEastAsia" w:eastAsiaTheme="minorEastAsia" w:cstheme="minorEastAsia"/>
          <w:color w:val="auto"/>
          <w:sz w:val="24"/>
          <w:szCs w:val="24"/>
          <w:highlight w:val="none"/>
          <w:u w:val="none"/>
          <w:lang w:val="en-US" w:eastAsia="zh-CN"/>
        </w:rPr>
      </w:pPr>
      <w:r>
        <w:rPr>
          <w:rStyle w:val="18"/>
          <w:rFonts w:hint="eastAsia" w:asciiTheme="minorEastAsia" w:hAnsiTheme="minorEastAsia" w:eastAsiaTheme="minorEastAsia" w:cstheme="minorEastAsia"/>
          <w:color w:val="auto"/>
          <w:sz w:val="24"/>
          <w:szCs w:val="24"/>
          <w:highlight w:val="none"/>
          <w:u w:val="none"/>
          <w:lang w:val="en-US" w:eastAsia="zh-CN"/>
        </w:rPr>
        <w:t>绪论/引言</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Theme="minorEastAsia" w:hAnsiTheme="minorEastAsia" w:eastAsiaTheme="minorEastAsia" w:cstheme="minorEastAsia"/>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 xml:space="preserve">  </w:t>
      </w:r>
    </w:p>
    <w:p w14:paraId="2A66FAD4">
      <w:pPr>
        <w:pStyle w:val="9"/>
        <w:spacing w:line="400" w:lineRule="exact"/>
        <w:jc w:val="both"/>
        <w:rPr>
          <w:rStyle w:val="18"/>
          <w:rFonts w:hint="eastAsia" w:asciiTheme="minorEastAsia" w:hAnsiTheme="minorEastAsia" w:eastAsiaTheme="minorEastAsia" w:cstheme="minorEastAsia"/>
          <w:color w:val="auto"/>
          <w:sz w:val="24"/>
          <w:szCs w:val="24"/>
          <w:highlight w:val="none"/>
          <w:u w:val="none"/>
        </w:rPr>
      </w:pPr>
      <w:r>
        <w:rPr>
          <w:rFonts w:hint="eastAsia" w:asciiTheme="minorEastAsia" w:hAnsiTheme="minorEastAsia" w:eastAsiaTheme="minorEastAsia" w:cstheme="minorEastAsia"/>
          <w:color w:val="auto"/>
          <w:sz w:val="24"/>
          <w:szCs w:val="24"/>
          <w:highlight w:val="none"/>
        </w:rPr>
        <mc:AlternateContent>
          <mc:Choice Requires="wps">
            <w:drawing>
              <wp:anchor distT="0" distB="0" distL="114300" distR="114300" simplePos="0" relativeHeight="251659264" behindDoc="0" locked="0" layoutInCell="1" allowOverlap="1">
                <wp:simplePos x="0" y="0"/>
                <wp:positionH relativeFrom="column">
                  <wp:posOffset>1781810</wp:posOffset>
                </wp:positionH>
                <wp:positionV relativeFrom="paragraph">
                  <wp:posOffset>329565</wp:posOffset>
                </wp:positionV>
                <wp:extent cx="2771775" cy="719455"/>
                <wp:effectExtent l="6350" t="6350" r="22225" b="17145"/>
                <wp:wrapNone/>
                <wp:docPr id="43" name="文本框 43"/>
                <wp:cNvGraphicFramePr/>
                <a:graphic xmlns:a="http://schemas.openxmlformats.org/drawingml/2006/main">
                  <a:graphicData uri="http://schemas.microsoft.com/office/word/2010/wordprocessingShape">
                    <wps:wsp>
                      <wps:cNvSpPr txBox="1"/>
                      <wps:spPr>
                        <a:xfrm>
                          <a:off x="0" y="0"/>
                          <a:ext cx="2771775" cy="71945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6362F1F6">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一级标题：宋体，小四，两端对齐，行距固定20磅</w:t>
                            </w:r>
                          </w:p>
                          <w:p w14:paraId="4745B3C9">
                            <w:pPr>
                              <w:ind w:left="0" w:leftChars="0" w:firstLine="0" w:firstLineChars="0"/>
                              <w:rPr>
                                <w:rFonts w:ascii="黑体" w:hAnsi="黑体" w:eastAsia="黑体" w:cs="黑体"/>
                                <w:color w:val="FF0000"/>
                                <w:sz w:val="24"/>
                                <w:szCs w:val="24"/>
                                <w:lang w:val="en-US"/>
                              </w:rPr>
                            </w:pPr>
                            <w:r>
                              <w:rPr>
                                <w:rFonts w:hint="eastAsia" w:ascii="黑体" w:hAnsi="黑体" w:eastAsia="黑体" w:cs="黑体"/>
                                <w:color w:val="FF0000"/>
                                <w:sz w:val="24"/>
                                <w:szCs w:val="24"/>
                                <w:lang w:val="en-US"/>
                              </w:rPr>
                              <w:t>二级标题，缩减1个字符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0.3pt;margin-top:25.95pt;height:56.65pt;width:218.25pt;z-index:251659264;mso-width-relative:page;mso-height-relative:page;" filled="f" stroked="t" coordsize="21600,21600" o:gfxdata="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04NfQ2QAAAAoBAAAPAAAAAAAAAAEA&#10;IAAAACIAAABkcnMvZG93bnJldi54bWxQSwECFAAUAAAACACHTuJANGOZx4ACAADjBAAADgAAAAAA&#10;AAABACAAAAAoAQAAZHJzL2Uyb0RvYy54bWxQSwUGAAAAAAYABgBZAQAAGgYAAAAA&#10;">
                <v:fill on="f" focussize="0,0"/>
                <v:stroke weight="1pt" color="#ED7D31 [3205]" miterlimit="8" joinstyle="miter"/>
                <v:imagedata o:title=""/>
                <o:lock v:ext="edit" aspectratio="f"/>
                <v:textbox>
                  <w:txbxContent>
                    <w:p w14:paraId="6362F1F6">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一级标题：宋体，小四，两端对齐，行距固定20磅</w:t>
                      </w:r>
                    </w:p>
                    <w:p w14:paraId="4745B3C9">
                      <w:pPr>
                        <w:ind w:left="0" w:leftChars="0" w:firstLine="0" w:firstLineChars="0"/>
                        <w:rPr>
                          <w:rFonts w:ascii="黑体" w:hAnsi="黑体" w:eastAsia="黑体" w:cs="黑体"/>
                          <w:color w:val="FF0000"/>
                          <w:sz w:val="24"/>
                          <w:szCs w:val="24"/>
                          <w:lang w:val="en-US"/>
                        </w:rPr>
                      </w:pPr>
                      <w:r>
                        <w:rPr>
                          <w:rFonts w:hint="eastAsia" w:ascii="黑体" w:hAnsi="黑体" w:eastAsia="黑体" w:cs="黑体"/>
                          <w:color w:val="FF0000"/>
                          <w:sz w:val="24"/>
                          <w:szCs w:val="24"/>
                          <w:lang w:val="en-US"/>
                        </w:rPr>
                        <w:t>二级标题，缩减1个字符</w:t>
                      </w:r>
                    </w:p>
                  </w:txbxContent>
                </v:textbox>
              </v:shape>
            </w:pict>
          </mc:Fallback>
        </mc:AlternateContent>
      </w:r>
      <w:r>
        <w:rPr>
          <w:rStyle w:val="18"/>
          <w:rFonts w:hint="eastAsia" w:asciiTheme="minorEastAsia" w:hAnsiTheme="minorEastAsia" w:eastAsiaTheme="minorEastAsia" w:cstheme="minorEastAsia"/>
          <w:color w:val="auto"/>
          <w:sz w:val="24"/>
          <w:szCs w:val="24"/>
          <w:highlight w:val="none"/>
          <w:u w:val="none"/>
        </w:rPr>
        <w:t>1</w:t>
      </w:r>
      <w:r>
        <w:rPr>
          <w:rStyle w:val="18"/>
          <w:rFonts w:hint="eastAsia" w:asciiTheme="minorEastAsia" w:hAnsiTheme="minorEastAsia" w:eastAsiaTheme="minorEastAsia" w:cstheme="minorEastAsia"/>
          <w:color w:val="auto"/>
          <w:sz w:val="24"/>
          <w:szCs w:val="24"/>
          <w:highlight w:val="none"/>
          <w:u w:val="none"/>
          <w:lang w:val="en-US" w:eastAsia="zh-CN"/>
        </w:rPr>
        <w:t xml:space="preserve"> 国内外现状</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Theme="minorEastAsia" w:hAnsiTheme="minorEastAsia" w:eastAsiaTheme="minorEastAsia" w:cstheme="minorEastAsia"/>
          <w:color w:val="auto"/>
          <w:sz w:val="24"/>
          <w:szCs w:val="24"/>
          <w:highlight w:val="none"/>
          <w:u w:val="none"/>
        </w:rPr>
        <w:t>*</w:t>
      </w:r>
    </w:p>
    <w:p w14:paraId="529EA550">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1.1国内研究动态</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1D052364">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1.2国外研究动态</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35B13FC5">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1.3研究的趋势</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27D5AB46">
      <w:pPr>
        <w:keepNext w:val="0"/>
        <w:keepLines w:val="0"/>
        <w:pageBreakBefore w:val="0"/>
        <w:widowControl w:val="0"/>
        <w:kinsoku/>
        <w:wordWrap/>
        <w:overflowPunct/>
        <w:topLinePunct w:val="0"/>
        <w:autoSpaceDE/>
        <w:autoSpaceDN/>
        <w:bidi w:val="0"/>
        <w:adjustRightInd/>
        <w:snapToGrid/>
        <w:spacing w:after="0" w:line="400" w:lineRule="exact"/>
        <w:ind w:left="0" w:leftChars="0" w:firstLine="0" w:firstLineChars="0"/>
        <w:textAlignment w:val="auto"/>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2</w:t>
      </w:r>
      <w:r>
        <w:rPr>
          <w:rFonts w:hint="eastAsia" w:asciiTheme="minorEastAsia" w:hAnsiTheme="minorEastAsia" w:eastAsiaTheme="minorEastAsia" w:cstheme="minorEastAsia"/>
          <w:color w:val="auto"/>
          <w:sz w:val="24"/>
          <w:szCs w:val="24"/>
          <w:highlight w:val="none"/>
          <w:lang w:val="en-US" w:eastAsia="zh-CN"/>
        </w:rPr>
        <w:t xml:space="preserve"> </w:t>
      </w:r>
      <w:r>
        <w:rPr>
          <w:rFonts w:hint="eastAsia" w:asciiTheme="minorEastAsia" w:hAnsiTheme="minorEastAsia" w:eastAsiaTheme="minorEastAsia" w:cstheme="minorEastAsia"/>
          <w:color w:val="auto"/>
          <w:sz w:val="24"/>
          <w:szCs w:val="24"/>
          <w:highlight w:val="none"/>
          <w:lang w:val="en-US"/>
        </w:rPr>
        <w:t>□□□□□□□□□□</w:t>
      </w:r>
      <w:r>
        <w:rPr>
          <w:rFonts w:hint="eastAsia" w:asciiTheme="minorEastAsia" w:hAnsiTheme="minorEastAsia" w:eastAsiaTheme="minorEastAsia" w:cstheme="minorEastAsia"/>
          <w:color w:val="auto"/>
          <w:sz w:val="24"/>
          <w:szCs w:val="24"/>
          <w:highlight w:val="none"/>
          <w:lang w:val="en-US" w:eastAsia="zh-CN"/>
        </w:rPr>
        <w:t xml:space="preserve"> </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0806D42D">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2.1□□□□□□□□□□</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60AB49D5">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2.2□□□□□□□□□</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125A1B46">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2.3□□□□□□□□□</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08270DC2">
      <w:pPr>
        <w:spacing w:line="400" w:lineRule="exact"/>
        <w:rPr>
          <w:rStyle w:val="18"/>
          <w:rFonts w:hint="eastAsia" w:asciiTheme="minorEastAsia" w:hAnsiTheme="minorEastAsia" w:eastAsiaTheme="minorEastAsia" w:cstheme="minorEastAsia"/>
          <w:color w:val="auto"/>
          <w:sz w:val="24"/>
          <w:szCs w:val="24"/>
          <w:highlight w:val="none"/>
          <w:u w:val="none"/>
          <w:lang w:val="en-US"/>
        </w:rPr>
      </w:pPr>
      <w:r>
        <w:rPr>
          <w:rFonts w:hint="eastAsia" w:asciiTheme="minorEastAsia" w:hAnsiTheme="minorEastAsia" w:eastAsiaTheme="minorEastAsia" w:cstheme="minorEastAsia"/>
          <w:color w:val="auto"/>
          <w:sz w:val="24"/>
          <w:szCs w:val="24"/>
          <w:highlight w:val="none"/>
          <w:lang w:val="en-US"/>
        </w:rPr>
        <w:t>3</w:t>
      </w:r>
      <w:r>
        <w:rPr>
          <w:rFonts w:hint="eastAsia" w:asciiTheme="minorEastAsia" w:hAnsiTheme="minorEastAsia" w:eastAsiaTheme="minorEastAsia" w:cstheme="minorEastAsia"/>
          <w:color w:val="auto"/>
          <w:sz w:val="24"/>
          <w:szCs w:val="24"/>
          <w:highlight w:val="none"/>
          <w:lang w:val="en-US" w:eastAsia="zh-CN"/>
        </w:rPr>
        <w:t xml:space="preserve"> </w:t>
      </w:r>
      <w:r>
        <w:rPr>
          <w:rFonts w:hint="eastAsia" w:asciiTheme="minorEastAsia" w:hAnsiTheme="minorEastAsia" w:eastAsiaTheme="minorEastAsia" w:cstheme="minorEastAsia"/>
          <w:color w:val="auto"/>
          <w:sz w:val="24"/>
          <w:szCs w:val="24"/>
          <w:highlight w:val="none"/>
          <w:lang w:val="en-US"/>
        </w:rPr>
        <w:t>□□□□□□□□□□□</w:t>
      </w:r>
      <w:r>
        <w:rPr>
          <w:rStyle w:val="18"/>
          <w:rFonts w:hint="eastAsia" w:asciiTheme="minorEastAsia" w:hAnsiTheme="minorEastAsia" w:eastAsiaTheme="minorEastAsia" w:cstheme="minorEastAsia"/>
          <w:color w:val="auto"/>
          <w:sz w:val="24"/>
          <w:szCs w:val="24"/>
          <w:highlight w:val="none"/>
          <w:u w:val="none"/>
          <w:lang w:val="en-US" w:eastAsia="zh-CN"/>
        </w:rPr>
        <w:t xml:space="preserve"> </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Theme="minorEastAsia" w:hAnsiTheme="minorEastAsia" w:eastAsiaTheme="minorEastAsia" w:cstheme="minorEastAsia"/>
          <w:color w:val="auto"/>
          <w:sz w:val="24"/>
          <w:szCs w:val="24"/>
          <w:highlight w:val="none"/>
          <w:u w:val="none"/>
          <w:lang w:val="en-US"/>
        </w:rPr>
        <w:t>*</w:t>
      </w:r>
    </w:p>
    <w:p w14:paraId="07D09F72">
      <w:pPr>
        <w:spacing w:line="400" w:lineRule="exact"/>
        <w:ind w:left="440" w:firstLine="480"/>
        <w:jc w:val="center"/>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w:t>
      </w:r>
    </w:p>
    <w:p w14:paraId="2B8C7CDC">
      <w:pPr>
        <w:spacing w:line="400" w:lineRule="exact"/>
        <w:rPr>
          <w:rStyle w:val="18"/>
          <w:rFonts w:hint="eastAsia" w:asciiTheme="minorEastAsia" w:hAnsiTheme="minorEastAsia" w:eastAsiaTheme="minorEastAsia" w:cstheme="minorEastAsia"/>
          <w:color w:val="auto"/>
          <w:sz w:val="24"/>
          <w:szCs w:val="24"/>
          <w:highlight w:val="none"/>
          <w:u w:val="none"/>
        </w:rPr>
      </w:pPr>
      <w:r>
        <w:rPr>
          <w:rStyle w:val="18"/>
          <w:rFonts w:hint="eastAsia" w:asciiTheme="minorEastAsia" w:hAnsiTheme="minorEastAsia" w:eastAsiaTheme="minorEastAsia" w:cstheme="minorEastAsia"/>
          <w:color w:val="auto"/>
          <w:sz w:val="24"/>
          <w:szCs w:val="24"/>
          <w:highlight w:val="none"/>
          <w:u w:val="none"/>
          <w:lang w:val="en-US"/>
        </w:rPr>
        <w:t>6</w:t>
      </w:r>
      <w:r>
        <w:rPr>
          <w:rStyle w:val="18"/>
          <w:rFonts w:hint="eastAsia" w:asciiTheme="minorEastAsia" w:hAnsiTheme="minorEastAsia" w:eastAsiaTheme="minorEastAsia" w:cstheme="minorEastAsia"/>
          <w:color w:val="auto"/>
          <w:sz w:val="24"/>
          <w:szCs w:val="24"/>
          <w:highlight w:val="none"/>
          <w:u w:val="none"/>
          <w:lang w:val="en-US" w:eastAsia="zh-CN"/>
        </w:rPr>
        <w:t xml:space="preserve"> </w:t>
      </w:r>
      <w:r>
        <w:rPr>
          <w:rStyle w:val="18"/>
          <w:rFonts w:hint="eastAsia" w:asciiTheme="minorEastAsia" w:hAnsiTheme="minorEastAsia" w:cstheme="minorEastAsia"/>
          <w:color w:val="auto"/>
          <w:sz w:val="24"/>
          <w:szCs w:val="24"/>
          <w:highlight w:val="none"/>
          <w:u w:val="none"/>
          <w:lang w:val="en-US" w:eastAsia="zh-CN"/>
        </w:rPr>
        <w:t>结论</w:t>
      </w:r>
      <w:r>
        <w:rPr>
          <w:rStyle w:val="18"/>
          <w:rFonts w:hint="eastAsia" w:asciiTheme="minorEastAsia" w:hAnsiTheme="minorEastAsia" w:eastAsiaTheme="minorEastAsia" w:cstheme="minorEastAsia"/>
          <w:color w:val="auto"/>
          <w:sz w:val="24"/>
          <w:szCs w:val="24"/>
          <w:highlight w:val="none"/>
          <w:u w:val="none"/>
        </w:rPr>
        <w:t xml:space="preserve"> </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Theme="minorEastAsia" w:hAnsiTheme="minorEastAsia" w:eastAsiaTheme="minorEastAsia" w:cstheme="minorEastAsia"/>
          <w:color w:val="auto"/>
          <w:sz w:val="24"/>
          <w:szCs w:val="24"/>
          <w:highlight w:val="none"/>
          <w:u w:val="none"/>
        </w:rPr>
        <w:t>*</w:t>
      </w:r>
    </w:p>
    <w:p w14:paraId="7A64E931">
      <w:pPr>
        <w:spacing w:line="400" w:lineRule="exact"/>
        <w:rPr>
          <w:rStyle w:val="18"/>
          <w:rFonts w:hint="eastAsia" w:asciiTheme="minorEastAsia" w:hAnsiTheme="minorEastAsia" w:eastAsiaTheme="minorEastAsia" w:cstheme="minorEastAsia"/>
          <w:color w:val="auto"/>
          <w:sz w:val="24"/>
          <w:szCs w:val="24"/>
          <w:highlight w:val="none"/>
          <w:u w:val="none"/>
        </w:rPr>
      </w:pPr>
      <w:r>
        <w:rPr>
          <w:rStyle w:val="18"/>
          <w:rFonts w:hint="eastAsia" w:asciiTheme="minorEastAsia" w:hAnsiTheme="minorEastAsia" w:eastAsiaTheme="minorEastAsia" w:cstheme="minorEastAsia"/>
          <w:color w:val="auto"/>
          <w:sz w:val="24"/>
          <w:szCs w:val="24"/>
          <w:highlight w:val="none"/>
          <w:u w:val="none"/>
          <w:lang w:val="en-US"/>
        </w:rPr>
        <w:t>主要</w:t>
      </w:r>
      <w:r>
        <w:rPr>
          <w:rStyle w:val="18"/>
          <w:rFonts w:hint="eastAsia" w:asciiTheme="minorEastAsia" w:hAnsiTheme="minorEastAsia" w:eastAsiaTheme="minorEastAsia" w:cstheme="minorEastAsia"/>
          <w:color w:val="auto"/>
          <w:sz w:val="24"/>
          <w:szCs w:val="24"/>
          <w:highlight w:val="none"/>
          <w:u w:val="none"/>
        </w:rPr>
        <w:t xml:space="preserve">参考文献 </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Theme="minorEastAsia" w:hAnsiTheme="minorEastAsia" w:eastAsiaTheme="minorEastAsia" w:cstheme="minorEastAsia"/>
          <w:color w:val="auto"/>
          <w:sz w:val="24"/>
          <w:szCs w:val="24"/>
          <w:highlight w:val="none"/>
          <w:u w:val="none"/>
        </w:rPr>
        <w:t>*</w:t>
      </w:r>
    </w:p>
    <w:p w14:paraId="1D3EFC04">
      <w:pPr>
        <w:spacing w:line="400" w:lineRule="exact"/>
        <w:rPr>
          <w:rStyle w:val="18"/>
          <w:rFonts w:hint="eastAsia" w:asciiTheme="minorEastAsia" w:hAnsiTheme="minorEastAsia" w:eastAsiaTheme="minorEastAsia" w:cstheme="minorEastAsia"/>
          <w:color w:val="auto"/>
          <w:sz w:val="24"/>
          <w:szCs w:val="24"/>
          <w:highlight w:val="none"/>
          <w:u w:val="none"/>
        </w:rPr>
      </w:pPr>
      <w:r>
        <w:rPr>
          <w:rStyle w:val="18"/>
          <w:rFonts w:hint="eastAsia" w:asciiTheme="minorEastAsia" w:hAnsiTheme="minorEastAsia" w:eastAsiaTheme="minorEastAsia" w:cstheme="minorEastAsia"/>
          <w:color w:val="auto"/>
          <w:sz w:val="24"/>
          <w:szCs w:val="24"/>
          <w:highlight w:val="none"/>
          <w:u w:val="none"/>
        </w:rPr>
        <w:t xml:space="preserve">致谢 </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Theme="minorEastAsia" w:hAnsiTheme="minorEastAsia" w:eastAsiaTheme="minorEastAsia" w:cstheme="minorEastAsia"/>
          <w:color w:val="auto"/>
          <w:sz w:val="24"/>
          <w:szCs w:val="24"/>
          <w:highlight w:val="none"/>
          <w:u w:val="none"/>
        </w:rPr>
        <w:t>*</w:t>
      </w:r>
    </w:p>
    <w:p w14:paraId="04523180">
      <w:pPr>
        <w:spacing w:line="400" w:lineRule="exact"/>
        <w:rPr>
          <w:rStyle w:val="18"/>
          <w:rFonts w:hint="eastAsia" w:asciiTheme="minorEastAsia" w:hAnsiTheme="minorEastAsia" w:eastAsiaTheme="minorEastAsia" w:cstheme="minorEastAsia"/>
          <w:color w:val="auto"/>
          <w:sz w:val="24"/>
          <w:szCs w:val="24"/>
          <w:highlight w:val="none"/>
          <w:u w:val="none"/>
        </w:rPr>
      </w:pPr>
      <w:r>
        <w:rPr>
          <w:rStyle w:val="18"/>
          <w:rFonts w:hint="eastAsia" w:asciiTheme="minorEastAsia" w:hAnsiTheme="minorEastAsia" w:eastAsiaTheme="minorEastAsia" w:cstheme="minorEastAsia"/>
          <w:color w:val="auto"/>
          <w:sz w:val="24"/>
          <w:szCs w:val="24"/>
          <w:highlight w:val="none"/>
          <w:u w:val="none"/>
        </w:rPr>
        <w:t>附录A</w:t>
      </w:r>
      <w:r>
        <w:rPr>
          <w:rStyle w:val="18"/>
          <w:rFonts w:hint="eastAsia" w:asciiTheme="minorEastAsia" w:hAnsiTheme="minorEastAsia" w:cstheme="minorEastAsia"/>
          <w:color w:val="auto"/>
          <w:sz w:val="24"/>
          <w:szCs w:val="24"/>
          <w:highlight w:val="none"/>
          <w:u w:val="none"/>
          <w:lang w:val="en-US" w:eastAsia="zh-CN"/>
        </w:rPr>
        <w:t xml:space="preserve"> </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Theme="minorEastAsia" w:hAnsiTheme="minorEastAsia" w:eastAsiaTheme="minorEastAsia" w:cstheme="minorEastAsia"/>
          <w:color w:val="auto"/>
          <w:sz w:val="24"/>
          <w:szCs w:val="24"/>
          <w:highlight w:val="none"/>
          <w:u w:val="none"/>
        </w:rPr>
        <w:t>*</w:t>
      </w:r>
    </w:p>
    <w:p w14:paraId="428CD492">
      <w:pPr>
        <w:spacing w:line="400" w:lineRule="exact"/>
        <w:rPr>
          <w:rStyle w:val="18"/>
          <w:rFonts w:hint="eastAsia" w:asciiTheme="minorEastAsia" w:hAnsiTheme="minorEastAsia" w:eastAsiaTheme="minorEastAsia" w:cstheme="minorEastAsia"/>
          <w:color w:val="auto"/>
          <w:sz w:val="24"/>
          <w:szCs w:val="24"/>
          <w:highlight w:val="none"/>
          <w:u w:val="none"/>
        </w:rPr>
        <w:sectPr>
          <w:headerReference r:id="rId12" w:type="first"/>
          <w:footerReference r:id="rId14" w:type="first"/>
          <w:headerReference r:id="rId11" w:type="default"/>
          <w:footerReference r:id="rId13" w:type="default"/>
          <w:footnotePr>
            <w:numFmt w:val="decimalEnclosedCircleChinese"/>
            <w:numRestart w:val="eachPage"/>
          </w:footnotePr>
          <w:pgSz w:w="11906" w:h="16838"/>
          <w:pgMar w:top="1701" w:right="1134" w:bottom="1417" w:left="1417" w:header="907" w:footer="850" w:gutter="0"/>
          <w:pgNumType w:fmt="numberInDash" w:start="1"/>
          <w:cols w:space="720" w:num="1"/>
          <w:titlePg/>
          <w:docGrid w:type="lines" w:linePitch="321" w:charSpace="0"/>
        </w:sectPr>
      </w:pPr>
      <w:r>
        <w:rPr>
          <w:rStyle w:val="18"/>
          <w:rFonts w:hint="eastAsia" w:asciiTheme="minorEastAsia" w:hAnsiTheme="minorEastAsia" w:eastAsiaTheme="minorEastAsia" w:cstheme="minorEastAsia"/>
          <w:color w:val="auto"/>
          <w:sz w:val="24"/>
          <w:szCs w:val="24"/>
          <w:highlight w:val="none"/>
          <w:u w:val="none"/>
        </w:rPr>
        <w:t>附录B</w:t>
      </w:r>
      <w:r>
        <w:rPr>
          <w:rStyle w:val="18"/>
          <w:rFonts w:hint="eastAsia" w:asciiTheme="minorEastAsia" w:hAnsiTheme="minorEastAsia" w:cstheme="minorEastAsia"/>
          <w:color w:val="auto"/>
          <w:sz w:val="24"/>
          <w:szCs w:val="24"/>
          <w:highlight w:val="none"/>
          <w:u w:val="none"/>
          <w:lang w:val="en-US" w:eastAsia="zh-CN"/>
        </w:rPr>
        <w:t xml:space="preserve"> </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Theme="minorEastAsia" w:hAnsiTheme="minorEastAsia" w:eastAsiaTheme="minorEastAsia" w:cstheme="minorEastAsia"/>
          <w:color w:val="auto"/>
          <w:sz w:val="24"/>
          <w:szCs w:val="24"/>
          <w:highlight w:val="none"/>
          <w:u w:val="none"/>
        </w:rPr>
        <w:t>*</w:t>
      </w:r>
    </w:p>
    <w:p w14:paraId="07471971">
      <w:pPr>
        <w:pStyle w:val="21"/>
        <w:bidi w:val="0"/>
        <w:rPr>
          <w:rFonts w:hint="eastAsia"/>
          <w:lang w:val="en-US" w:eastAsia="zh-CN"/>
        </w:rPr>
      </w:pPr>
      <w:r>
        <w:rPr>
          <w:rFonts w:hint="eastAsia"/>
          <w:lang w:val="en-US" w:eastAsia="zh-CN"/>
        </w:rPr>
        <w:t>第一章 绪论</w:t>
      </w:r>
    </w:p>
    <w:p w14:paraId="773CB963">
      <w:pPr>
        <w:pStyle w:val="22"/>
        <w:bidi w:val="0"/>
        <w:rPr>
          <w:rFonts w:hint="eastAsia"/>
          <w:lang w:val="en-US" w:eastAsia="zh-CN"/>
        </w:rPr>
      </w:pPr>
      <w:r>
        <w:rPr>
          <w:rFonts w:hint="eastAsia"/>
          <w:lang w:val="en-US" w:eastAsia="zh-CN"/>
        </w:rPr>
        <w:t>1</w:t>
      </w:r>
      <w:r>
        <w:rPr>
          <w:rFonts w:hint="eastAsia"/>
          <w:lang w:val="en-US"/>
        </w:rPr>
        <w:t>.1</w:t>
      </w:r>
      <w:r>
        <w:rPr>
          <w:rFonts w:hint="eastAsia"/>
          <w:lang w:val="en-US" w:eastAsia="zh-CN"/>
        </w:rPr>
        <w:t xml:space="preserve"> 选题背景及研究意义</w:t>
      </w:r>
    </w:p>
    <w:p w14:paraId="7AF647F1">
      <w:pPr>
        <w:pStyle w:val="23"/>
        <w:bidi w:val="0"/>
        <w:rPr>
          <w:rFonts w:hint="eastAsia"/>
          <w:lang w:val="en-US" w:eastAsia="zh-CN"/>
        </w:rPr>
      </w:pPr>
      <w:r>
        <w:rPr>
          <w:rFonts w:hint="eastAsia"/>
          <w:lang w:val="en-US" w:eastAsia="zh-CN"/>
        </w:rPr>
        <w:t>1.1.1选题背景</w:t>
      </w:r>
    </w:p>
    <w:p w14:paraId="40CD9FBA">
      <w:pPr>
        <w:keepNext w:val="0"/>
        <w:keepLines w:val="0"/>
        <w:widowControl/>
        <w:spacing w:before="0" w:after="0" w:line="360" w:lineRule="auto"/>
        <w:ind w:firstLine="480"/>
        <w:jc w:val="both"/>
      </w:pPr>
      <w:r>
        <w:rPr>
          <w:rFonts w:ascii="Times New Roman" w:hAnsi="Times New Roman" w:eastAsia="宋体" w:cs="Times New Roman"/>
          <w:b w:val="0"/>
          <w:sz w:val="24"/>
        </w:rPr>
        <w:t>成品油油库承担油品接收、储存、中转和分发任务，是区域成品油供应体系中的重要储运设施。油库工艺系统涉及储罐、管线、泵、装卸设施及安全环保设施的协同运行，设计时既要保证油品流向清晰、输送能力满足要求，也要控制混油、泄漏、火灾爆炸、静电和油气挥发等风险。因此，依据具体油品种类和收发任务开展系统化工艺设计，是保障油库安全、稳定运行的基础。</w:t>
      </w:r>
    </w:p>
    <w:p w14:paraId="7FA6BEB7">
      <w:pPr>
        <w:keepNext w:val="0"/>
        <w:keepLines w:val="0"/>
        <w:widowControl/>
        <w:spacing w:before="0" w:after="0" w:line="360" w:lineRule="auto"/>
        <w:ind w:firstLine="480"/>
        <w:jc w:val="both"/>
      </w:pPr>
      <w:r>
        <w:rPr>
          <w:rFonts w:ascii="Times New Roman" w:hAnsi="Times New Roman" w:eastAsia="宋体" w:cs="Times New Roman"/>
          <w:b w:val="0"/>
          <w:sz w:val="24"/>
        </w:rPr>
        <w:t>本毕业设计以广州黄埔油库为设计对象，储运油品包括92号汽油、95号汽油和0号柴油。根据开题报告确定的任务条件，油品采用管道进库，出库采用管输与公路运输相结合的方式，油库主要承担成品油接收、分类储存、中转和分发任务。多油品与多种发运方式并存，要求工艺流程既能保证各油品独立、安全运行，又具备必要的倒罐、切换和检修条件。</w:t>
      </w:r>
    </w:p>
    <w:p w14:paraId="22FA9D68">
      <w:pPr>
        <w:keepNext w:val="0"/>
        <w:keepLines w:val="0"/>
        <w:widowControl/>
        <w:spacing w:before="0" w:after="0" w:line="360" w:lineRule="auto"/>
        <w:ind w:firstLine="480"/>
        <w:jc w:val="both"/>
        <w:rPr>
          <w:rFonts w:ascii="Times New Roman" w:hAnsi="Times New Roman" w:eastAsia="宋体" w:cs="Times New Roman"/>
          <w:b w:val="0"/>
          <w:sz w:val="24"/>
        </w:rPr>
      </w:pPr>
      <w:r>
        <w:rPr>
          <w:rFonts w:ascii="Times New Roman" w:hAnsi="Times New Roman" w:eastAsia="宋体" w:cs="Times New Roman"/>
          <w:b w:val="0"/>
          <w:sz w:val="24"/>
        </w:rPr>
        <w:t>本项目将在经核实的建设规模、油品性质、外部管网和场地资料基础上，完成油库功能分区、储罐配置、收发油流程、管道水力计算及泵选型，并同步考虑防火堤、消防系统、防雷防静电、防泄漏、油气回收和含油污水收集等措施。设计成果包括总平面布置图、工艺流程图和主要工艺管道布置图，为后续工艺计算、安全设计及方案校核提供依据。</w:t>
      </w:r>
    </w:p>
    <w:p w14:paraId="7D48DE46">
      <w:pPr>
        <w:pStyle w:val="22"/>
        <w:bidi w:val="0"/>
        <w:rPr>
          <w:rFonts w:hint="eastAsia" w:asciiTheme="minorEastAsia" w:hAnsiTheme="minorEastAsia" w:cstheme="minorEastAsia"/>
          <w:b/>
          <w:bCs/>
          <w:color w:val="auto"/>
          <w:spacing w:val="0"/>
          <w:szCs w:val="28"/>
          <w:highlight w:val="none"/>
          <w:lang w:val="en-US" w:eastAsia="zh-CN"/>
        </w:rPr>
      </w:pPr>
      <w:r>
        <w:rPr>
          <w:rFonts w:hint="eastAsia"/>
          <w:lang w:val="en-US" w:eastAsia="zh-CN"/>
        </w:rPr>
        <w:t>1.2研究意义</w:t>
      </w:r>
    </w:p>
    <w:p w14:paraId="6C18232E">
      <w:pPr>
        <w:pStyle w:val="23"/>
        <w:bidi w:val="0"/>
        <w:rPr>
          <w:rFonts w:hint="eastAsia"/>
          <w:lang w:val="en-US" w:eastAsia="zh-CN"/>
        </w:rPr>
      </w:pPr>
      <w:r>
        <w:rPr>
          <w:rFonts w:hint="eastAsia"/>
          <w:lang w:val="en-US" w:eastAsia="zh-CN"/>
        </w:rPr>
        <w:t>1.2.1理论意义</w:t>
      </w:r>
    </w:p>
    <w:p w14:paraId="7FB03498">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80" w:firstLineChars="200"/>
        <w:jc w:val="left"/>
        <w:textAlignment w:val="auto"/>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1.完善多学科交叉的储运工程理论体系：油库设计涵盖石油储运工艺、流体力学、安全工程、环境工程、智能自动控制等多个学科领域。当前石油储运行业正向绿色化、智能化、安全化转型，传统设计理论、工艺优化体系及安全管控模型存在一定局限性。开展系统化油库设计研究，可针对性完善油品储存、装卸输送、损耗控制、安全风控、节能降耗等核心模块的理论内容，打破学科应用壁垒，推动多学科交叉融合在油库工程领域的落地，进一步丰富和细化石油储运工程理论体系。</w:t>
      </w:r>
    </w:p>
    <w:p w14:paraId="0C30C107">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80" w:firstLineChars="200"/>
        <w:jc w:val="left"/>
        <w:textAlignment w:val="auto"/>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2.规范油库设计的理论标准与体系框架：本研究严格对标国家现行油库设计、安全管理、生态环保相关标准规范，摒弃传统经验化设计的片面性与随意性。通过对油库总平面布局、储罐型式选型、工艺流程设计、配套系统配置及安全环保设施布设等核心内容的系统性、规范化研究，进一步明确油库全流程设计的科学逻辑与技术准则，有效提升油库设计方案的科学性、合理性与规范性，完善油库工程标准化设计的理论框架。</w:t>
      </w:r>
    </w:p>
    <w:p w14:paraId="1094A6B4">
      <w:pPr>
        <w:pStyle w:val="23"/>
        <w:bidi w:val="0"/>
        <w:rPr>
          <w:rFonts w:hint="default"/>
          <w:lang w:val="en-US" w:eastAsia="zh-CN"/>
        </w:rPr>
      </w:pPr>
      <w:r>
        <w:rPr>
          <w:rFonts w:hint="eastAsia"/>
          <w:lang w:val="en-US" w:eastAsia="zh-CN"/>
        </w:rPr>
        <w:t>1.2.2现实意义</w:t>
      </w:r>
    </w:p>
    <w:p w14:paraId="07BB244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1.优化运营模式，提升油库经济效益：通过科学优化油库总体布局、储运工艺流程与设备配套配置，可有效理顺油品储存、装卸、输转全流程作业逻辑，大幅提升油库整体作业效率。同时能够精准控制油品蒸发损耗、设备运行能耗及日常运维成本，减少资源浪费，优化油库运营模式，显著提升油库运行稳定性与综合经济效益，适配市场化成品油储运的高效运营需求。</w:t>
      </w:r>
    </w:p>
    <w:p w14:paraId="2B4331F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2.筑牢安全防线，践行绿色低碳发展理念：油库属于高危储运场所，火灾、爆炸、油品泄漏及油气污染是核心风险隐患。本次设计通过科学配置消防防护、防雷防静电、实时泄漏监测、油气回收、污水处置等安全环保设施，构建全方位、立体化的安全防控与环保治理体系，可有效规避重大安全事故、降低油气污染物排放，大幅提升油库本质安全水平，契合我国“双碳”目标以及绿色石化、绿色储运的行业发展要求。</w:t>
      </w:r>
    </w:p>
    <w:p w14:paraId="142FDAAF">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80" w:firstLineChars="200"/>
        <w:jc w:val="left"/>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3.助力行业升级，保障国家能源储运安全：在国家大力推进能源安全战略、现代物流基础设施升级、石化行业高质量发展的背景下，老旧油库改造、智能化新库建设需求持续激增。本研究的设计方案可有效优化石油储运基础设施建设标准，推动传统油库向智能化、绿色化、安全化升级，完善国内油气储运网络布局，对提升石油储运行业整体建设水平、保障区域油品稳定应急保供、筑牢国家能源储运安全屏障具有重要的现实推动作用。</w:t>
      </w:r>
    </w:p>
    <w:p w14:paraId="3AA700E0">
      <w:pPr>
        <w:ind w:left="0" w:leftChars="0" w:firstLine="0" w:firstLineChars="0"/>
        <w:rPr>
          <w:rFonts w:hint="eastAsia" w:asciiTheme="minorEastAsia" w:hAnsiTheme="minorEastAsia" w:cstheme="minorEastAsia"/>
          <w:b/>
          <w:bCs/>
          <w:color w:val="auto"/>
          <w:spacing w:val="0"/>
          <w:sz w:val="28"/>
          <w:szCs w:val="28"/>
          <w:highlight w:val="none"/>
          <w:lang w:val="en-US" w:eastAsia="zh-CN"/>
        </w:rPr>
      </w:pPr>
      <w:r>
        <w:rPr>
          <w:rFonts w:hint="eastAsia" w:asciiTheme="minorEastAsia" w:hAnsiTheme="minorEastAsia" w:cstheme="minorEastAsia"/>
          <w:b/>
          <w:bCs/>
          <w:color w:val="auto"/>
          <w:spacing w:val="0"/>
          <w:sz w:val="28"/>
          <w:szCs w:val="28"/>
          <w:highlight w:val="none"/>
          <w:lang w:val="en-US" w:eastAsia="zh-CN"/>
        </w:rPr>
        <w:br w:type="page"/>
      </w:r>
    </w:p>
    <w:p w14:paraId="42380B7E">
      <w:pPr>
        <w:pStyle w:val="21"/>
        <w:bidi w:val="0"/>
        <w:rPr>
          <w:rFonts w:hint="default"/>
          <w:lang w:val="en-US" w:eastAsia="zh-CN"/>
        </w:rPr>
      </w:pPr>
      <w:r>
        <w:rPr>
          <w:rFonts w:hint="eastAsia"/>
          <w:lang w:val="en-US" w:eastAsia="zh-CN"/>
        </w:rPr>
        <w:t>第2章 国内外研究动态</w:t>
      </w:r>
    </w:p>
    <w:p w14:paraId="603449DC">
      <w:pPr>
        <w:pStyle w:val="22"/>
        <w:bidi w:val="0"/>
        <w:rPr>
          <w:rFonts w:hint="eastAsia"/>
          <w:lang w:eastAsia="zh-CN"/>
        </w:rPr>
      </w:pPr>
      <w:bookmarkStart w:id="0" w:name="_Toc12266"/>
      <w:r>
        <w:rPr>
          <w:rFonts w:hint="eastAsia"/>
          <w:lang w:val="en-US" w:eastAsia="zh-CN"/>
        </w:rPr>
        <w:t>2</w:t>
      </w:r>
      <w:r>
        <w:rPr>
          <w:rFonts w:hint="eastAsia"/>
          <w:lang w:val="en-US"/>
        </w:rPr>
        <w:t>.1</w:t>
      </w:r>
      <w:r>
        <w:rPr>
          <w:rFonts w:hint="eastAsia"/>
          <w:lang w:val="en-US" w:eastAsia="zh-CN"/>
        </w:rPr>
        <w:t xml:space="preserve"> </w:t>
      </w:r>
      <w:r>
        <w:rPr>
          <w:rFonts w:hint="eastAsia"/>
          <w:lang w:val="en-US"/>
        </w:rPr>
        <w:t>国内</w:t>
      </w:r>
      <w:r>
        <w:rPr>
          <w:rFonts w:hint="eastAsia"/>
        </w:rPr>
        <w:t>研究</w:t>
      </w:r>
      <w:bookmarkEnd w:id="0"/>
      <w:r>
        <w:rPr>
          <w:rFonts w:hint="eastAsia"/>
          <w:lang w:val="en-US" w:eastAsia="zh-CN"/>
        </w:rPr>
        <w:t>现状</w:t>
      </w:r>
    </w:p>
    <w:p w14:paraId="1E8F9FF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近年来，伴随国内能源储备体系持续完善、成品油储运管网规模化建设，油库工艺设计逐步摆脱传统经验化设计模式，朝着标准化、绿色低碳、数字化智能管控方向转型。国内工程学者、设计院围绕管道协同布局、装卸工艺、设备选型、罐区管道、安全布局、环保减排、自动化运维七大核心方向开展大量工程实践与理论研究，形成适配我国管网布局、软土地基、多雨气候、现行规范体系的成套设计思路。 在管网协同与库区总体规划层面，张付卿（2005）提出，现代化成品油库建设必须与全国成品油干线管道统筹配套、一体化规划，油库总平面、储运系统、自控、供配电、消防给排水均需贴合管道下载输送需求。</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管道配套油库需结合管道额定下载流量核算储罐总容量，改造或增设电动进罐阀门，同步扩容公路发油设施，实现管道连续卸油与公路快速外发联动；库区供电、消防系统与管道站场统一设计，减少重复建设、节约占地与投资。</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当前国内新建分销型油库普遍遵循该思路，依托长输管道替代传统铁路、水运进厂模式，实现全天候稳定输油，降低中转损耗与运输成本。</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[11,14]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在工艺流程与装卸工艺层面，国内油库通用“管道进厂—储罐储存—自动化装车外发”密闭工艺主线，分上装、下装两种发油模式，行业已明确下装发油是主流升级方向。</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[5,14]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张付卿（2005）对比两类装车工艺指出，传统上装发油流量仅50～100m³/h，敞开式作业挥发大量油气；而下装发油流量可达120～140m³/h，全程密闭无罐口敞开，可直接对接油气回收快速接头，大幅减少挥发性有机物排放，同时支持多舱罐车多鹤管同步作业，缩短车辆排队时长，消除人员登高操作的安全隐患。</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现阶段国内发达地区油库多采用上下装结合方案，同步配套自动化添加剂加注系统，满足多品类油品调兑需求。针对华南软土、多雨地域工况，陈敏平（2011）补充了配管专项设计要点：储罐与汇管地基易产生不均匀沉降，罐根阀门后必须设置金属波纹软管补偿位移，阀门支架与储罐基础整体浇筑，避免管线焊缝撕裂泄漏；高黏燃料油输送管线配套分段蒸汽伴热，管沟采用细砂回填密封，防止积水散失热量、升高油品黏度造成输送不畅。</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[9]</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在储罐与机泵设备选型方面，国内依托国家战略石油储备工程，10万m³、15万m³大型浮顶、内浮顶储罐国产化设计技术完全成熟。</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[3]</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行业严格遵循GB 50074、GB 50341开展选型：汽油等高挥发性油品选用内浮顶罐抑制挥发损耗，柴油、燃料油采用固定顶罐，万立方米级拱顶罐优先采用双向子午线网壳顶，实现长期免防腐维护；机泵按输送介质区分，轻质成品油选用低泄漏离心泵，高黏燃料油配套自吸式螺杆泵，设计阶段必须精确核算装置汽蚀余量，严格遵循介质安全系数，杜绝泵空转、流量不足故障。</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[6-7]</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有限元数值模拟已普遍用于储罐风、雨、地震荷载与底板应力校核，提升罐体结构安全冗余。</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[3]</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在罐区安全布置与标准研究领域，陆育等（2024）系统对比国内GB 50074、GB 50160与国外NFPA、API系列规范，梳理油品危险分类、储罐防火间距、隔堤、防火堤容积核心差异：国内仅以闭杯闪点划分危险等级，储罐间距按罐径倍数取值，隔堤、堤体高度与有效容积均设置强制条款；国内工程大量采用PHAST仿真软件模拟储罐火灾热辐射，验证现行防火间距的合理性，为大型罐区布局提供量化支撑。</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[10]</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HAZOP、故障树、定量风险评价等手段广泛用于风险辨识，配套可燃气体探测、紧急切断联锁、自动泡沫消防构建全流程安全防线。</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[1,13]</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环保与自动化工艺研究方面，响应国家“双碳”与挥发性有机物管控政策，国内重点推广吸收、冷凝、吸附及耦合式油气回收成套设备。</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[2]</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张付卿（2005）分析行业应用现状：汽油内浮顶罐、管道进厂已大幅削减储存与进油损耗，但传统上装发油环节油气逸散问题突出；年发油量50万吨以上大中型油库配套油气回收装置，两年内即可收回设备投资，同时消除有毒油气对作业人员的伤害。</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[12,14]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在清罐原油处理方面，王文涛等（2024）开展了高含铁清罐原油脱铁净化技术的工业实践，为清罐原油资源化处理提供了工程参考。</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自动化系统作为油库核心配套，完整覆盖罐群计量、公路定量装车、安全监控三大模块：罐区采用伺服、磁致伸缩液位计，自动采集液位、温度、密度数据并超限报警；装车系统采用PLC集散控制，集成静电接地、溢油联锁、多段缓关阀防水击、温度补偿、IC卡刷卡发油功能；库区部署可燃气体探测、电子巡更、视频监控联动火灾报警系统，实现少人值守、数字化调度。</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[8]</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行业现存短板同样受到学界关注：当前国内中小型自备油库工艺老旧、下装发油、油气回收、智能计量改造滞后；全过程定量风险评估、数字孪生仿真尚未大范围落地；不同国标间防火堤、隔堤条款存在细微冲突；专业设计人才供给不足，精细化节能、超低排放工艺普及度有限，制约油库现代化升级速度。</w:t>
      </w:r>
    </w:p>
    <w:p w14:paraId="4803B2BE">
      <w:pPr>
        <w:pStyle w:val="22"/>
        <w:bidi w:val="0"/>
        <w:rPr>
          <w:rFonts w:hint="eastAsia"/>
          <w:lang w:val="en-US" w:eastAsia="zh-CN"/>
        </w:rPr>
      </w:pPr>
      <w:bookmarkStart w:id="1" w:name="_Toc634"/>
      <w:r>
        <w:rPr>
          <w:rFonts w:hint="eastAsia"/>
          <w:lang w:val="en-US" w:eastAsia="zh-CN"/>
        </w:rPr>
        <w:t>2</w:t>
      </w:r>
      <w:r>
        <w:rPr>
          <w:rFonts w:hint="eastAsia"/>
          <w:lang w:val="en-US"/>
        </w:rPr>
        <w:t>.2</w:t>
      </w:r>
      <w:r>
        <w:rPr>
          <w:rFonts w:hint="eastAsia"/>
          <w:lang w:val="en-US" w:eastAsia="zh-CN"/>
        </w:rPr>
        <w:t xml:space="preserve"> </w:t>
      </w:r>
      <w:r>
        <w:rPr>
          <w:rFonts w:hint="eastAsia"/>
          <w:lang w:val="en-US"/>
        </w:rPr>
        <w:t>国</w:t>
      </w:r>
      <w:r>
        <w:rPr>
          <w:rFonts w:hint="eastAsia"/>
          <w:lang w:val="en-US" w:eastAsia="zh-CN"/>
        </w:rPr>
        <w:t>外</w:t>
      </w:r>
      <w:r>
        <w:rPr>
          <w:rFonts w:hint="eastAsia"/>
          <w:lang w:val="en-US"/>
        </w:rPr>
        <w:t>研究</w:t>
      </w:r>
      <w:bookmarkEnd w:id="1"/>
      <w:r>
        <w:rPr>
          <w:rFonts w:hint="eastAsia"/>
          <w:lang w:val="en-US" w:eastAsia="zh-CN"/>
        </w:rPr>
        <w:t>现状</w:t>
      </w:r>
    </w:p>
    <w:p w14:paraId="4F88724A">
      <w:pPr>
        <w:pStyle w:val="20"/>
        <w:keepNext w:val="0"/>
        <w:keepLines w:val="0"/>
        <w:pageBreakBefore w:val="0"/>
        <w:widowControl w:val="0"/>
        <w:kinsoku/>
        <w:wordWrap/>
        <w:overflowPunct/>
        <w:topLinePunct w:val="0"/>
        <w:autoSpaceDE/>
        <w:autoSpaceDN/>
        <w:bidi w:val="0"/>
        <w:adjustRightInd w:val="0"/>
        <w:snapToGrid/>
        <w:spacing w:before="321" w:beforeLines="100" w:after="321" w:afterLines="100" w:line="360" w:lineRule="auto"/>
        <w:ind w:firstLine="520" w:firstLineChars="200"/>
        <w:textAlignment w:val="baseline"/>
        <w:outlineLvl w:val="1"/>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bookmarkStart w:id="2" w:name="_Toc11869"/>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欧美、日本等发达国家石油储运产业起步更早，经过数十年工程迭代，形成以API、NFPA、ISO、EI、OISD为核心的完整油库设计理论与标准体系，设计理念侧重全生命周期安全管控、量化风险仿真、智能化数字运维。</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[15-17]</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在安全设计与标准体系层面，国外严格推行全过程工艺安全管理，将风险模拟、安全校核贯穿油库规划、工艺设计、施工、运维、报废全周期。美国NFPA 30、API 650、API 2610为全球通用标杆规范：NFPA 30同时结合闪点、沸点、蒸气压划分液体危险等级，相比国内单一闪点分类更为精细；</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[16]</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储罐防火间距、隔堤、防火堤设计依托火灾热辐射仿真确定，大容量易燃储罐强制单罐单隔，堤体容积预留雨水、消防水容纳余量；</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[16]</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API 650采用性能化设计思路，储罐壁厚、底板应力计算灵活取值，兼顾安全与钢材消耗。</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[15]</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英国EI、印度OISD结合本土气候形成补充规范，搭建多层次标准化框架。 智能化与数字化工艺是国外近年核心研究方向，依托DCS、SCADA、物联网感知搭建库区实时监控网络，融合数字孪生、人工智能实现设备预测性维护、泄漏智能预警、库存自动调度。行业普遍采用Phast、Aloha仿真软件模拟火灾、泄漏扩散，以量化结果反向优化罐间距、消防配置，推动安全设计由查表规范向数值量化升级。 环保与装卸工艺领域，欧美严苛的挥发性有机物管控法规推动冷凝-吸附联合、膜分离、低温油气回收技术商业化；国外油库全面普及密闭下装装车系统，配套一体化回收管路，从源头控制油气挥发。同时海外学者长期开展罐底油泥沉积、含油废弃物处置、储运换热网络优化基础研究，持续通过数值仿真优化储存、输送工艺参数。当前以数字孪生、全周期安全评估、智能能源调度为核心的智慧油库，是国际油库工艺设计主流发展方向。</w:t>
      </w:r>
    </w:p>
    <w:p w14:paraId="708C6454">
      <w:pPr>
        <w:pStyle w:val="22"/>
        <w:bidi w:val="0"/>
        <w:rPr>
          <w:rFonts w:hint="default"/>
          <w:lang w:val="en-US" w:eastAsia="zh-CN"/>
        </w:rPr>
      </w:pPr>
      <w:r>
        <w:rPr>
          <w:rFonts w:hint="eastAsia"/>
          <w:lang w:val="en-US" w:eastAsia="zh-CN"/>
        </w:rPr>
        <w:t>2</w:t>
      </w:r>
      <w:r>
        <w:rPr>
          <w:rFonts w:hint="eastAsia"/>
          <w:lang w:val="en-US"/>
        </w:rPr>
        <w:t>.3</w:t>
      </w:r>
      <w:r>
        <w:rPr>
          <w:rFonts w:hint="eastAsia"/>
          <w:lang w:val="en-US" w:eastAsia="zh-CN"/>
        </w:rPr>
        <w:t xml:space="preserve"> </w:t>
      </w:r>
      <w:bookmarkEnd w:id="2"/>
      <w:r>
        <w:rPr>
          <w:rFonts w:hint="eastAsia"/>
          <w:lang w:val="en-US" w:eastAsia="zh-CN"/>
        </w:rPr>
        <w:t>国内外研究现状分析</w:t>
      </w:r>
    </w:p>
    <w:p w14:paraId="26938D09">
      <w:pPr>
        <w:keepNext w:val="0"/>
        <w:keepLines w:val="0"/>
        <w:pageBreakBefore w:val="0"/>
        <w:widowControl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Theme="minorEastAsia" w:hAnsiTheme="minorEastAsia" w:eastAsiaTheme="minorEastAsia" w:cstheme="minorEastAsia"/>
          <w:b/>
          <w:bCs/>
          <w:color w:val="auto"/>
          <w:spacing w:val="0"/>
          <w:sz w:val="28"/>
          <w:szCs w:val="28"/>
          <w:highlight w:val="none"/>
          <w:lang w:val="en-US"/>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整体来看，国外油库工艺设计理论体系成熟完整，全过程量化风险评估、数字孪生落地、高端油气回收、密闭下装成套工艺、仿真工具商业化应用具备显著领先优势，标准体系兼顾安全、环保、工程经济性。 国内依托长输成品油管道、战略储油库大规模建设，在管道配套油库一体化设计、软土地基配管沉降补偿、大型储罐国产化、常规油气回收、自动化定量装车系统领域实现跨越式发展，整体技术与国际先进水平差距持续缩小。但行业仍存在明显短板：一是中小型自备油库工艺改造进度缓慢，下装发油、智能计量普及率偏低；二是全过程定量风险评价、数字孪生仿真仅在大型储备库试点，未全面普及；三是国内多项储罐相关标准条款存在不统一问题，防火堤、隔堤设计仍有优化空间；四是超低排放、精细化节能工艺落地范围有限。 综合国内外现有研究成果，本次黄埔区成品油库工艺设计将严格遵循GB 50074、GB 50341等国内现行强制规范，借鉴国外全周期安全管控、密闭装卸先进思路，结合本地多雨、软土地基区域特征，统筹管道卸油、下装密闭发油、罐区沉降补偿、蒸汽伴热、油气回收、智能自控整套工艺方案，打造安全合规、经济节能、绿色低碳、适配区域管网配套的成品油库系统。</w:t>
      </w:r>
    </w:p>
    <w:p w14:paraId="24847FC7">
      <w:pPr>
        <w:pStyle w:val="20"/>
        <w:keepNext w:val="0"/>
        <w:keepLines w:val="0"/>
        <w:pageBreakBefore w:val="0"/>
        <w:widowControl w:val="0"/>
        <w:kinsoku/>
        <w:wordWrap/>
        <w:overflowPunct/>
        <w:topLinePunct w:val="0"/>
        <w:autoSpaceDE/>
        <w:autoSpaceDN/>
        <w:bidi w:val="0"/>
        <w:adjustRightInd w:val="0"/>
        <w:snapToGrid/>
        <w:spacing w:line="360" w:lineRule="auto"/>
        <w:ind w:firstLine="480" w:firstLineChars="200"/>
        <w:textAlignment w:val="baseline"/>
        <w:rPr>
          <w:rFonts w:hint="eastAsia"/>
          <w:color w:val="auto"/>
          <w:spacing w:val="0"/>
          <w:highlight w:val="none"/>
        </w:rPr>
        <w:sectPr>
          <w:footnotePr>
            <w:numFmt w:val="decimalEnclosedCircleChinese"/>
            <w:numRestart w:val="eachPage"/>
          </w:footnotePr>
          <w:pgSz w:w="11906" w:h="16838"/>
          <w:pgMar w:top="1701" w:right="1134" w:bottom="1417" w:left="1417" w:header="907" w:footer="850" w:gutter="0"/>
          <w:pgNumType w:fmt="numberInDash" w:start="1"/>
          <w:cols w:space="720" w:num="1"/>
          <w:titlePg/>
          <w:docGrid w:type="lines" w:linePitch="321" w:charSpace="0"/>
        </w:sectPr>
      </w:pPr>
    </w:p>
    <w:p w14:paraId="460C18F4">
      <w:pPr>
        <w:pStyle w:val="21"/>
        <w:bidi w:val="0"/>
        <w:rPr>
          <w:rFonts w:hint="default"/>
          <w:lang w:val="en-US" w:eastAsia="zh-CN"/>
        </w:rPr>
      </w:pPr>
      <w:bookmarkStart w:id="3" w:name="_Toc13420"/>
      <w:r>
        <w:rPr>
          <w:rFonts w:hint="eastAsia"/>
          <w:lang w:val="en-US" w:eastAsia="zh-CN"/>
        </w:rPr>
        <w:t xml:space="preserve">第3章 </w:t>
      </w:r>
      <w:bookmarkEnd w:id="3"/>
      <w:r>
        <w:rPr>
          <w:rFonts w:hint="eastAsia"/>
          <w:lang w:val="en-US" w:eastAsia="zh-CN"/>
        </w:rPr>
        <w:t>设计概况及总体设计</w:t>
      </w:r>
    </w:p>
    <w:p w14:paraId="402EEA2A">
      <w:pPr>
        <w:pStyle w:val="22"/>
        <w:bidi w:val="0"/>
        <w:rPr>
          <w:rFonts w:hint="default"/>
          <w:lang w:val="en-US" w:eastAsia="zh-CN"/>
        </w:rPr>
      </w:pPr>
      <w:bookmarkStart w:id="4" w:name="_Toc26565"/>
      <w:r>
        <w:rPr>
          <w:rFonts w:hint="eastAsia"/>
          <w:lang w:val="en-US" w:eastAsia="zh-CN"/>
        </w:rPr>
        <w:t>3</w:t>
      </w:r>
      <w:r>
        <w:rPr>
          <w:rFonts w:hint="eastAsia"/>
          <w:lang w:val="en-US"/>
        </w:rPr>
        <w:t xml:space="preserve">.1 </w:t>
      </w:r>
      <w:bookmarkEnd w:id="4"/>
      <w:r>
        <w:rPr>
          <w:rFonts w:hint="eastAsia"/>
          <w:lang w:val="en-US" w:eastAsia="zh-CN"/>
        </w:rPr>
        <w:t>设计概况</w:t>
      </w:r>
    </w:p>
    <w:p w14:paraId="178C09EB">
      <w:pPr>
        <w:pStyle w:val="23"/>
        <w:bidi w:val="0"/>
        <w:rPr>
          <w:rFonts w:hint="eastAsia"/>
          <w:lang w:val="en-US" w:eastAsia="zh-CN"/>
        </w:rPr>
      </w:pPr>
      <w:r>
        <w:rPr>
          <w:rFonts w:hint="eastAsia"/>
          <w:lang w:val="en-US" w:eastAsia="zh-CN"/>
        </w:rPr>
        <w:t>3</w:t>
      </w:r>
      <w:r>
        <w:rPr>
          <w:rFonts w:hint="eastAsia"/>
          <w:lang w:val="en-US"/>
        </w:rPr>
        <w:t xml:space="preserve">.1.1 </w:t>
      </w:r>
      <w:r>
        <w:rPr>
          <w:rFonts w:hint="eastAsia"/>
          <w:lang w:val="en-US" w:eastAsia="zh-CN"/>
        </w:rPr>
        <w:t>建设规模及建设参数</w:t>
      </w:r>
    </w:p>
    <w:p w14:paraId="3212C786">
      <w:p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一）、建设规模</w:t>
      </w:r>
    </w:p>
    <w:p w14:paraId="58A8F8E9">
      <w:pP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1.年周转运营规模</w:t>
      </w:r>
    </w:p>
    <w:p w14:paraId="500BA9C4">
      <w:pPr>
        <w:rPr>
          <w:rFonts w:hint="default" w:ascii="Times New Roman" w:hAnsi="Times New Roman" w:eastAsia="宋体" w:cs="Times New Roman"/>
          <w:szCs w:val="21"/>
        </w:rPr>
      </w:pPr>
      <w:r>
        <w:rPr>
          <w:rFonts w:hint="default" w:ascii="Times New Roman" w:hAnsi="Times New Roman" w:eastAsia="宋体" w:cs="Times New Roman"/>
          <w:szCs w:val="21"/>
        </w:rPr>
        <w:t>该油库</w:t>
      </w:r>
      <w:r>
        <w:rPr>
          <w:rFonts w:hint="eastAsia" w:ascii="Times New Roman" w:hAnsi="Times New Roman" w:eastAsia="宋体" w:cs="Times New Roman"/>
          <w:szCs w:val="21"/>
          <w:lang w:val="en-US" w:eastAsia="zh-CN"/>
        </w:rPr>
        <w:t>坐落于广州市黄埔区</w:t>
      </w:r>
      <w:r>
        <w:rPr>
          <w:rFonts w:hint="default" w:ascii="Times New Roman" w:hAnsi="Times New Roman" w:eastAsia="宋体" w:cs="Times New Roman"/>
          <w:szCs w:val="21"/>
        </w:rPr>
        <w:t>，</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作为珠三角东部区域成品油分销中转库，负责</w:t>
      </w:r>
      <w:r>
        <w:rPr>
          <w:rFonts w:hint="default" w:ascii="Times New Roman" w:hAnsi="Times New Roman" w:eastAsia="宋体" w:cs="Times New Roman"/>
          <w:szCs w:val="21"/>
        </w:rPr>
        <w:t>92#汽油、95＃汽油、和0＃柴油</w:t>
      </w:r>
      <w:r>
        <w:rPr>
          <w:rFonts w:hint="eastAsia" w:ascii="Times New Roman" w:hAnsi="Times New Roman" w:eastAsia="宋体" w:cs="Times New Roman"/>
          <w:szCs w:val="21"/>
          <w:lang w:val="en-US" w:eastAsia="zh-CN"/>
        </w:rPr>
        <w:t>三类成品油</w:t>
      </w:r>
      <w:r>
        <w:rPr>
          <w:rFonts w:hint="default" w:ascii="Times New Roman" w:hAnsi="Times New Roman" w:eastAsia="宋体" w:cs="Times New Roman"/>
          <w:szCs w:val="21"/>
          <w:lang w:eastAsia="zh-CN"/>
        </w:rPr>
        <w:t>接收、储存与分发，保障地区大部分成品油供应。</w:t>
      </w:r>
      <w:r>
        <w:rPr>
          <w:rFonts w:hint="eastAsia" w:ascii="Times New Roman" w:hAnsi="Times New Roman" w:eastAsia="宋体" w:cs="Times New Roman"/>
          <w:szCs w:val="21"/>
          <w:lang w:val="en-US" w:eastAsia="zh-CN"/>
        </w:rPr>
        <w:t>各类油品既定年周转量、收发油方式及分配比例如下表1所示。</w:t>
      </w:r>
    </w:p>
    <w:p w14:paraId="4366C1C7">
      <w:pPr>
        <w:pStyle w:val="24"/>
        <w:bidi w:val="0"/>
        <w:rPr>
          <w:rFonts w:hint="default" w:ascii="Times New Roman" w:hAnsi="Times New Roman" w:eastAsia="宋体" w:cs="Times New Roman"/>
          <w:szCs w:val="21"/>
        </w:rPr>
      </w:pPr>
      <w:r>
        <w:rPr>
          <w:rFonts w:hint="default"/>
        </w:rPr>
        <w:t xml:space="preserve">表1 </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1688"/>
        <w:gridCol w:w="1687"/>
        <w:gridCol w:w="1336"/>
        <w:gridCol w:w="2038"/>
      </w:tblGrid>
      <w:tr w14:paraId="322EE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5" w:type="dxa"/>
            <w:vAlign w:val="center"/>
          </w:tcPr>
          <w:p w14:paraId="242AF2E4">
            <w:pPr>
              <w:jc w:val="center"/>
              <w:rPr>
                <w:rFonts w:hint="default" w:ascii="Times New Roman" w:hAnsi="Times New Roman" w:eastAsia="宋体" w:cs="Times New Roman"/>
                <w:szCs w:val="21"/>
              </w:rPr>
            </w:pPr>
            <w:r>
              <w:rPr>
                <w:rFonts w:hint="default" w:ascii="Times New Roman" w:hAnsi="Times New Roman" w:eastAsia="宋体" w:cs="Times New Roman"/>
                <w:szCs w:val="21"/>
              </w:rPr>
              <w:t>油品</w:t>
            </w:r>
          </w:p>
        </w:tc>
        <w:tc>
          <w:tcPr>
            <w:tcW w:w="1688" w:type="dxa"/>
            <w:vAlign w:val="center"/>
          </w:tcPr>
          <w:p w14:paraId="17156D1C">
            <w:pPr>
              <w:jc w:val="center"/>
              <w:rPr>
                <w:rFonts w:hint="default" w:ascii="Times New Roman" w:hAnsi="Times New Roman" w:eastAsia="宋体" w:cs="Times New Roman"/>
                <w:szCs w:val="21"/>
              </w:rPr>
            </w:pPr>
            <w:r>
              <w:rPr>
                <w:rFonts w:hint="default" w:ascii="Times New Roman" w:hAnsi="Times New Roman" w:eastAsia="宋体" w:cs="Times New Roman"/>
                <w:szCs w:val="21"/>
              </w:rPr>
              <w:t>进库量（×10</w:t>
            </w:r>
            <w:r>
              <w:rPr>
                <w:rFonts w:hint="default" w:ascii="Times New Roman" w:hAnsi="Times New Roman" w:eastAsia="宋体" w:cs="Times New Roman"/>
                <w:szCs w:val="21"/>
                <w:vertAlign w:val="superscript"/>
              </w:rPr>
              <w:t>4</w:t>
            </w:r>
            <w:r>
              <w:rPr>
                <w:rFonts w:hint="default" w:ascii="Times New Roman" w:hAnsi="Times New Roman" w:eastAsia="宋体" w:cs="Times New Roman"/>
                <w:szCs w:val="21"/>
              </w:rPr>
              <w:t>t）</w:t>
            </w:r>
          </w:p>
        </w:tc>
        <w:tc>
          <w:tcPr>
            <w:tcW w:w="1687" w:type="dxa"/>
            <w:vAlign w:val="center"/>
          </w:tcPr>
          <w:p w14:paraId="6142E76F">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进库方式</w:t>
            </w:r>
            <w:r>
              <w:rPr>
                <w:rFonts w:hint="eastAsia" w:ascii="Times New Roman" w:hAnsi="Times New Roman" w:eastAsia="宋体" w:cs="Times New Roman"/>
                <w:szCs w:val="21"/>
                <w:lang w:val="en-US" w:eastAsia="zh-CN"/>
              </w:rPr>
              <w:t>及比例</w:t>
            </w:r>
          </w:p>
        </w:tc>
        <w:tc>
          <w:tcPr>
            <w:tcW w:w="1336" w:type="dxa"/>
            <w:vAlign w:val="center"/>
          </w:tcPr>
          <w:p w14:paraId="60E684C9">
            <w:pPr>
              <w:jc w:val="center"/>
              <w:rPr>
                <w:rFonts w:hint="default" w:ascii="Times New Roman" w:hAnsi="Times New Roman" w:eastAsia="宋体" w:cs="Times New Roman"/>
                <w:szCs w:val="21"/>
              </w:rPr>
            </w:pPr>
            <w:r>
              <w:rPr>
                <w:rFonts w:hint="default" w:ascii="Times New Roman" w:hAnsi="Times New Roman" w:eastAsia="宋体" w:cs="Times New Roman"/>
                <w:szCs w:val="21"/>
              </w:rPr>
              <w:t>出库量</w:t>
            </w:r>
          </w:p>
        </w:tc>
        <w:tc>
          <w:tcPr>
            <w:tcW w:w="2038" w:type="dxa"/>
            <w:vAlign w:val="center"/>
          </w:tcPr>
          <w:p w14:paraId="300CD43B">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出库方式</w:t>
            </w:r>
            <w:r>
              <w:rPr>
                <w:rFonts w:hint="eastAsia" w:ascii="Times New Roman" w:hAnsi="Times New Roman" w:eastAsia="宋体" w:cs="Times New Roman"/>
                <w:szCs w:val="21"/>
                <w:lang w:val="en-US" w:eastAsia="zh-CN"/>
              </w:rPr>
              <w:t>及比例</w:t>
            </w:r>
          </w:p>
        </w:tc>
      </w:tr>
      <w:tr w14:paraId="2E8BC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685" w:type="dxa"/>
            <w:vAlign w:val="center"/>
          </w:tcPr>
          <w:p w14:paraId="72EBBCBC">
            <w:pPr>
              <w:jc w:val="center"/>
              <w:rPr>
                <w:rFonts w:hint="default" w:ascii="Times New Roman" w:hAnsi="Times New Roman" w:eastAsia="宋体" w:cs="Times New Roman"/>
                <w:szCs w:val="21"/>
              </w:rPr>
            </w:pPr>
            <w:r>
              <w:rPr>
                <w:rFonts w:hint="default" w:ascii="Times New Roman" w:hAnsi="Times New Roman" w:eastAsia="宋体" w:cs="Times New Roman"/>
                <w:szCs w:val="21"/>
              </w:rPr>
              <w:t>92#汽油</w:t>
            </w:r>
          </w:p>
        </w:tc>
        <w:tc>
          <w:tcPr>
            <w:tcW w:w="1688" w:type="dxa"/>
            <w:vAlign w:val="center"/>
          </w:tcPr>
          <w:p w14:paraId="315148AF">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28</w:t>
            </w:r>
          </w:p>
        </w:tc>
        <w:tc>
          <w:tcPr>
            <w:tcW w:w="1687" w:type="dxa"/>
            <w:vAlign w:val="center"/>
          </w:tcPr>
          <w:p w14:paraId="5FCCC20E">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管道（100%）</w:t>
            </w:r>
          </w:p>
        </w:tc>
        <w:tc>
          <w:tcPr>
            <w:tcW w:w="1336" w:type="dxa"/>
            <w:vAlign w:val="center"/>
          </w:tcPr>
          <w:p w14:paraId="2432AA27">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28</w:t>
            </w:r>
          </w:p>
        </w:tc>
        <w:tc>
          <w:tcPr>
            <w:tcW w:w="2038" w:type="dxa"/>
            <w:vAlign w:val="center"/>
          </w:tcPr>
          <w:p w14:paraId="38E20645">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管输（85%）、公路（15%）</w:t>
            </w:r>
          </w:p>
        </w:tc>
      </w:tr>
      <w:tr w14:paraId="1FBDD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685" w:type="dxa"/>
            <w:vAlign w:val="center"/>
          </w:tcPr>
          <w:p w14:paraId="45FBA0EB">
            <w:pPr>
              <w:jc w:val="center"/>
              <w:rPr>
                <w:rFonts w:hint="default" w:ascii="Times New Roman" w:hAnsi="Times New Roman" w:eastAsia="宋体" w:cs="Times New Roman"/>
                <w:szCs w:val="21"/>
              </w:rPr>
            </w:pPr>
            <w:r>
              <w:rPr>
                <w:rFonts w:hint="default" w:ascii="Times New Roman" w:hAnsi="Times New Roman" w:eastAsia="宋体" w:cs="Times New Roman"/>
                <w:szCs w:val="21"/>
              </w:rPr>
              <w:t>95#汽油</w:t>
            </w:r>
          </w:p>
        </w:tc>
        <w:tc>
          <w:tcPr>
            <w:tcW w:w="1688" w:type="dxa"/>
            <w:vAlign w:val="center"/>
          </w:tcPr>
          <w:p w14:paraId="7A80AE79">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15</w:t>
            </w:r>
          </w:p>
        </w:tc>
        <w:tc>
          <w:tcPr>
            <w:tcW w:w="1687" w:type="dxa"/>
            <w:vAlign w:val="center"/>
          </w:tcPr>
          <w:p w14:paraId="7B328965">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管道（100%）</w:t>
            </w:r>
          </w:p>
        </w:tc>
        <w:tc>
          <w:tcPr>
            <w:tcW w:w="1336" w:type="dxa"/>
            <w:vAlign w:val="center"/>
          </w:tcPr>
          <w:p w14:paraId="5F051618">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15</w:t>
            </w:r>
          </w:p>
        </w:tc>
        <w:tc>
          <w:tcPr>
            <w:tcW w:w="2038" w:type="dxa"/>
            <w:vAlign w:val="center"/>
          </w:tcPr>
          <w:p w14:paraId="1AA82AF3">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管输（90%）、公路（10%）</w:t>
            </w:r>
          </w:p>
        </w:tc>
      </w:tr>
      <w:tr w14:paraId="5E36A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685" w:type="dxa"/>
            <w:vAlign w:val="center"/>
          </w:tcPr>
          <w:p w14:paraId="44EA8932">
            <w:pPr>
              <w:jc w:val="center"/>
              <w:rPr>
                <w:rFonts w:hint="default" w:ascii="Times New Roman" w:hAnsi="Times New Roman" w:eastAsia="宋体" w:cs="Times New Roman"/>
                <w:szCs w:val="21"/>
              </w:rPr>
            </w:pPr>
            <w:r>
              <w:rPr>
                <w:rFonts w:hint="default" w:ascii="Times New Roman" w:hAnsi="Times New Roman" w:eastAsia="宋体" w:cs="Times New Roman"/>
                <w:szCs w:val="21"/>
              </w:rPr>
              <w:t>0#柴油</w:t>
            </w:r>
          </w:p>
        </w:tc>
        <w:tc>
          <w:tcPr>
            <w:tcW w:w="1688" w:type="dxa"/>
            <w:vAlign w:val="center"/>
          </w:tcPr>
          <w:p w14:paraId="5A2FCD11">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24</w:t>
            </w:r>
          </w:p>
        </w:tc>
        <w:tc>
          <w:tcPr>
            <w:tcW w:w="1687" w:type="dxa"/>
            <w:vAlign w:val="center"/>
          </w:tcPr>
          <w:p w14:paraId="34B2B190">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管道（100%）</w:t>
            </w:r>
          </w:p>
        </w:tc>
        <w:tc>
          <w:tcPr>
            <w:tcW w:w="1336" w:type="dxa"/>
            <w:vAlign w:val="center"/>
          </w:tcPr>
          <w:p w14:paraId="786575CB">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24</w:t>
            </w:r>
          </w:p>
        </w:tc>
        <w:tc>
          <w:tcPr>
            <w:tcW w:w="2038" w:type="dxa"/>
            <w:shd w:val="clear" w:color="auto" w:fill="FFFFFF"/>
            <w:vAlign w:val="center"/>
          </w:tcPr>
          <w:p w14:paraId="037E6422">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管输（9</w:t>
            </w:r>
            <w:r>
              <w:rPr>
                <w:rFonts w:hint="eastAsia" w:ascii="Times New Roman" w:hAnsi="Times New Roman" w:eastAsia="宋体" w:cs="Times New Roman"/>
                <w:szCs w:val="21"/>
                <w:lang w:val="en-US" w:eastAsia="zh-CN"/>
              </w:rPr>
              <w:t>0</w:t>
            </w:r>
            <w:r>
              <w:rPr>
                <w:rFonts w:hint="default" w:ascii="Times New Roman" w:hAnsi="Times New Roman" w:eastAsia="宋体" w:cs="Times New Roman"/>
                <w:szCs w:val="21"/>
                <w:lang w:val="en-US" w:eastAsia="zh-CN"/>
              </w:rPr>
              <w:t>%）、公路（</w:t>
            </w:r>
            <w:r>
              <w:rPr>
                <w:rFonts w:hint="eastAsia" w:ascii="Times New Roman" w:hAnsi="Times New Roman" w:eastAsia="宋体" w:cs="Times New Roman"/>
                <w:szCs w:val="21"/>
                <w:lang w:val="en-US" w:eastAsia="zh-CN"/>
              </w:rPr>
              <w:t>10</w:t>
            </w:r>
            <w:r>
              <w:rPr>
                <w:rFonts w:hint="default" w:ascii="Times New Roman" w:hAnsi="Times New Roman" w:eastAsia="宋体" w:cs="Times New Roman"/>
                <w:szCs w:val="21"/>
                <w:lang w:val="en-US" w:eastAsia="zh-CN"/>
              </w:rPr>
              <w:t>%）</w:t>
            </w:r>
          </w:p>
        </w:tc>
      </w:tr>
    </w:tbl>
    <w:p w14:paraId="44F811F5">
      <w:pPr>
        <w:numPr>
          <w:ilvl w:val="0"/>
          <w:numId w:val="0"/>
        </w:numP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w:t>
      </w:r>
      <w:r>
        <w:rPr>
          <w:rFonts w:hint="eastAsia" w:ascii="Times New Roman" w:hAnsi="Times New Roman" w:eastAsia="宋体" w:cs="Times New Roman"/>
          <w:szCs w:val="21"/>
          <w:lang w:val="en-US" w:eastAsia="zh-CN"/>
        </w:rPr>
        <w:t>建设参数</w:t>
      </w:r>
    </w:p>
    <w:p w14:paraId="79D222D6">
      <w:pPr>
        <w:numPr>
          <w:ilvl w:val="0"/>
          <w:numId w:val="0"/>
        </w:num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本次设计将广州黄埔地区政府官方近几年气象统计资料作为罐体结构、输送管道及整体构筑物各项设计的基础依据：</w:t>
      </w:r>
    </w:p>
    <w:p w14:paraId="71CAE041">
      <w:pPr>
        <w:numPr>
          <w:ilvl w:val="0"/>
          <w:numId w:val="0"/>
        </w:num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1.温度条件：</w:t>
      </w:r>
    </w:p>
    <w:p w14:paraId="71D55353">
      <w:pPr>
        <w:numPr>
          <w:ilvl w:val="0"/>
          <w:numId w:val="0"/>
        </w:numPr>
        <w:rPr>
          <w:rFonts w:hint="eastAsia" w:ascii="Times New Roman" w:hAnsi="Times New Roman" w:eastAsia="宋体" w:cs="Times New Roman"/>
          <w:color w:val="000000" w:themeColor="text1"/>
          <w:szCs w:val="21"/>
          <w:highlight w:val="none"/>
          <w:lang w:eastAsia="zh-CN"/>
          <w14:textFill>
            <w14:solidFill>
              <w14:schemeClr w14:val="tx1"/>
            </w14:solidFill>
          </w14:textFill>
        </w:rPr>
      </w:pPr>
      <w:r>
        <w:rPr>
          <w:rFonts w:hint="default" w:ascii="Times New Roman" w:hAnsi="Times New Roman" w:eastAsia="宋体" w:cs="Times New Roman"/>
          <w:color w:val="000000" w:themeColor="text1"/>
          <w:szCs w:val="21"/>
          <w:highlight w:val="none"/>
          <w14:textFill>
            <w14:solidFill>
              <w14:schemeClr w14:val="tx1"/>
            </w14:solidFill>
          </w14:textFill>
        </w:rPr>
        <w:t>年平均气温</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22.6</w:t>
      </w:r>
      <w:r>
        <w:rPr>
          <w:rFonts w:hint="default" w:ascii="Times New Roman" w:hAnsi="Times New Roman" w:eastAsia="宋体" w:cs="Times New Roman"/>
          <w:color w:val="000000" w:themeColor="text1"/>
          <w:szCs w:val="21"/>
          <w:highlight w:val="none"/>
          <w14:textFill>
            <w14:solidFill>
              <w14:schemeClr w14:val="tx1"/>
            </w14:solidFill>
          </w14:textFill>
        </w:rPr>
        <w:t>℃</w:t>
      </w:r>
      <w:r>
        <w:rPr>
          <w:rFonts w:hint="eastAsia" w:ascii="Times New Roman" w:hAnsi="Times New Roman" w:eastAsia="宋体" w:cs="Times New Roman"/>
          <w:color w:val="000000" w:themeColor="text1"/>
          <w:szCs w:val="21"/>
          <w:highlight w:val="none"/>
          <w:lang w:eastAsia="zh-CN"/>
          <w14:textFill>
            <w14:solidFill>
              <w14:schemeClr w14:val="tx1"/>
            </w14:solidFill>
          </w14:textFill>
        </w:rPr>
        <w:t>；</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最热月</w:t>
      </w:r>
      <w:r>
        <w:rPr>
          <w:rFonts w:hint="default" w:ascii="Times New Roman" w:hAnsi="Times New Roman" w:eastAsia="宋体" w:cs="Times New Roman"/>
          <w:color w:val="000000" w:themeColor="text1"/>
          <w:szCs w:val="21"/>
          <w:highlight w:val="none"/>
          <w14:textFill>
            <w14:solidFill>
              <w14:schemeClr w14:val="tx1"/>
            </w14:solidFill>
          </w14:textFill>
        </w:rPr>
        <w:t>月平均气温</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29.3</w:t>
      </w:r>
      <w:r>
        <w:rPr>
          <w:rFonts w:hint="default" w:ascii="Times New Roman" w:hAnsi="Times New Roman" w:eastAsia="宋体" w:cs="Times New Roman"/>
          <w:color w:val="000000" w:themeColor="text1"/>
          <w:szCs w:val="21"/>
          <w:highlight w:val="none"/>
          <w14:textFill>
            <w14:solidFill>
              <w14:schemeClr w14:val="tx1"/>
            </w14:solidFill>
          </w14:textFill>
        </w:rPr>
        <w:t>℃</w:t>
      </w:r>
      <w:r>
        <w:rPr>
          <w:rFonts w:hint="eastAsia" w:ascii="Times New Roman" w:hAnsi="Times New Roman" w:eastAsia="宋体" w:cs="Times New Roman"/>
          <w:color w:val="000000" w:themeColor="text1"/>
          <w:szCs w:val="21"/>
          <w:highlight w:val="none"/>
          <w:lang w:eastAsia="zh-CN"/>
          <w14:textFill>
            <w14:solidFill>
              <w14:schemeClr w14:val="tx1"/>
            </w14:solidFill>
          </w14:textFill>
        </w:rPr>
        <w:t>；</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最冷月</w:t>
      </w:r>
      <w:r>
        <w:rPr>
          <w:rFonts w:hint="default" w:ascii="Times New Roman" w:hAnsi="Times New Roman" w:eastAsia="宋体" w:cs="Times New Roman"/>
          <w:color w:val="000000" w:themeColor="text1"/>
          <w:szCs w:val="21"/>
          <w:highlight w:val="none"/>
          <w14:textFill>
            <w14:solidFill>
              <w14:schemeClr w14:val="tx1"/>
            </w14:solidFill>
          </w14:textFill>
        </w:rPr>
        <w:t>月平均气温</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14.2</w:t>
      </w:r>
      <w:r>
        <w:rPr>
          <w:rFonts w:hint="default" w:ascii="Times New Roman" w:hAnsi="Times New Roman" w:eastAsia="宋体" w:cs="Times New Roman"/>
          <w:color w:val="000000" w:themeColor="text1"/>
          <w:szCs w:val="21"/>
          <w:highlight w:val="none"/>
          <w14:textFill>
            <w14:solidFill>
              <w14:schemeClr w14:val="tx1"/>
            </w14:solidFill>
          </w14:textFill>
        </w:rPr>
        <w:t>℃</w:t>
      </w:r>
      <w:r>
        <w:rPr>
          <w:rFonts w:hint="eastAsia" w:ascii="Times New Roman" w:hAnsi="Times New Roman" w:eastAsia="宋体" w:cs="Times New Roman"/>
          <w:color w:val="000000" w:themeColor="text1"/>
          <w:szCs w:val="21"/>
          <w:highlight w:val="none"/>
          <w:lang w:eastAsia="zh-CN"/>
          <w14:textFill>
            <w14:solidFill>
              <w14:schemeClr w14:val="tx1"/>
            </w14:solidFill>
          </w14:textFill>
        </w:rPr>
        <w:t>；</w:t>
      </w:r>
    </w:p>
    <w:p w14:paraId="6ED4D85A">
      <w:pPr>
        <w:numPr>
          <w:ilvl w:val="0"/>
          <w:numId w:val="0"/>
        </w:numPr>
        <w:rPr>
          <w:rFonts w:hint="default" w:ascii="Times New Roman" w:hAnsi="Times New Roman" w:eastAsia="宋体" w:cs="Times New Roman"/>
          <w:color w:val="000000" w:themeColor="text1"/>
          <w:szCs w:val="21"/>
          <w:highlight w:val="none"/>
          <w14:textFill>
            <w14:solidFill>
              <w14:schemeClr w14:val="tx1"/>
            </w14:solidFill>
          </w14:textFill>
        </w:rPr>
      </w:pPr>
      <w:r>
        <w:rPr>
          <w:rFonts w:hint="default" w:ascii="Times New Roman" w:hAnsi="Times New Roman" w:eastAsia="宋体" w:cs="Times New Roman"/>
          <w:color w:val="000000" w:themeColor="text1"/>
          <w:szCs w:val="21"/>
          <w:highlight w:val="none"/>
          <w14:textFill>
            <w14:solidFill>
              <w14:schemeClr w14:val="tx1"/>
            </w14:solidFill>
          </w14:textFill>
        </w:rPr>
        <w:t>绝对最高气温</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39</w:t>
      </w:r>
      <w:r>
        <w:rPr>
          <w:rFonts w:hint="default" w:ascii="Times New Roman" w:hAnsi="Times New Roman" w:eastAsia="宋体" w:cs="Times New Roman"/>
          <w:color w:val="000000" w:themeColor="text1"/>
          <w:szCs w:val="21"/>
          <w:highlight w:val="none"/>
          <w14:textFill>
            <w14:solidFill>
              <w14:schemeClr w14:val="tx1"/>
            </w14:solidFill>
          </w14:textFill>
        </w:rPr>
        <w:t>℃</w:t>
      </w:r>
      <w:r>
        <w:rPr>
          <w:rFonts w:hint="eastAsia" w:ascii="Times New Roman" w:hAnsi="Times New Roman" w:eastAsia="宋体" w:cs="Times New Roman"/>
          <w:color w:val="000000" w:themeColor="text1"/>
          <w:szCs w:val="21"/>
          <w:highlight w:val="none"/>
          <w:lang w:eastAsia="zh-CN"/>
          <w14:textFill>
            <w14:solidFill>
              <w14:schemeClr w14:val="tx1"/>
            </w14:solidFill>
          </w14:textFill>
        </w:rPr>
        <w:t>；</w:t>
      </w:r>
      <w:r>
        <w:rPr>
          <w:rFonts w:hint="default" w:ascii="Times New Roman" w:hAnsi="Times New Roman" w:eastAsia="宋体" w:cs="Times New Roman"/>
          <w:color w:val="000000" w:themeColor="text1"/>
          <w:szCs w:val="21"/>
          <w:highlight w:val="none"/>
          <w14:textFill>
            <w14:solidFill>
              <w14:schemeClr w14:val="tx1"/>
            </w14:solidFill>
          </w14:textFill>
        </w:rPr>
        <w:t>绝对最低气温</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1.8</w:t>
      </w:r>
      <w:r>
        <w:rPr>
          <w:rFonts w:hint="default" w:ascii="Times New Roman" w:hAnsi="Times New Roman" w:eastAsia="宋体" w:cs="Times New Roman"/>
          <w:color w:val="000000" w:themeColor="text1"/>
          <w:szCs w:val="21"/>
          <w:highlight w:val="none"/>
          <w14:textFill>
            <w14:solidFill>
              <w14:schemeClr w14:val="tx1"/>
            </w14:solidFill>
          </w14:textFill>
        </w:rPr>
        <w:t>℃</w:t>
      </w:r>
      <w:r>
        <w:rPr>
          <w:rFonts w:hint="eastAsia" w:ascii="Times New Roman" w:hAnsi="Times New Roman" w:eastAsia="宋体" w:cs="Times New Roman"/>
          <w:color w:val="000000" w:themeColor="text1"/>
          <w:szCs w:val="21"/>
          <w:highlight w:val="none"/>
          <w:lang w:eastAsia="zh-CN"/>
          <w14:textFill>
            <w14:solidFill>
              <w14:schemeClr w14:val="tx1"/>
            </w14:solidFill>
          </w14:textFill>
        </w:rPr>
        <w:t>；</w:t>
      </w:r>
      <w:r>
        <w:rPr>
          <w:rFonts w:hint="default" w:ascii="Times New Roman" w:hAnsi="Times New Roman" w:eastAsia="宋体" w:cs="Times New Roman"/>
          <w:color w:val="000000" w:themeColor="text1"/>
          <w:szCs w:val="21"/>
          <w:highlight w:val="none"/>
          <w14:textFill>
            <w14:solidFill>
              <w14:schemeClr w14:val="tx1"/>
            </w14:solidFill>
          </w14:textFill>
        </w:rPr>
        <w:t>最低平均温度</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14.2</w:t>
      </w:r>
      <w:r>
        <w:rPr>
          <w:rFonts w:hint="default" w:ascii="Times New Roman" w:hAnsi="Times New Roman" w:eastAsia="宋体" w:cs="Times New Roman"/>
          <w:color w:val="000000" w:themeColor="text1"/>
          <w:szCs w:val="21"/>
          <w:highlight w:val="none"/>
          <w14:textFill>
            <w14:solidFill>
              <w14:schemeClr w14:val="tx1"/>
            </w14:solidFill>
          </w14:textFill>
        </w:rPr>
        <w:t>℃</w:t>
      </w:r>
    </w:p>
    <w:p w14:paraId="1F2784A5">
      <w:pPr>
        <w:ind w:left="0" w:leftChars="0" w:firstLine="0" w:firstLineChars="0"/>
        <w:rPr>
          <w:rFonts w:hint="eastAsia" w:ascii="Times New Roman" w:hAnsi="Times New Roman" w:eastAsia="宋体" w:cs="Times New Roman"/>
          <w:szCs w:val="21"/>
          <w:lang w:eastAsia="zh-CN"/>
        </w:rPr>
      </w:pPr>
      <w:r>
        <w:rPr>
          <w:rFonts w:hint="eastAsia" w:ascii="Times New Roman" w:hAnsi="Times New Roman" w:eastAsia="宋体" w:cs="Times New Roman"/>
          <w:szCs w:val="21"/>
          <w:lang w:val="en-US" w:eastAsia="zh-CN"/>
        </w:rPr>
        <w:t>2.</w:t>
      </w:r>
      <w:r>
        <w:rPr>
          <w:rFonts w:hint="default" w:ascii="Times New Roman" w:hAnsi="Times New Roman" w:eastAsia="宋体" w:cs="Times New Roman"/>
          <w:szCs w:val="21"/>
        </w:rPr>
        <w:t>降雨量</w:t>
      </w:r>
      <w:r>
        <w:rPr>
          <w:rFonts w:hint="eastAsia" w:ascii="Times New Roman" w:hAnsi="Times New Roman" w:eastAsia="宋体" w:cs="Times New Roman"/>
          <w:szCs w:val="21"/>
          <w:lang w:eastAsia="zh-CN"/>
        </w:rPr>
        <w:t>：</w:t>
      </w:r>
    </w:p>
    <w:p w14:paraId="2FC742D6">
      <w:pPr>
        <w:ind w:left="0" w:leftChars="0" w:firstLine="0" w:firstLineChars="0"/>
        <w:rPr>
          <w:rFonts w:hint="default" w:ascii="Times New Roman" w:hAnsi="Times New Roman" w:eastAsia="宋体" w:cs="Times New Roman"/>
          <w:szCs w:val="21"/>
        </w:rPr>
      </w:pPr>
      <w:r>
        <w:rPr>
          <w:rFonts w:hint="default" w:ascii="Times New Roman" w:hAnsi="Times New Roman" w:eastAsia="宋体" w:cs="Times New Roman"/>
          <w:szCs w:val="21"/>
        </w:rPr>
        <w:t>全年平均降雨量</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2240</w:t>
      </w:r>
      <w:r>
        <w:rPr>
          <w:rFonts w:hint="default" w:ascii="Times New Roman" w:hAnsi="Times New Roman" w:eastAsia="宋体" w:cs="Times New Roman"/>
          <w:szCs w:val="21"/>
        </w:rPr>
        <w:t xml:space="preserve"> mm</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日最大降雨量</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346</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default" w:ascii="Times New Roman" w:hAnsi="Times New Roman" w:eastAsia="宋体" w:cs="Times New Roman"/>
          <w:szCs w:val="21"/>
        </w:rPr>
        <w:t>mm</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平均降雨天数</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153</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default" w:ascii="Times New Roman" w:hAnsi="Times New Roman" w:eastAsia="宋体" w:cs="Times New Roman"/>
          <w:szCs w:val="21"/>
        </w:rPr>
        <w:t>天</w:t>
      </w:r>
    </w:p>
    <w:p w14:paraId="46D32015">
      <w:pPr>
        <w:ind w:left="0" w:leftChars="0" w:firstLine="0" w:firstLineChars="0"/>
        <w:rPr>
          <w:rFonts w:hint="eastAsia" w:ascii="Times New Roman" w:hAnsi="Times New Roman" w:eastAsia="宋体" w:cs="Times New Roman"/>
          <w:szCs w:val="21"/>
          <w:lang w:eastAsia="zh-CN"/>
        </w:rPr>
      </w:pPr>
      <w:r>
        <w:rPr>
          <w:rFonts w:hint="eastAsia" w:ascii="Times New Roman" w:hAnsi="Times New Roman" w:eastAsia="宋体" w:cs="Times New Roman"/>
          <w:szCs w:val="21"/>
          <w:lang w:val="en-US" w:eastAsia="zh-CN"/>
        </w:rPr>
        <w:t>3.</w:t>
      </w:r>
      <w:r>
        <w:rPr>
          <w:rFonts w:hint="default" w:ascii="Times New Roman" w:hAnsi="Times New Roman" w:eastAsia="宋体" w:cs="Times New Roman"/>
          <w:szCs w:val="21"/>
        </w:rPr>
        <w:t>主导风向和风速</w:t>
      </w:r>
      <w:r>
        <w:rPr>
          <w:rFonts w:hint="eastAsia" w:ascii="Times New Roman" w:hAnsi="Times New Roman" w:eastAsia="宋体" w:cs="Times New Roman"/>
          <w:szCs w:val="21"/>
          <w:lang w:eastAsia="zh-CN"/>
        </w:rPr>
        <w:t>：</w:t>
      </w:r>
    </w:p>
    <w:p w14:paraId="7DFB8BEA">
      <w:pPr>
        <w:ind w:left="0" w:leftChars="0" w:firstLine="0" w:firstLineChars="0"/>
        <w:rPr>
          <w:rFonts w:hint="default" w:ascii="Times New Roman" w:hAnsi="Times New Roman" w:eastAsia="宋体" w:cs="Times New Roman"/>
          <w:szCs w:val="21"/>
        </w:rPr>
      </w:pPr>
      <w:r>
        <w:rPr>
          <w:rFonts w:hint="default" w:ascii="Times New Roman" w:hAnsi="Times New Roman" w:eastAsia="宋体" w:cs="Times New Roman"/>
          <w:szCs w:val="21"/>
        </w:rPr>
        <w:t>主导风向</w:t>
      </w:r>
      <w:r>
        <w:rPr>
          <w:rFonts w:hint="eastAsia" w:ascii="Times New Roman" w:hAnsi="Times New Roman" w:eastAsia="宋体" w:cs="Times New Roman"/>
          <w:szCs w:val="21"/>
          <w:lang w:val="en-US" w:eastAsia="zh-CN"/>
        </w:rPr>
        <w:t>偏北</w:t>
      </w:r>
      <w:r>
        <w:rPr>
          <w:rFonts w:hint="default" w:ascii="Times New Roman" w:hAnsi="Times New Roman" w:eastAsia="宋体" w:cs="Times New Roman"/>
          <w:szCs w:val="21"/>
        </w:rPr>
        <w:t>风</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年平均风速</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2.0</w:t>
      </w:r>
      <w:r>
        <w:rPr>
          <w:rFonts w:hint="default" w:ascii="Times New Roman" w:hAnsi="Times New Roman" w:eastAsia="宋体" w:cs="Times New Roman"/>
          <w:szCs w:val="21"/>
        </w:rPr>
        <w:t xml:space="preserve"> m/s</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最大风速</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32.8</w:t>
      </w:r>
      <w:r>
        <w:rPr>
          <w:rFonts w:hint="default" w:ascii="Times New Roman" w:hAnsi="Times New Roman" w:eastAsia="宋体" w:cs="Times New Roman"/>
          <w:szCs w:val="21"/>
        </w:rPr>
        <w:t xml:space="preserve"> m/s</w:t>
      </w:r>
    </w:p>
    <w:p w14:paraId="4C4DCC7C">
      <w:pPr>
        <w:pStyle w:val="23"/>
        <w:bidi w:val="0"/>
        <w:rPr>
          <w:rFonts w:hint="eastAsia"/>
          <w:lang w:val="en-US" w:eastAsia="zh-CN"/>
        </w:rPr>
      </w:pPr>
      <w:r>
        <w:rPr>
          <w:rFonts w:hint="eastAsia"/>
          <w:lang w:val="en-US" w:eastAsia="zh-CN"/>
        </w:rPr>
        <w:t>3</w:t>
      </w:r>
      <w:r>
        <w:rPr>
          <w:rFonts w:hint="eastAsia"/>
          <w:lang w:val="en-US"/>
        </w:rPr>
        <w:t>.1.</w:t>
      </w:r>
      <w:r>
        <w:rPr>
          <w:rFonts w:hint="eastAsia"/>
          <w:lang w:val="en-US" w:eastAsia="zh-CN"/>
        </w:rPr>
        <w:t>2</w:t>
      </w:r>
      <w:r>
        <w:rPr>
          <w:rFonts w:hint="eastAsia"/>
          <w:lang w:val="en-US"/>
        </w:rPr>
        <w:t xml:space="preserve"> </w:t>
      </w:r>
      <w:r>
        <w:rPr>
          <w:rFonts w:hint="eastAsia"/>
          <w:lang w:val="en-US" w:eastAsia="zh-CN"/>
        </w:rPr>
        <w:t>油品性质及收发油方式</w:t>
      </w:r>
    </w:p>
    <w:p w14:paraId="5FF00287">
      <w:pPr>
        <w:numPr>
          <w:ilvl w:val="0"/>
          <w:numId w:val="0"/>
        </w:numPr>
        <w:ind w:firstLine="723"/>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 油品分类</w:t>
      </w:r>
    </w:p>
    <w:p w14:paraId="7BC0FE30">
      <w:pPr>
        <w:bidi w:val="0"/>
      </w:pPr>
      <w:r>
        <w:t>根据《石油库设计规范》GB 50074—2014第3.0.3条，石油库储存的液化烃、易燃和可燃液体主要依据15℃时的蒸气压力和液体闪点进行火灾危险性分类。其中，甲A类为15℃时蒸气压力大于0.1MPa的烃类液体及其他类似液体；甲B类为甲A类以外、闪点低于28℃的液体；乙A类闪点为28℃以上但低于45℃；乙B类闪点为45℃以上但低于60℃；丙A类闪点为60～120℃；丙B类闪点高于120℃。</w:t>
      </w:r>
      <w:r>
        <w:fldChar w:fldCharType="begin"/>
      </w:r>
      <w:r>
        <w:instrText xml:space="preserve"> HYPERLINK "https://gf.cabr-fire.com/m/article-17935.htm" </w:instrText>
      </w:r>
      <w:r>
        <w:fldChar w:fldCharType="separate"/>
      </w:r>
      <w:r>
        <w:rPr>
          <w:rStyle w:val="18"/>
        </w:rPr>
        <w:t>GB 50074—2014第3章基本规定</w:t>
      </w:r>
      <w:r>
        <w:fldChar w:fldCharType="end"/>
      </w:r>
    </w:p>
    <w:p w14:paraId="62377403">
      <w:pPr>
        <w:bidi w:val="0"/>
      </w:pPr>
      <w:r>
        <w:t>结合本油库所储存油品的性质，92号汽油和95号汽油均属于甲A类以外、闪点低于28℃的易燃液体，因此按甲B类液体进行设计。0号柴油正常情况下闭口闪点不低于60℃，在常温条件下储存和输送时，按丙A类液体进行设计。</w:t>
      </w:r>
    </w:p>
    <w:p w14:paraId="35AA9F6F">
      <w:pPr>
        <w:bidi w:val="0"/>
      </w:pPr>
      <w:r>
        <w:t>此外，GB 50074—2014第3.0.4条规定，操作温度超过丙A类液体闪点时，应将其视为乙A类液体。因此，如果0号柴油后续采用加热储存或加热输送工艺，且操作温度可能超过其实际闪点，则应按照乙A类液体重新确定防火间距、电气防爆等级和消防设施。本设计中0号柴油采用常温储存和输送，不设置加热设施，故按丙A类液体考虑。</w:t>
      </w:r>
    </w:p>
    <w:p w14:paraId="627D8EB1">
      <w:pPr>
        <w:numPr>
          <w:ilvl w:val="0"/>
          <w:numId w:val="0"/>
        </w:numPr>
        <w:ind w:firstLine="723"/>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 92号汽油性质</w:t>
      </w:r>
    </w:p>
    <w:p w14:paraId="00231E12">
      <w:pPr>
        <w:bidi w:val="0"/>
      </w:pPr>
      <w:r>
        <w:t>92号汽油属于轻质石油产品，研究法辛烷值不低于92，主要用于对抗爆性能要求相对较低的汽油发动机。汽油通常为透明液体，密度小于水，基本不溶于水，具有较强的流动性和渗透性。</w:t>
      </w:r>
    </w:p>
    <w:p w14:paraId="057D57CA">
      <w:pPr>
        <w:bidi w:val="0"/>
      </w:pPr>
      <w:r>
        <w:t>92号汽油闪点低、挥发性强，在储存、输送和装车过程中容易产生油气。汽油油气的密度通常大于空气，泄漏后可能沿地面扩散，并在管沟、地坑、低洼区域及封闭空间内积聚。当油气浓度达到可燃范围后，遇到明火、电气火花、静电火花或高温表面，可能发生燃烧或爆炸。</w:t>
      </w:r>
    </w:p>
    <w:p w14:paraId="3FB57341">
      <w:pPr>
        <w:bidi w:val="0"/>
      </w:pPr>
      <w:r>
        <w:t>因此，92号汽油储罐宜采用内浮顶罐或具有同等油气控制效果的储存方式，以减少蒸发损耗。储罐和输油管线应保持密闭，并设置液位计、高液位报警、高高液位联锁、紧急切断、防雷、防静电和可燃气体检测等设施。汽油收发油过程中还应控制初始流速，避免油品高速冲击、飞溅和静电积聚。</w:t>
      </w:r>
    </w:p>
    <w:p w14:paraId="57FE8850">
      <w:pPr>
        <w:numPr>
          <w:ilvl w:val="0"/>
          <w:numId w:val="0"/>
        </w:numPr>
        <w:ind w:firstLine="723"/>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3. 95号汽油性质</w:t>
      </w:r>
    </w:p>
    <w:p w14:paraId="4DAE4DE2">
      <w:pPr>
        <w:bidi w:val="0"/>
      </w:pPr>
      <w:r>
        <w:t>95号汽油的研究法辛烷值不低于95，其抗爆性能高于92号汽油，适用于压缩比较高或对抗爆性能要求较高的汽油发动机。汽油牌号主要反映抗爆性能，并不表示95号汽油的纯度或清洁程度必然高于92号汽油。</w:t>
      </w:r>
    </w:p>
    <w:p w14:paraId="3A23C875">
      <w:pPr>
        <w:bidi w:val="0"/>
      </w:pPr>
      <w:r>
        <w:t>95号汽油在挥发性、闪点、流动性和火灾危险性方面与92号汽油基本相近，同样属于甲B类易燃液体。因此，95号汽油的储罐形式、密闭要求、防雷防静电措施及油气回收要求与92号汽油基本一致。</w:t>
      </w:r>
    </w:p>
    <w:p w14:paraId="53D261D5">
      <w:pPr>
        <w:bidi w:val="0"/>
      </w:pPr>
      <w:r>
        <w:t>92号和95号汽油应设置独立储罐，并尽量使用专用输油管线、阀组和公路发油鹤位。尤其应防止92号汽油进入95号汽油系统，否则可能使95号汽油的辛烷值降低，造成产品质量不合格。确需共用部分输油干线时，应制定严格的批次输送、管线置换和界面油切割方案，产生的混油不得直接进入合格成品油罐。</w:t>
      </w:r>
    </w:p>
    <w:p w14:paraId="25D0E5DE">
      <w:pPr>
        <w:numPr>
          <w:ilvl w:val="0"/>
          <w:numId w:val="0"/>
        </w:numPr>
        <w:ind w:firstLine="723"/>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 0号柴油性质</w:t>
      </w:r>
    </w:p>
    <w:p w14:paraId="68526840">
      <w:pPr>
        <w:bidi w:val="0"/>
      </w:pPr>
      <w:r>
        <w:t>0号柴油属于中质馏分燃料，挥发性明显低于汽油，密度和黏度相对较大。按照车用柴油质量要求，0号柴油在20℃时的密度一般为810～845kg/m³，运动黏度为3.0～8.0mm²/s，凝点不高于0℃，冷滤点不高于4℃，闭口闪点不低于60℃，十六烷值不低于51。</w:t>
      </w:r>
    </w:p>
    <w:p w14:paraId="1B392DF3">
      <w:pPr>
        <w:bidi w:val="0"/>
      </w:pPr>
      <w:r>
        <w:t>“0号”主要表示柴油的凝点等级，并不表示其十六烷值、硫含量或其他质量指标为零。广州地区冬季气温相对较高，在正常情况下，0号柴油能够满足常温储存、管输和车辆使用要求，不需要设置加热储存和伴热输送设施。</w:t>
      </w:r>
    </w:p>
    <w:p w14:paraId="67B25310">
      <w:pPr>
        <w:bidi w:val="0"/>
      </w:pPr>
      <w:r>
        <w:t>0号柴油虽然挥发性低于汽油，但泄漏后仍能够燃烧。柴油中混入水分、锈蚀物和机械杂质后，可能造成油品质量下降、过滤器堵塞及设备磨损。因此，柴油储罐应设置罐底排水设施，定期进行沉降水检查和排放；发油管线上应设置过滤设施，并根据油品质量和压差情况清洗或更换滤芯。</w:t>
      </w:r>
    </w:p>
    <w:p w14:paraId="12458CD8">
      <w:pPr>
        <w:numPr>
          <w:ilvl w:val="0"/>
          <w:numId w:val="0"/>
        </w:numPr>
        <w:ind w:firstLine="723"/>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 管道进库方式</w:t>
      </w:r>
    </w:p>
    <w:p w14:paraId="29C8A0F4">
      <w:pPr>
        <w:bidi w:val="0"/>
      </w:pPr>
      <w:r>
        <w:t>92号汽油、95号汽油和0号柴油均采用管道进库，三种油品分别进入对应的储罐。基本工艺流程为：</w:t>
      </w:r>
    </w:p>
    <w:p w14:paraId="69E43B05">
      <w:pPr>
        <w:bidi w:val="0"/>
      </w:pPr>
      <w:r>
        <w:t>上游输油管道→油库进库总阀→进库阀组→过滤及计量设施→取样和质量检查→油品分配阀组→对应油品储罐。</w:t>
      </w:r>
    </w:p>
    <w:p w14:paraId="149BC9A0">
      <w:pPr>
        <w:bidi w:val="0"/>
      </w:pPr>
      <w:r>
        <w:t>92号汽油的设计年进库量为28万t，95号汽油为15万t，0号柴油为24万t。收油前应核对上游输送计划、油品牌号、输送批次、目标储罐、储罐剩余容量和阀门状态，确认拟接收油品的储罐具有足够的安全容量。未经确认不得开启进库流程。</w:t>
      </w:r>
    </w:p>
    <w:p w14:paraId="620E8A2B">
      <w:pPr>
        <w:bidi w:val="0"/>
      </w:pPr>
      <w:r>
        <w:t>收油开始时应先采用较低流量运行，确认管线压力、流量、阀门状态和目标储罐液位正常后，再逐步提高至设计收油流量。收油过程中应连续监测管道压力、瞬时流量、累计流量、油品温度及储罐液位。当出现管道超压、流量异常、储罐高高液位、油品泄漏或阀位错误时，应立即停止收油并关闭紧急切断阀。</w:t>
      </w:r>
    </w:p>
    <w:p w14:paraId="6CA5F2D0">
      <w:pPr>
        <w:bidi w:val="0"/>
      </w:pPr>
      <w:r>
        <w:t>不同油品通过同一条上游干线分批输送时，前后两个油品之间会形成一定长度的混油段。油库应根据上游输送顺序、管道容积、油品密度变化和取样检验结果确定界面油切割位置。汽油与柴油之间的混油以及不同牌号汽油之间不能满足质量要求的混油，应导入混油罐或指定储罐，不得直接进入合格油品储罐。</w:t>
      </w:r>
    </w:p>
    <w:p w14:paraId="5ED4CBED">
      <w:pPr>
        <w:bidi w:val="0"/>
      </w:pPr>
      <w:r>
        <w:t>收油结束后，应核对管道计量数据与储罐液位变化量，检查是否存在异常损耗。油品进入储罐后应根据管理要求进行静置、取样和质量检验，确认油品质量合格后方可转入正常储存和发油状态。</w:t>
      </w:r>
    </w:p>
    <w:p w14:paraId="136A8CAE">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6. 管道出库方式</w:t>
      </w:r>
    </w:p>
    <w:p w14:paraId="7F169720">
      <w:pPr>
        <w:bidi w:val="0"/>
      </w:pPr>
      <w:r>
        <w:t>三种油品均以管输作为主要出库方式。其中，92号汽油管输比例为85%，管输出库量为23.8万t/a；95号汽油管输比例为90%，管输出库量为13.5万t/a；0号柴油管输比例为90%，管输出库量为21.6万t/a。</w:t>
      </w:r>
    </w:p>
    <w:p w14:paraId="57765A85">
      <w:pPr>
        <w:bidi w:val="0"/>
      </w:pPr>
      <w:r>
        <w:t>基本工艺流程为：</w:t>
      </w:r>
    </w:p>
    <w:p w14:paraId="41C580AF">
      <w:pPr>
        <w:bidi w:val="0"/>
      </w:pPr>
      <w:r>
        <w:t>储罐→罐前阀组→油泵入口汇管→输油泵→过滤设施→计量设施→出库阀组→外输管道。</w:t>
      </w:r>
    </w:p>
    <w:p w14:paraId="54D94B98">
      <w:pPr>
        <w:bidi w:val="0"/>
      </w:pPr>
      <w:r>
        <w:t>管输作业前应确认油品牌号、发油储罐、外输管线、接收单位和计划输送量，并检查储罐液位、输油泵、阀门、过滤器和计量设备状态。管输开始后应逐步提高流量，避免管道压力发生剧烈变化。输送过程中应监测泵入口压力、泵出口压力、外输流量、储罐液位和过滤器前后压差。</w:t>
      </w:r>
    </w:p>
    <w:p w14:paraId="76F3AC3F">
      <w:pPr>
        <w:bidi w:val="0"/>
      </w:pPr>
      <w:r>
        <w:t>当储罐液位达到低液位控制值时，应及时切换储罐或停止发油，防止储罐抽空后空气进入输油管线。出现泵入口压力过低、出口压力过高、流量异常、管线泄漏或接收端紧急停输等情况时，应及时停泵并关闭相关阀门。</w:t>
      </w:r>
    </w:p>
    <w:p w14:paraId="7559EF13">
      <w:pPr>
        <w:bidi w:val="0"/>
      </w:pPr>
      <w:r>
        <w:t>92号汽油、95号汽油和0号柴油原则上应采用独立外输管线。必须共用外输干线时，应合理安排输送顺序，设置界面油检测和切割措施，并对混油进行单独回收，防止汽油与柴油互混或92号汽油进入95号汽油系统。</w:t>
      </w:r>
    </w:p>
    <w:p w14:paraId="0E01C656">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 公路出库方式</w:t>
      </w:r>
    </w:p>
    <w:p w14:paraId="4592F628">
      <w:pPr>
        <w:bidi w:val="0"/>
      </w:pPr>
      <w:r>
        <w:t>公路发油主要承担周边加油站和终端用户的小批量、灵活配送任务。92号汽油公路出库比例为15%，年公路出库量为4.2万t；95号汽油公路出库比例为10%，年公路出库量为1.5万t；0号柴油公路出库比例为10%，年公路出库量为2.4万t。</w:t>
      </w:r>
    </w:p>
    <w:p w14:paraId="324BE5F8">
      <w:pPr>
        <w:bidi w:val="0"/>
      </w:pPr>
      <w:r>
        <w:t>基本工艺流程为：</w:t>
      </w:r>
    </w:p>
    <w:p w14:paraId="51CB14E2">
      <w:pPr>
        <w:bidi w:val="0"/>
      </w:pPr>
      <w:r>
        <w:t>储罐→公路发油泵→过滤设施→流量计→定量控制阀→底部装车鹤管→汽车罐车。</w:t>
      </w:r>
    </w:p>
    <w:p w14:paraId="1A9B2A53">
      <w:pPr>
        <w:bidi w:val="0"/>
      </w:pPr>
      <w:r>
        <w:t>汽车罐车进入装车区后，应进行车辆资质核验、油品牌号确认、仓号确认和安全检查。装车前应先连接车辆静电接地装置和防溢流接口；汽油装车还应连接油气回收管线。系统确认接地有效、防溢流装置正常、阀门位置正确后，方可开启装车流程。</w:t>
      </w:r>
    </w:p>
    <w:p w14:paraId="28305E80">
      <w:pPr>
        <w:bidi w:val="0"/>
      </w:pPr>
      <w:r>
        <w:t>92号和95号汽油宜采用底部密闭装车。装车过程中由罐车置换出的汽油油气应通过密闭管线送至油气回收装置处理，以减少挥发性有机物排放和装车区域油气积聚。0号柴油也宜采用底部装车，以减少油品飞溅、静电积聚和装车滴漏，但柴油发油管线、鹤位和阀组应与汽油系统有效区分。</w:t>
      </w:r>
    </w:p>
    <w:p w14:paraId="1555FED3">
      <w:pPr>
        <w:bidi w:val="0"/>
      </w:pPr>
      <w:r>
        <w:t>装车初始阶段应采用较低流速，待装油口被油品浸没后再提高至正常装车流量。达到预设装车量或者防溢流装置动作时，定量控制阀应自动关闭并联锁停泵。装车结束后应先关闭阀门，待管线内压力释放并确认接口处无明显滴漏后，再依次拆除装油接头、油气回收接头和静电接地装置。</w:t>
      </w:r>
    </w:p>
    <w:p w14:paraId="64F5C59A">
      <w:pPr>
        <w:bidi w:val="0"/>
      </w:pPr>
      <w:r>
        <w:t>不同牌号油品应设置明显的鹤位标识和防错装措施。发油控制系统应将提油单中的油品牌号、鹤位、罐车仓号和装载量进行联锁核对，防止错装、混装、超装和冒罐。装车区还应设置紧急停车按钮、可燃气体检测报警、消防器材、泄漏油品收集设施以及车辆限速和人员防静电管理措施。</w:t>
      </w:r>
    </w:p>
    <w:p w14:paraId="163E2BE1">
      <w:pPr>
        <w:pStyle w:val="23"/>
        <w:bidi w:val="0"/>
        <w:rPr>
          <w:rFonts w:hint="default"/>
          <w:lang w:val="en-US" w:eastAsia="zh-CN"/>
        </w:rPr>
      </w:pPr>
      <w:r>
        <w:rPr>
          <w:rFonts w:hint="eastAsia"/>
          <w:lang w:val="en-US" w:eastAsia="zh-CN"/>
        </w:rPr>
        <w:t>3.2油库的总平面设计</w:t>
      </w:r>
      <w:bookmarkStart w:id="8" w:name="_GoBack"/>
      <w:bookmarkEnd w:id="8"/>
    </w:p>
    <w:p w14:paraId="44339110">
      <w:pPr>
        <w:pStyle w:val="20"/>
        <w:widowControl w:val="0"/>
        <w:autoSpaceDE/>
        <w:autoSpaceDN/>
        <w:spacing w:before="240" w:after="120" w:line="360" w:lineRule="auto"/>
        <w:ind w:firstLine="480" w:firstLineChars="200"/>
        <w:outlineLvl w:val="3"/>
        <w:rPr>
          <w:rFonts w:hint="eastAsia" w:ascii="黑体" w:eastAsia="黑体"/>
          <w:color w:val="auto"/>
          <w:spacing w:val="0"/>
          <w:highlight w:val="none"/>
          <w:lang w:val="en-US"/>
        </w:rPr>
      </w:pPr>
    </w:p>
    <w:p w14:paraId="4EF096A4">
      <w:pPr>
        <w:spacing w:line="360" w:lineRule="auto"/>
        <w:jc w:val="center"/>
        <w:rPr>
          <w:rFonts w:hint="eastAsia" w:ascii="宋体" w:hAnsi="宋体" w:cs="宋体"/>
          <w:color w:val="auto"/>
          <w:highlight w:val="none"/>
          <w:lang w:val="en-US"/>
        </w:rPr>
        <w:sectPr>
          <w:footerReference r:id="rId16" w:type="first"/>
          <w:footerReference r:id="rId15" w:type="default"/>
          <w:footnotePr>
            <w:numFmt w:val="decimalEnclosedCircleChinese"/>
            <w:numRestart w:val="eachPage"/>
          </w:footnotePr>
          <w:pgSz w:w="11906" w:h="16838"/>
          <w:pgMar w:top="1701" w:right="1134" w:bottom="1417" w:left="1417" w:header="907" w:footer="850" w:gutter="0"/>
          <w:pgNumType w:fmt="numberInDash"/>
          <w:cols w:space="720" w:num="1"/>
          <w:titlePg/>
          <w:docGrid w:type="lines" w:linePitch="321" w:charSpace="0"/>
        </w:sectPr>
      </w:pP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1"/>
        <w:gridCol w:w="2831"/>
        <w:gridCol w:w="2832"/>
      </w:tblGrid>
      <w:tr w14:paraId="6B3C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8494" w:type="dxa"/>
            <w:gridSpan w:val="3"/>
            <w:tcBorders>
              <w:top w:val="nil"/>
              <w:left w:val="nil"/>
              <w:bottom w:val="single" w:color="auto" w:sz="4" w:space="0"/>
              <w:right w:val="nil"/>
            </w:tcBorders>
          </w:tcPr>
          <w:p w14:paraId="12C94BD3">
            <w:pPr>
              <w:spacing w:line="360" w:lineRule="auto"/>
              <w:jc w:val="center"/>
              <w:rPr>
                <w:color w:val="auto"/>
                <w:highlight w:val="none"/>
                <w:lang w:val="en-US"/>
              </w:rPr>
            </w:pPr>
            <w:r>
              <w:rPr>
                <w:rFonts w:hint="eastAsia" w:ascii="宋体" w:hAnsi="宋体" w:eastAsia="宋体" w:cs="宋体"/>
                <w:b/>
                <w:bCs/>
                <w:color w:val="auto"/>
                <w:sz w:val="22"/>
                <w:szCs w:val="22"/>
                <w:highlight w:val="none"/>
              </w:rPr>
              <mc:AlternateContent>
                <mc:Choice Requires="wps">
                  <w:drawing>
                    <wp:anchor distT="0" distB="0" distL="114300" distR="114300" simplePos="0" relativeHeight="251660288" behindDoc="0" locked="0" layoutInCell="1" allowOverlap="1">
                      <wp:simplePos x="0" y="0"/>
                      <wp:positionH relativeFrom="column">
                        <wp:posOffset>3275965</wp:posOffset>
                      </wp:positionH>
                      <wp:positionV relativeFrom="paragraph">
                        <wp:posOffset>45720</wp:posOffset>
                      </wp:positionV>
                      <wp:extent cx="1974850" cy="276860"/>
                      <wp:effectExtent l="6350" t="6350" r="19050" b="21590"/>
                      <wp:wrapNone/>
                      <wp:docPr id="57" name="文本框 57"/>
                      <wp:cNvGraphicFramePr/>
                      <a:graphic xmlns:a="http://schemas.openxmlformats.org/drawingml/2006/main">
                        <a:graphicData uri="http://schemas.microsoft.com/office/word/2010/wordprocessingShape">
                          <wps:wsp>
                            <wps:cNvSpPr txBox="1"/>
                            <wps:spPr>
                              <a:xfrm>
                                <a:off x="0" y="0"/>
                                <a:ext cx="1974850" cy="276860"/>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1D3456E5">
                                  <w:pPr>
                                    <w:rPr>
                                      <w:rFonts w:hint="default" w:eastAsia="宋体"/>
                                      <w:lang w:val="en-US" w:eastAsia="zh-CN"/>
                                    </w:rPr>
                                  </w:pPr>
                                  <w:r>
                                    <w:rPr>
                                      <w:rFonts w:hint="eastAsia" w:ascii="宋体" w:hAnsi="宋体" w:eastAsia="宋体" w:cs="宋体"/>
                                      <w:color w:val="FF0000"/>
                                      <w:lang w:val="en-US"/>
                                    </w:rPr>
                                    <w:t>表注：宋体11号</w:t>
                                  </w:r>
                                  <w:r>
                                    <w:rPr>
                                      <w:rFonts w:hint="eastAsia" w:ascii="宋体" w:hAnsi="宋体" w:eastAsia="宋体" w:cs="宋体"/>
                                      <w:color w:val="FF0000"/>
                                      <w:lang w:val="en-US" w:eastAsia="zh-CN"/>
                                    </w:rPr>
                                    <w:t>，加粗，居中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7.95pt;margin-top:3.6pt;height:21.8pt;width:155.5pt;z-index:251660288;mso-width-relative:page;mso-height-relative:page;" filled="f" stroked="t" coordsize="21600,21600" o:gfxdata="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KzJfcLXAAAACAEAAA8AAAAAAAAAAQAg&#10;AAAAIgAAAGRycy9kb3ducmV2LnhtbFBLAQIUABQAAAAIAIdO4kB2tuImgQIAAOMEAAAOAAAAAAAA&#10;AAEAIAAAACYBAABkcnMvZTJvRG9jLnhtbFBLBQYAAAAABgAGAFkBAAAZBgAAAAA=&#10;">
                      <v:fill on="f" focussize="0,0"/>
                      <v:stroke weight="1pt" color="#ED7D31 [3205]" miterlimit="8" joinstyle="miter"/>
                      <v:imagedata o:title=""/>
                      <o:lock v:ext="edit" aspectratio="f"/>
                      <v:textbox>
                        <w:txbxContent>
                          <w:p w14:paraId="1D3456E5">
                            <w:pPr>
                              <w:rPr>
                                <w:rFonts w:hint="default" w:eastAsia="宋体"/>
                                <w:lang w:val="en-US" w:eastAsia="zh-CN"/>
                              </w:rPr>
                            </w:pPr>
                            <w:r>
                              <w:rPr>
                                <w:rFonts w:hint="eastAsia" w:ascii="宋体" w:hAnsi="宋体" w:eastAsia="宋体" w:cs="宋体"/>
                                <w:color w:val="FF0000"/>
                                <w:lang w:val="en-US"/>
                              </w:rPr>
                              <w:t>表注：宋体11号</w:t>
                            </w:r>
                            <w:r>
                              <w:rPr>
                                <w:rFonts w:hint="eastAsia" w:ascii="宋体" w:hAnsi="宋体" w:eastAsia="宋体" w:cs="宋体"/>
                                <w:color w:val="FF0000"/>
                                <w:lang w:val="en-US" w:eastAsia="zh-CN"/>
                              </w:rPr>
                              <w:t>，加粗，居中</w:t>
                            </w:r>
                          </w:p>
                        </w:txbxContent>
                      </v:textbox>
                    </v:shape>
                  </w:pict>
                </mc:Fallback>
              </mc:AlternateContent>
            </w:r>
            <w:r>
              <w:rPr>
                <w:rFonts w:hint="eastAsia" w:ascii="宋体" w:hAnsi="宋体" w:eastAsia="宋体" w:cs="宋体"/>
                <w:b/>
                <w:bCs/>
                <w:color w:val="auto"/>
                <w:sz w:val="22"/>
                <w:szCs w:val="22"/>
                <w:highlight w:val="none"/>
                <w:lang w:val="en-US"/>
              </w:rPr>
              <w:t>表1  ****</w:t>
            </w:r>
          </w:p>
        </w:tc>
      </w:tr>
      <w:tr w14:paraId="55FA2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1" w:type="dxa"/>
            <w:tcBorders>
              <w:top w:val="single" w:color="auto" w:sz="4" w:space="0"/>
            </w:tcBorders>
          </w:tcPr>
          <w:p w14:paraId="36D2D24A">
            <w:pPr>
              <w:pStyle w:val="20"/>
              <w:widowControl w:val="0"/>
              <w:spacing w:line="360" w:lineRule="auto"/>
              <w:ind w:firstLine="0" w:firstLineChars="0"/>
              <w:jc w:val="center"/>
              <w:rPr>
                <w:rFonts w:ascii="宋体" w:hAnsi="宋体" w:eastAsia="宋体" w:cs="宋体"/>
                <w:color w:val="auto"/>
                <w:spacing w:val="0"/>
                <w:sz w:val="22"/>
                <w:szCs w:val="22"/>
                <w:highlight w:val="none"/>
              </w:rPr>
            </w:pPr>
            <w:r>
              <w:rPr>
                <w:rFonts w:hint="eastAsia" w:ascii="宋体" w:hAnsi="宋体" w:eastAsia="宋体" w:cs="宋体"/>
                <w:color w:val="auto"/>
                <w:spacing w:val="0"/>
                <w:sz w:val="22"/>
                <w:szCs w:val="22"/>
                <w:highlight w:val="none"/>
                <w:lang w:val="en-US"/>
              </w:rPr>
              <w:t>金刚石</w:t>
            </w:r>
            <w:r>
              <w:rPr>
                <w:rFonts w:hint="eastAsia" w:ascii="宋体" w:hAnsi="宋体" w:eastAsia="宋体" w:cs="宋体"/>
                <w:color w:val="auto"/>
                <w:sz w:val="22"/>
                <w:szCs w:val="22"/>
                <w:highlight w:val="none"/>
                <w:lang w:val="en-US"/>
              </w:rPr>
              <w:t>（宋体11号）</w:t>
            </w:r>
          </w:p>
        </w:tc>
        <w:tc>
          <w:tcPr>
            <w:tcW w:w="2831" w:type="dxa"/>
            <w:tcBorders>
              <w:top w:val="single" w:color="auto" w:sz="4" w:space="0"/>
            </w:tcBorders>
          </w:tcPr>
          <w:p w14:paraId="3C48CD35">
            <w:pPr>
              <w:pStyle w:val="20"/>
              <w:widowControl w:val="0"/>
              <w:spacing w:line="360" w:lineRule="auto"/>
              <w:ind w:firstLine="480"/>
              <w:jc w:val="both"/>
              <w:rPr>
                <w:rFonts w:ascii="宋体" w:hAnsi="宋体" w:eastAsia="宋体" w:cs="宋体"/>
                <w:color w:val="auto"/>
                <w:spacing w:val="0"/>
                <w:sz w:val="22"/>
                <w:szCs w:val="22"/>
                <w:highlight w:val="none"/>
              </w:rPr>
            </w:pPr>
          </w:p>
        </w:tc>
        <w:tc>
          <w:tcPr>
            <w:tcW w:w="2832" w:type="dxa"/>
            <w:tcBorders>
              <w:top w:val="single" w:color="auto" w:sz="4" w:space="0"/>
            </w:tcBorders>
          </w:tcPr>
          <w:p w14:paraId="4DCB7512">
            <w:pPr>
              <w:pStyle w:val="20"/>
              <w:widowControl w:val="0"/>
              <w:spacing w:line="360" w:lineRule="auto"/>
              <w:ind w:firstLine="480"/>
              <w:jc w:val="both"/>
              <w:rPr>
                <w:rFonts w:ascii="宋体" w:hAnsi="宋体" w:eastAsia="宋体" w:cs="宋体"/>
                <w:color w:val="auto"/>
                <w:spacing w:val="0"/>
                <w:sz w:val="22"/>
                <w:szCs w:val="22"/>
                <w:highlight w:val="none"/>
              </w:rPr>
            </w:pPr>
          </w:p>
        </w:tc>
      </w:tr>
      <w:tr w14:paraId="541ED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1" w:type="dxa"/>
          </w:tcPr>
          <w:p w14:paraId="0FD01A54">
            <w:pPr>
              <w:pStyle w:val="20"/>
              <w:widowControl w:val="0"/>
              <w:spacing w:line="360" w:lineRule="auto"/>
              <w:ind w:firstLine="480"/>
              <w:jc w:val="both"/>
              <w:rPr>
                <w:rFonts w:ascii="宋体" w:hAnsi="宋体" w:eastAsia="宋体" w:cs="宋体"/>
                <w:color w:val="auto"/>
                <w:spacing w:val="0"/>
                <w:sz w:val="22"/>
                <w:szCs w:val="22"/>
                <w:highlight w:val="none"/>
              </w:rPr>
            </w:pPr>
          </w:p>
        </w:tc>
        <w:tc>
          <w:tcPr>
            <w:tcW w:w="2831" w:type="dxa"/>
          </w:tcPr>
          <w:p w14:paraId="7D98CFB6">
            <w:pPr>
              <w:pStyle w:val="20"/>
              <w:widowControl w:val="0"/>
              <w:spacing w:line="360" w:lineRule="auto"/>
              <w:ind w:firstLine="480"/>
              <w:jc w:val="both"/>
              <w:rPr>
                <w:rFonts w:ascii="宋体" w:hAnsi="宋体" w:eastAsia="宋体" w:cs="宋体"/>
                <w:color w:val="auto"/>
                <w:spacing w:val="0"/>
                <w:sz w:val="22"/>
                <w:szCs w:val="22"/>
                <w:highlight w:val="none"/>
              </w:rPr>
            </w:pPr>
          </w:p>
        </w:tc>
        <w:tc>
          <w:tcPr>
            <w:tcW w:w="2832" w:type="dxa"/>
          </w:tcPr>
          <w:p w14:paraId="01815D20">
            <w:pPr>
              <w:pStyle w:val="20"/>
              <w:widowControl w:val="0"/>
              <w:spacing w:line="360" w:lineRule="auto"/>
              <w:ind w:firstLine="480"/>
              <w:jc w:val="both"/>
              <w:rPr>
                <w:rFonts w:ascii="宋体" w:hAnsi="宋体" w:eastAsia="宋体" w:cs="宋体"/>
                <w:color w:val="auto"/>
                <w:spacing w:val="0"/>
                <w:sz w:val="22"/>
                <w:szCs w:val="22"/>
                <w:highlight w:val="none"/>
              </w:rPr>
            </w:pPr>
          </w:p>
        </w:tc>
      </w:tr>
    </w:tbl>
    <w:p w14:paraId="18FA3BAF">
      <w:pPr>
        <w:pStyle w:val="20"/>
        <w:widowControl w:val="0"/>
        <w:spacing w:line="360" w:lineRule="auto"/>
        <w:ind w:firstLine="480"/>
        <w:rPr>
          <w:color w:val="auto"/>
          <w:spacing w:val="0"/>
          <w:highlight w:val="none"/>
        </w:rPr>
      </w:pPr>
    </w:p>
    <w:p w14:paraId="6BA5D875">
      <w:pPr>
        <w:pStyle w:val="20"/>
        <w:widowControl w:val="0"/>
        <w:spacing w:line="360" w:lineRule="auto"/>
        <w:ind w:firstLine="480"/>
        <w:rPr>
          <w:color w:val="auto"/>
          <w:spacing w:val="0"/>
          <w:highlight w:val="none"/>
        </w:rPr>
      </w:pPr>
    </w:p>
    <w:p w14:paraId="08975D6F">
      <w:pPr>
        <w:pStyle w:val="20"/>
        <w:widowControl w:val="0"/>
        <w:spacing w:line="360" w:lineRule="auto"/>
        <w:ind w:firstLine="480"/>
        <w:rPr>
          <w:color w:val="auto"/>
          <w:spacing w:val="0"/>
          <w:highlight w:val="none"/>
        </w:rPr>
      </w:pPr>
    </w:p>
    <w:p w14:paraId="5D8CA79E">
      <w:pPr>
        <w:pStyle w:val="20"/>
        <w:widowControl w:val="0"/>
        <w:spacing w:line="360" w:lineRule="auto"/>
        <w:ind w:firstLine="480"/>
        <w:rPr>
          <w:color w:val="auto"/>
          <w:spacing w:val="0"/>
          <w:highlight w:val="none"/>
        </w:rPr>
      </w:pPr>
    </w:p>
    <w:p w14:paraId="5043A8B7">
      <w:pPr>
        <w:pStyle w:val="20"/>
        <w:widowControl w:val="0"/>
        <w:spacing w:line="360" w:lineRule="auto"/>
        <w:ind w:firstLine="480"/>
        <w:rPr>
          <w:color w:val="auto"/>
          <w:spacing w:val="0"/>
          <w:highlight w:val="none"/>
        </w:rPr>
      </w:pPr>
    </w:p>
    <w:p w14:paraId="0215C9C5">
      <w:pPr>
        <w:pStyle w:val="20"/>
        <w:widowControl w:val="0"/>
        <w:spacing w:line="360" w:lineRule="auto"/>
        <w:ind w:firstLine="480"/>
        <w:rPr>
          <w:color w:val="auto"/>
          <w:spacing w:val="0"/>
          <w:highlight w:val="none"/>
        </w:rPr>
      </w:pPr>
    </w:p>
    <w:p w14:paraId="3C51806F">
      <w:pPr>
        <w:pStyle w:val="20"/>
        <w:widowControl w:val="0"/>
        <w:spacing w:line="360" w:lineRule="auto"/>
        <w:ind w:firstLine="480"/>
        <w:rPr>
          <w:color w:val="auto"/>
          <w:spacing w:val="0"/>
          <w:highlight w:val="none"/>
        </w:rPr>
      </w:pPr>
    </w:p>
    <w:p w14:paraId="00A04923">
      <w:pPr>
        <w:pStyle w:val="20"/>
        <w:widowControl w:val="0"/>
        <w:spacing w:line="360" w:lineRule="auto"/>
        <w:ind w:firstLine="480"/>
        <w:rPr>
          <w:color w:val="auto"/>
          <w:spacing w:val="0"/>
          <w:highlight w:val="none"/>
        </w:rPr>
      </w:pPr>
    </w:p>
    <w:p w14:paraId="2C7D08B3">
      <w:pPr>
        <w:pStyle w:val="20"/>
        <w:widowControl w:val="0"/>
        <w:spacing w:line="360" w:lineRule="auto"/>
        <w:ind w:firstLine="480"/>
        <w:rPr>
          <w:color w:val="auto"/>
          <w:spacing w:val="0"/>
          <w:highlight w:val="none"/>
        </w:rPr>
      </w:pPr>
    </w:p>
    <w:p w14:paraId="12BC8597">
      <w:pPr>
        <w:pStyle w:val="20"/>
        <w:widowControl w:val="0"/>
        <w:spacing w:line="360" w:lineRule="auto"/>
        <w:ind w:firstLine="480"/>
        <w:rPr>
          <w:color w:val="auto"/>
          <w:spacing w:val="0"/>
          <w:highlight w:val="none"/>
        </w:rPr>
      </w:pPr>
    </w:p>
    <w:p w14:paraId="19812A35">
      <w:pPr>
        <w:pStyle w:val="20"/>
        <w:widowControl w:val="0"/>
        <w:spacing w:line="360" w:lineRule="auto"/>
        <w:ind w:firstLine="480"/>
        <w:rPr>
          <w:color w:val="auto"/>
          <w:spacing w:val="0"/>
          <w:highlight w:val="none"/>
        </w:rPr>
      </w:pPr>
    </w:p>
    <w:p w14:paraId="7F327F23">
      <w:pPr>
        <w:pStyle w:val="20"/>
        <w:widowControl w:val="0"/>
        <w:spacing w:line="360" w:lineRule="auto"/>
        <w:ind w:firstLine="480"/>
        <w:rPr>
          <w:color w:val="auto"/>
          <w:spacing w:val="0"/>
          <w:highlight w:val="none"/>
        </w:rPr>
      </w:pPr>
    </w:p>
    <w:p w14:paraId="722EA95F">
      <w:pPr>
        <w:pStyle w:val="20"/>
        <w:widowControl w:val="0"/>
        <w:spacing w:line="360" w:lineRule="auto"/>
        <w:ind w:firstLine="480"/>
        <w:rPr>
          <w:color w:val="auto"/>
          <w:spacing w:val="0"/>
          <w:highlight w:val="none"/>
        </w:rPr>
      </w:pPr>
    </w:p>
    <w:p w14:paraId="3144D8F9">
      <w:pPr>
        <w:pStyle w:val="20"/>
        <w:widowControl w:val="0"/>
        <w:spacing w:line="360" w:lineRule="auto"/>
        <w:ind w:firstLine="480"/>
        <w:rPr>
          <w:color w:val="auto"/>
          <w:spacing w:val="0"/>
          <w:highlight w:val="none"/>
        </w:rPr>
      </w:pPr>
    </w:p>
    <w:p w14:paraId="3264EA42">
      <w:pPr>
        <w:pStyle w:val="20"/>
        <w:widowControl w:val="0"/>
        <w:spacing w:line="360" w:lineRule="auto"/>
        <w:ind w:firstLine="480"/>
        <w:rPr>
          <w:color w:val="auto"/>
          <w:spacing w:val="0"/>
          <w:highlight w:val="none"/>
        </w:rPr>
      </w:pPr>
    </w:p>
    <w:p w14:paraId="2B8F126C">
      <w:pPr>
        <w:pStyle w:val="20"/>
        <w:widowControl w:val="0"/>
        <w:spacing w:line="360" w:lineRule="auto"/>
        <w:ind w:firstLine="480"/>
        <w:rPr>
          <w:color w:val="auto"/>
          <w:spacing w:val="0"/>
          <w:highlight w:val="none"/>
        </w:rPr>
      </w:pPr>
    </w:p>
    <w:p w14:paraId="6868BD1C">
      <w:pPr>
        <w:pStyle w:val="20"/>
        <w:widowControl w:val="0"/>
        <w:spacing w:line="360" w:lineRule="auto"/>
        <w:ind w:firstLine="480"/>
        <w:rPr>
          <w:color w:val="auto"/>
          <w:spacing w:val="0"/>
          <w:highlight w:val="none"/>
        </w:rPr>
      </w:pPr>
    </w:p>
    <w:p w14:paraId="3002DA0E">
      <w:pPr>
        <w:pStyle w:val="20"/>
        <w:widowControl w:val="0"/>
        <w:spacing w:line="360" w:lineRule="auto"/>
        <w:ind w:firstLine="480"/>
        <w:rPr>
          <w:color w:val="auto"/>
          <w:spacing w:val="0"/>
          <w:highlight w:val="none"/>
        </w:rPr>
      </w:pPr>
    </w:p>
    <w:p w14:paraId="41445715">
      <w:pPr>
        <w:pStyle w:val="20"/>
        <w:widowControl w:val="0"/>
        <w:spacing w:line="360" w:lineRule="auto"/>
        <w:ind w:firstLine="480"/>
        <w:rPr>
          <w:color w:val="auto"/>
          <w:spacing w:val="0"/>
          <w:highlight w:val="none"/>
        </w:rPr>
      </w:pPr>
    </w:p>
    <w:p w14:paraId="39DDF6FC">
      <w:pPr>
        <w:pStyle w:val="20"/>
        <w:widowControl w:val="0"/>
        <w:spacing w:line="360" w:lineRule="auto"/>
        <w:ind w:firstLine="480"/>
        <w:rPr>
          <w:color w:val="auto"/>
          <w:spacing w:val="0"/>
          <w:highlight w:val="none"/>
        </w:rPr>
      </w:pPr>
    </w:p>
    <w:p w14:paraId="19D49AFD">
      <w:pPr>
        <w:pStyle w:val="20"/>
        <w:widowControl w:val="0"/>
        <w:spacing w:line="360" w:lineRule="auto"/>
        <w:ind w:firstLine="480"/>
        <w:rPr>
          <w:color w:val="auto"/>
          <w:spacing w:val="0"/>
          <w:highlight w:val="none"/>
        </w:rPr>
      </w:pPr>
    </w:p>
    <w:p w14:paraId="17B6BCC4">
      <w:pPr>
        <w:pStyle w:val="20"/>
        <w:widowControl w:val="0"/>
        <w:spacing w:line="360" w:lineRule="auto"/>
        <w:ind w:firstLine="480"/>
        <w:rPr>
          <w:color w:val="auto"/>
          <w:spacing w:val="0"/>
          <w:highlight w:val="none"/>
        </w:rPr>
      </w:pPr>
    </w:p>
    <w:p w14:paraId="2B697FE2">
      <w:pPr>
        <w:pStyle w:val="20"/>
        <w:widowControl w:val="0"/>
        <w:spacing w:line="360" w:lineRule="auto"/>
        <w:ind w:firstLine="480"/>
        <w:rPr>
          <w:color w:val="auto"/>
          <w:spacing w:val="0"/>
          <w:highlight w:val="none"/>
        </w:rPr>
      </w:pPr>
    </w:p>
    <w:p w14:paraId="68BFFBE6">
      <w:pPr>
        <w:pStyle w:val="20"/>
        <w:widowControl w:val="0"/>
        <w:spacing w:line="360" w:lineRule="auto"/>
        <w:ind w:firstLine="480"/>
        <w:rPr>
          <w:color w:val="auto"/>
          <w:spacing w:val="0"/>
          <w:highlight w:val="none"/>
        </w:rPr>
      </w:pPr>
    </w:p>
    <w:p w14:paraId="4E5FF238">
      <w:pPr>
        <w:autoSpaceDE/>
        <w:autoSpaceDN/>
        <w:spacing w:before="321" w:beforeLines="100" w:after="321" w:afterLines="100" w:line="360" w:lineRule="auto"/>
        <w:jc w:val="center"/>
        <w:outlineLvl w:val="0"/>
        <w:rPr>
          <w:rFonts w:hint="eastAsia" w:ascii="黑体" w:eastAsia="黑体"/>
          <w:b/>
          <w:bCs/>
          <w:color w:val="auto"/>
          <w:sz w:val="32"/>
          <w:szCs w:val="32"/>
          <w:highlight w:val="none"/>
          <w:lang w:val="en-US" w:eastAsia="zh-CN"/>
        </w:rPr>
      </w:pPr>
      <w:bookmarkStart w:id="5" w:name="_Toc5403"/>
      <w:r>
        <w:rPr>
          <w:rFonts w:hint="eastAsia" w:ascii="黑体" w:eastAsia="黑体"/>
          <w:b/>
          <w:bCs/>
          <w:color w:val="auto"/>
          <w:sz w:val="32"/>
          <w:szCs w:val="32"/>
          <w:highlight w:val="none"/>
          <w:lang w:val="en-US" w:eastAsia="zh-CN"/>
        </w:rPr>
        <w:t>6</w:t>
      </w:r>
      <w:r>
        <w:rPr>
          <w:rFonts w:hint="eastAsia" w:ascii="黑体" w:eastAsia="黑体"/>
          <w:b/>
          <w:bCs/>
          <w:color w:val="auto"/>
          <w:sz w:val="32"/>
          <w:szCs w:val="32"/>
          <w:highlight w:val="none"/>
          <w:lang w:val="en-US"/>
        </w:rPr>
        <w:t xml:space="preserve"> 结</w:t>
      </w:r>
      <w:bookmarkEnd w:id="5"/>
      <w:r>
        <w:rPr>
          <w:rFonts w:hint="eastAsia" w:ascii="黑体" w:eastAsia="黑体"/>
          <w:b/>
          <w:bCs/>
          <w:color w:val="auto"/>
          <w:sz w:val="32"/>
          <w:szCs w:val="32"/>
          <w:highlight w:val="none"/>
          <w:lang w:val="en-US" w:eastAsia="zh-CN"/>
        </w:rPr>
        <w:t>论</w:t>
      </w:r>
    </w:p>
    <w:p w14:paraId="32AFBBAD">
      <w:pPr>
        <w:pStyle w:val="20"/>
        <w:widowControl w:val="0"/>
        <w:spacing w:line="360" w:lineRule="auto"/>
        <w:ind w:firstLine="480"/>
        <w:rPr>
          <w:color w:val="auto"/>
          <w:spacing w:val="0"/>
          <w:highlight w:val="none"/>
        </w:rPr>
      </w:pPr>
      <w:r>
        <w:rPr>
          <w:rFonts w:hint="eastAsia"/>
          <w:color w:val="auto"/>
          <w:spacing w:val="0"/>
          <w:highlight w:val="none"/>
        </w:rPr>
        <w:t>…………</w:t>
      </w:r>
    </w:p>
    <w:p w14:paraId="094789C4">
      <w:pPr>
        <w:pStyle w:val="20"/>
        <w:widowControl w:val="0"/>
        <w:spacing w:line="360" w:lineRule="auto"/>
        <w:ind w:firstLine="480"/>
        <w:rPr>
          <w:color w:val="auto"/>
          <w:spacing w:val="0"/>
          <w:highlight w:val="none"/>
        </w:rPr>
      </w:pPr>
      <w:r>
        <w:rPr>
          <w:rFonts w:hint="eastAsia"/>
          <w:color w:val="auto"/>
          <w:spacing w:val="0"/>
          <w:highlight w:val="none"/>
        </w:rPr>
        <w:t>…………</w:t>
      </w:r>
    </w:p>
    <w:p w14:paraId="01E01B78">
      <w:pPr>
        <w:autoSpaceDE/>
        <w:autoSpaceDN/>
        <w:spacing w:before="480" w:after="360" w:line="360" w:lineRule="auto"/>
        <w:outlineLvl w:val="0"/>
        <w:rPr>
          <w:rFonts w:ascii="黑体" w:eastAsia="黑体"/>
          <w:color w:val="auto"/>
          <w:sz w:val="32"/>
          <w:szCs w:val="32"/>
          <w:highlight w:val="none"/>
        </w:rPr>
      </w:pPr>
    </w:p>
    <w:p w14:paraId="1EFDDF1E">
      <w:pPr>
        <w:pStyle w:val="2"/>
        <w:autoSpaceDE/>
        <w:autoSpaceDN/>
        <w:spacing w:before="642" w:beforeLines="200" w:after="481" w:afterLines="150"/>
        <w:ind w:left="0"/>
        <w:jc w:val="center"/>
        <w:rPr>
          <w:rFonts w:hint="eastAsia"/>
          <w:b w:val="0"/>
          <w:bCs w:val="0"/>
          <w:color w:val="auto"/>
          <w:kern w:val="44"/>
          <w:szCs w:val="14"/>
          <w:highlight w:val="none"/>
          <w:lang w:val="en-US" w:bidi="ar"/>
        </w:rPr>
        <w:sectPr>
          <w:footerReference r:id="rId18" w:type="first"/>
          <w:footerReference r:id="rId17" w:type="default"/>
          <w:footnotePr>
            <w:numFmt w:val="decimalEnclosedCircleChinese"/>
            <w:numRestart w:val="eachPage"/>
          </w:footnotePr>
          <w:pgSz w:w="11906" w:h="16838"/>
          <w:pgMar w:top="1701" w:right="1134" w:bottom="1417" w:left="1417" w:header="907" w:footer="850" w:gutter="0"/>
          <w:pgNumType w:fmt="numberInDash"/>
          <w:cols w:space="720" w:num="1"/>
          <w:docGrid w:type="lines" w:linePitch="321" w:charSpace="0"/>
        </w:sectPr>
      </w:pPr>
    </w:p>
    <w:p w14:paraId="417F6925">
      <w:pPr>
        <w:keepNext w:val="0"/>
        <w:keepLines w:val="0"/>
        <w:pageBreakBefore w:val="0"/>
        <w:widowControl w:val="0"/>
        <w:kinsoku/>
        <w:wordWrap/>
        <w:overflowPunct/>
        <w:topLinePunct w:val="0"/>
        <w:autoSpaceDE/>
        <w:autoSpaceDN/>
        <w:bidi w:val="0"/>
        <w:adjustRightInd w:val="0"/>
        <w:snapToGrid/>
        <w:spacing w:before="313" w:beforeLines="100" w:after="313" w:afterLines="100" w:line="240" w:lineRule="auto"/>
        <w:textAlignment w:val="baseline"/>
        <w:outlineLvl w:val="0"/>
        <w:rPr>
          <w:rFonts w:hint="eastAsia" w:asciiTheme="majorEastAsia" w:hAnsiTheme="majorEastAsia" w:eastAsiaTheme="majorEastAsia" w:cstheme="majorEastAsia"/>
          <w:b/>
          <w:bCs/>
          <w:color w:val="auto"/>
          <w:sz w:val="36"/>
          <w:szCs w:val="36"/>
          <w:highlight w:val="none"/>
        </w:rPr>
      </w:pPr>
      <w:bookmarkStart w:id="6" w:name="_Toc12073"/>
      <w:r>
        <w:rPr>
          <w:rFonts w:hint="eastAsia" w:asciiTheme="majorEastAsia" w:hAnsiTheme="majorEastAsia" w:eastAsiaTheme="majorEastAsia" w:cstheme="majorEastAsia"/>
          <w:b/>
          <w:bCs/>
          <w:color w:val="auto"/>
          <w:kern w:val="44"/>
          <w:sz w:val="36"/>
          <w:szCs w:val="36"/>
          <w:highlight w:val="none"/>
          <w:lang w:val="en-US" w:bidi="ar"/>
        </w:rPr>
        <mc:AlternateContent>
          <mc:Choice Requires="wps">
            <w:drawing>
              <wp:anchor distT="0" distB="0" distL="114300" distR="114300" simplePos="0" relativeHeight="251661312" behindDoc="0" locked="0" layoutInCell="1" allowOverlap="1">
                <wp:simplePos x="0" y="0"/>
                <wp:positionH relativeFrom="column">
                  <wp:posOffset>3730625</wp:posOffset>
                </wp:positionH>
                <wp:positionV relativeFrom="paragraph">
                  <wp:posOffset>-63500</wp:posOffset>
                </wp:positionV>
                <wp:extent cx="2249805" cy="500380"/>
                <wp:effectExtent l="6350" t="6350" r="10795" b="7620"/>
                <wp:wrapNone/>
                <wp:docPr id="63" name="文本框 63"/>
                <wp:cNvGraphicFramePr/>
                <a:graphic xmlns:a="http://schemas.openxmlformats.org/drawingml/2006/main">
                  <a:graphicData uri="http://schemas.microsoft.com/office/word/2010/wordprocessingShape">
                    <wps:wsp>
                      <wps:cNvSpPr txBox="1"/>
                      <wps:spPr>
                        <a:xfrm>
                          <a:off x="0" y="0"/>
                          <a:ext cx="2249805" cy="500380"/>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5FE66AB2">
                            <w:pPr>
                              <w:rPr>
                                <w:sz w:val="20"/>
                                <w:szCs w:val="20"/>
                                <w:lang w:val="en-US"/>
                              </w:rPr>
                            </w:pPr>
                            <w:r>
                              <w:rPr>
                                <w:rFonts w:hint="eastAsia" w:ascii="黑体" w:hAnsi="黑体" w:eastAsia="黑体" w:cs="黑体"/>
                                <w:color w:val="FF0000"/>
                                <w:sz w:val="24"/>
                                <w:szCs w:val="24"/>
                                <w:lang w:val="en-US" w:eastAsia="zh-CN"/>
                              </w:rPr>
                              <w:t>宋体</w:t>
                            </w:r>
                            <w:r>
                              <w:rPr>
                                <w:rFonts w:hint="eastAsia" w:ascii="黑体" w:hAnsi="黑体" w:eastAsia="黑体" w:cs="黑体"/>
                                <w:color w:val="FF0000"/>
                                <w:sz w:val="24"/>
                                <w:szCs w:val="24"/>
                                <w:lang w:val="en-US"/>
                              </w:rPr>
                              <w:t>，</w:t>
                            </w:r>
                            <w:r>
                              <w:rPr>
                                <w:rFonts w:hint="eastAsia" w:ascii="黑体" w:hAnsi="黑体" w:eastAsia="黑体" w:cs="黑体"/>
                                <w:color w:val="FF0000"/>
                                <w:sz w:val="24"/>
                                <w:szCs w:val="24"/>
                                <w:lang w:val="en-US" w:eastAsia="zh-CN"/>
                              </w:rPr>
                              <w:t>小二</w:t>
                            </w:r>
                            <w:r>
                              <w:rPr>
                                <w:rFonts w:hint="eastAsia" w:ascii="黑体" w:hAnsi="黑体" w:eastAsia="黑体" w:cs="黑体"/>
                                <w:color w:val="FF0000"/>
                                <w:sz w:val="24"/>
                                <w:szCs w:val="24"/>
                                <w:lang w:val="en-US"/>
                              </w:rPr>
                              <w:t>号，居中，</w:t>
                            </w:r>
                            <w:r>
                              <w:rPr>
                                <w:rFonts w:hint="eastAsia" w:ascii="黑体" w:hAnsi="黑体" w:eastAsia="黑体" w:cs="黑体"/>
                                <w:color w:val="FF0000"/>
                                <w:sz w:val="24"/>
                                <w:szCs w:val="24"/>
                                <w:lang w:val="en-US" w:eastAsia="zh-CN"/>
                              </w:rPr>
                              <w:t>加粗,</w:t>
                            </w:r>
                            <w:r>
                              <w:rPr>
                                <w:rFonts w:hint="eastAsia" w:ascii="黑体" w:hAnsi="黑体" w:eastAsia="黑体" w:cs="黑体"/>
                                <w:color w:val="FF0000"/>
                                <w:sz w:val="24"/>
                                <w:szCs w:val="24"/>
                                <w:lang w:val="en-US"/>
                              </w:rPr>
                              <w:t>段前</w:t>
                            </w:r>
                            <w:r>
                              <w:rPr>
                                <w:rFonts w:hint="eastAsia" w:ascii="黑体" w:hAnsi="黑体" w:eastAsia="黑体" w:cs="黑体"/>
                                <w:color w:val="FF0000"/>
                                <w:sz w:val="24"/>
                                <w:szCs w:val="24"/>
                                <w:lang w:val="en-US" w:eastAsia="zh-CN"/>
                              </w:rPr>
                              <w:t>段后各空一行,</w:t>
                            </w:r>
                            <w:r>
                              <w:rPr>
                                <w:rFonts w:hint="eastAsia" w:ascii="黑体" w:hAnsi="黑体" w:eastAsia="黑体" w:cs="黑体"/>
                                <w:color w:val="FF0000"/>
                                <w:sz w:val="24"/>
                                <w:szCs w:val="24"/>
                                <w:lang w:val="en-US"/>
                              </w:rPr>
                              <w:t>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3.75pt;margin-top:-5pt;height:39.4pt;width:177.15pt;z-index:251661312;mso-width-relative:page;mso-height-relative:page;" filled="f" stroked="t" coordsize="21600,21600" o:gfxdata="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W5a/fZAAAACgEAAA8AAAAAAAAA&#10;AQAgAAAAIgAAAGRycy9kb3ducmV2LnhtbFBLAQIUABQAAAAIAIdO4kAQEJuHggIAAOMEAAAOAAAA&#10;AAAAAAEAIAAAACgBAABkcnMvZTJvRG9jLnhtbFBLBQYAAAAABgAGAFkBAAAcBgAAAAA=&#10;">
                <v:fill on="f" focussize="0,0"/>
                <v:stroke weight="1pt" color="#ED7D31 [3205]" miterlimit="8" joinstyle="miter"/>
                <v:imagedata o:title=""/>
                <o:lock v:ext="edit" aspectratio="f"/>
                <v:textbox>
                  <w:txbxContent>
                    <w:p w14:paraId="5FE66AB2">
                      <w:pPr>
                        <w:rPr>
                          <w:sz w:val="20"/>
                          <w:szCs w:val="20"/>
                          <w:lang w:val="en-US"/>
                        </w:rPr>
                      </w:pPr>
                      <w:r>
                        <w:rPr>
                          <w:rFonts w:hint="eastAsia" w:ascii="黑体" w:hAnsi="黑体" w:eastAsia="黑体" w:cs="黑体"/>
                          <w:color w:val="FF0000"/>
                          <w:sz w:val="24"/>
                          <w:szCs w:val="24"/>
                          <w:lang w:val="en-US" w:eastAsia="zh-CN"/>
                        </w:rPr>
                        <w:t>宋体</w:t>
                      </w:r>
                      <w:r>
                        <w:rPr>
                          <w:rFonts w:hint="eastAsia" w:ascii="黑体" w:hAnsi="黑体" w:eastAsia="黑体" w:cs="黑体"/>
                          <w:color w:val="FF0000"/>
                          <w:sz w:val="24"/>
                          <w:szCs w:val="24"/>
                          <w:lang w:val="en-US"/>
                        </w:rPr>
                        <w:t>，</w:t>
                      </w:r>
                      <w:r>
                        <w:rPr>
                          <w:rFonts w:hint="eastAsia" w:ascii="黑体" w:hAnsi="黑体" w:eastAsia="黑体" w:cs="黑体"/>
                          <w:color w:val="FF0000"/>
                          <w:sz w:val="24"/>
                          <w:szCs w:val="24"/>
                          <w:lang w:val="en-US" w:eastAsia="zh-CN"/>
                        </w:rPr>
                        <w:t>小二</w:t>
                      </w:r>
                      <w:r>
                        <w:rPr>
                          <w:rFonts w:hint="eastAsia" w:ascii="黑体" w:hAnsi="黑体" w:eastAsia="黑体" w:cs="黑体"/>
                          <w:color w:val="FF0000"/>
                          <w:sz w:val="24"/>
                          <w:szCs w:val="24"/>
                          <w:lang w:val="en-US"/>
                        </w:rPr>
                        <w:t>号，居中，</w:t>
                      </w:r>
                      <w:r>
                        <w:rPr>
                          <w:rFonts w:hint="eastAsia" w:ascii="黑体" w:hAnsi="黑体" w:eastAsia="黑体" w:cs="黑体"/>
                          <w:color w:val="FF0000"/>
                          <w:sz w:val="24"/>
                          <w:szCs w:val="24"/>
                          <w:lang w:val="en-US" w:eastAsia="zh-CN"/>
                        </w:rPr>
                        <w:t>加粗,</w:t>
                      </w:r>
                      <w:r>
                        <w:rPr>
                          <w:rFonts w:hint="eastAsia" w:ascii="黑体" w:hAnsi="黑体" w:eastAsia="黑体" w:cs="黑体"/>
                          <w:color w:val="FF0000"/>
                          <w:sz w:val="24"/>
                          <w:szCs w:val="24"/>
                          <w:lang w:val="en-US"/>
                        </w:rPr>
                        <w:t>段前</w:t>
                      </w:r>
                      <w:r>
                        <w:rPr>
                          <w:rFonts w:hint="eastAsia" w:ascii="黑体" w:hAnsi="黑体" w:eastAsia="黑体" w:cs="黑体"/>
                          <w:color w:val="FF0000"/>
                          <w:sz w:val="24"/>
                          <w:szCs w:val="24"/>
                          <w:lang w:val="en-US" w:eastAsia="zh-CN"/>
                        </w:rPr>
                        <w:t>段后各空一行,</w:t>
                      </w:r>
                      <w:r>
                        <w:rPr>
                          <w:rFonts w:hint="eastAsia" w:ascii="黑体" w:hAnsi="黑体" w:eastAsia="黑体" w:cs="黑体"/>
                          <w:color w:val="FF0000"/>
                          <w:sz w:val="24"/>
                          <w:szCs w:val="24"/>
                          <w:lang w:val="en-US"/>
                        </w:rPr>
                        <w:t>单倍行距</w:t>
                      </w:r>
                    </w:p>
                  </w:txbxContent>
                </v:textbox>
              </v:shape>
            </w:pict>
          </mc:Fallback>
        </mc:AlternateContent>
      </w:r>
      <w:r>
        <w:rPr>
          <w:rFonts w:hint="eastAsia" w:asciiTheme="majorEastAsia" w:hAnsiTheme="majorEastAsia" w:eastAsiaTheme="majorEastAsia" w:cstheme="majorEastAsia"/>
          <w:b/>
          <w:bCs/>
          <w:color w:val="auto"/>
          <w:sz w:val="36"/>
          <w:szCs w:val="36"/>
          <w:highlight w:val="none"/>
          <w:lang w:val="en-US"/>
        </w:rPr>
        <w:t>主要</w:t>
      </w:r>
      <w:r>
        <w:rPr>
          <w:rFonts w:hint="eastAsia" w:asciiTheme="majorEastAsia" w:hAnsiTheme="majorEastAsia" w:eastAsiaTheme="majorEastAsia" w:cstheme="majorEastAsia"/>
          <w:b/>
          <w:bCs/>
          <w:color w:val="auto"/>
          <w:sz w:val="36"/>
          <w:szCs w:val="36"/>
          <w:highlight w:val="none"/>
        </w:rPr>
        <w:t>参考文献</w:t>
      </w:r>
      <w:bookmarkEnd w:id="6"/>
    </w:p>
    <w:p w14:paraId="4D4C9934">
      <w:pPr>
        <w:keepNext w:val="0"/>
        <w:keepLines w:val="0"/>
        <w:pageBreakBefore w:val="0"/>
        <w:widowControl w:val="0"/>
        <w:kinsoku/>
        <w:wordWrap/>
        <w:overflowPunct/>
        <w:topLinePunct w:val="0"/>
        <w:autoSpaceDE/>
        <w:autoSpaceDN/>
        <w:bidi w:val="0"/>
        <w:adjustRightInd w:val="0"/>
        <w:snapToGrid w:val="0"/>
        <w:spacing w:before="60" w:line="320" w:lineRule="exact"/>
        <w:ind w:left="480" w:leftChars="200" w:firstLine="0" w:firstLineChars="0"/>
        <w:textAlignment w:val="auto"/>
        <w:rPr>
          <w:rFonts w:ascii="宋体" w:hAnsi="宋体" w:eastAsia="宋体" w:cs="宋体"/>
          <w:color w:val="auto"/>
          <w:highlight w:val="none"/>
        </w:rPr>
      </w:pPr>
      <w:r>
        <w:rPr>
          <w:rFonts w:hint="default" w:ascii="Times New Roman" w:hAnsi="Times New Roman" w:eastAsia="宋体" w:cs="Times New Roman"/>
          <w:color w:val="auto"/>
          <w:highlight w:val="none"/>
        </w:rPr>
        <w:t>[1]</w:t>
      </w:r>
      <w:r>
        <w:rPr>
          <w:rFonts w:hint="eastAsia" w:ascii="Times New Roman" w:hAnsi="Times New Roman" w:eastAsia="宋体" w:cs="Times New Roman"/>
          <w:color w:val="auto"/>
          <w:highlight w:val="none"/>
          <w:lang w:val="en-US" w:eastAsia="zh-CN"/>
        </w:rPr>
        <w:t xml:space="preserve"> </w:t>
      </w:r>
      <w:r>
        <w:rPr>
          <w:rFonts w:hint="eastAsia" w:ascii="宋体" w:hAnsi="宋体" w:eastAsia="宋体" w:cs="宋体"/>
          <w:color w:val="auto"/>
          <w:highlight w:val="none"/>
        </w:rPr>
        <w:t>姜锡洲.一种温热外敷药制备方法</w:t>
      </w:r>
      <w:r>
        <w:rPr>
          <w:rFonts w:hint="default" w:ascii="Times New Roman" w:hAnsi="Times New Roman" w:eastAsia="宋体" w:cs="Times New Roman"/>
          <w:color w:val="auto"/>
          <w:highlight w:val="none"/>
        </w:rPr>
        <w:t>[P]</w:t>
      </w:r>
      <w:r>
        <w:rPr>
          <w:rFonts w:hint="eastAsia" w:ascii="宋体" w:hAnsi="宋体" w:eastAsia="宋体" w:cs="宋体"/>
          <w:color w:val="auto"/>
          <w:highlight w:val="none"/>
        </w:rPr>
        <w:t>.中国专利，</w:t>
      </w:r>
      <w:r>
        <w:rPr>
          <w:rFonts w:hint="default" w:ascii="Times New Roman" w:hAnsi="Times New Roman" w:eastAsia="宋体" w:cs="Times New Roman"/>
          <w:color w:val="auto"/>
          <w:sz w:val="21"/>
          <w:szCs w:val="21"/>
          <w:highlight w:val="none"/>
          <w:lang w:val="en-US"/>
        </w:rPr>
        <w:t>881056073，1980-07</w:t>
      </w:r>
      <w:r>
        <w:rPr>
          <w:rFonts w:hint="eastAsia"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lang w:val="en-US"/>
        </w:rPr>
        <w:t>26.</w:t>
      </w:r>
    </w:p>
    <w:p w14:paraId="60ED8AA5">
      <w:pPr>
        <w:keepNext w:val="0"/>
        <w:keepLines w:val="0"/>
        <w:pageBreakBefore w:val="0"/>
        <w:widowControl w:val="0"/>
        <w:kinsoku/>
        <w:wordWrap/>
        <w:overflowPunct/>
        <w:topLinePunct w:val="0"/>
        <w:autoSpaceDE/>
        <w:autoSpaceDN/>
        <w:bidi w:val="0"/>
        <w:adjustRightInd w:val="0"/>
        <w:snapToGrid w:val="0"/>
        <w:spacing w:before="60" w:line="320" w:lineRule="exact"/>
        <w:ind w:left="480" w:leftChars="200" w:firstLine="0" w:firstLineChars="0"/>
        <w:textAlignment w:val="auto"/>
        <w:rPr>
          <w:rFonts w:ascii="宋体" w:hAnsi="宋体" w:eastAsia="宋体" w:cs="宋体"/>
          <w:color w:val="auto"/>
          <w:highlight w:val="none"/>
          <w:lang w:val="en-US"/>
        </w:rPr>
      </w:pPr>
      <w:r>
        <w:rPr>
          <w:rFonts w:hint="default" w:ascii="Times New Roman" w:hAnsi="Times New Roman" w:eastAsia="宋体" w:cs="Times New Roman"/>
          <w:color w:val="auto"/>
          <w:highlight w:val="none"/>
        </w:rPr>
        <w:t>[2]</w:t>
      </w:r>
      <w:r>
        <w:rPr>
          <w:rFonts w:hint="eastAsia" w:ascii="Times New Roman" w:hAnsi="Times New Roman" w:eastAsia="宋体" w:cs="Times New Roman"/>
          <w:color w:val="auto"/>
          <w:highlight w:val="none"/>
          <w:lang w:val="en-US" w:eastAsia="zh-CN"/>
        </w:rPr>
        <w:t xml:space="preserve"> </w:t>
      </w:r>
      <w:r>
        <w:rPr>
          <w:rFonts w:hint="eastAsia" w:ascii="宋体" w:hAnsi="宋体" w:eastAsia="宋体" w:cs="宋体"/>
          <w:color w:val="auto"/>
          <w:highlight w:val="none"/>
        </w:rPr>
        <w:t>竺可桢.物理学</w:t>
      </w:r>
      <w:r>
        <w:rPr>
          <w:rFonts w:hint="default" w:ascii="Times New Roman" w:hAnsi="Times New Roman" w:eastAsia="宋体" w:cs="Times New Roman"/>
          <w:color w:val="auto"/>
          <w:highlight w:val="none"/>
        </w:rPr>
        <w:t>[M].</w:t>
      </w:r>
      <w:r>
        <w:rPr>
          <w:rFonts w:hint="eastAsia" w:ascii="宋体" w:hAnsi="宋体" w:eastAsia="宋体" w:cs="宋体"/>
          <w:color w:val="auto"/>
          <w:highlight w:val="none"/>
        </w:rPr>
        <w:t>北京：科学出版社，</w:t>
      </w:r>
      <w:r>
        <w:rPr>
          <w:rFonts w:hint="default" w:ascii="Times New Roman" w:hAnsi="Times New Roman" w:eastAsia="宋体" w:cs="Times New Roman"/>
          <w:color w:val="auto"/>
          <w:sz w:val="21"/>
          <w:szCs w:val="21"/>
          <w:highlight w:val="none"/>
          <w:lang w:val="en-US"/>
        </w:rPr>
        <w:t>1973. 56</w:t>
      </w:r>
      <w:r>
        <w:rPr>
          <w:rFonts w:hint="eastAsia"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lang w:val="en-US"/>
        </w:rPr>
        <w:t>60.</w:t>
      </w:r>
    </w:p>
    <w:p w14:paraId="7E0DFA3F">
      <w:pPr>
        <w:keepNext w:val="0"/>
        <w:keepLines w:val="0"/>
        <w:pageBreakBefore w:val="0"/>
        <w:widowControl w:val="0"/>
        <w:kinsoku/>
        <w:wordWrap/>
        <w:overflowPunct/>
        <w:topLinePunct w:val="0"/>
        <w:autoSpaceDE/>
        <w:autoSpaceDN/>
        <w:bidi w:val="0"/>
        <w:adjustRightInd w:val="0"/>
        <w:snapToGrid w:val="0"/>
        <w:spacing w:before="60" w:line="320" w:lineRule="exact"/>
        <w:ind w:left="480" w:leftChars="200" w:firstLine="0" w:firstLineChars="0"/>
        <w:textAlignment w:val="auto"/>
        <w:rPr>
          <w:rFonts w:ascii="宋体" w:hAnsi="宋体" w:eastAsia="宋体" w:cs="宋体"/>
          <w:color w:val="auto"/>
          <w:highlight w:val="none"/>
          <w:lang w:val="en-US"/>
        </w:rPr>
      </w:pPr>
      <w:r>
        <w:rPr>
          <w:rFonts w:hint="default" w:ascii="Times New Roman" w:hAnsi="Times New Roman" w:eastAsia="宋体" w:cs="Times New Roman"/>
          <w:color w:val="auto"/>
          <w:highlight w:val="none"/>
          <w:lang w:val="en-US"/>
        </w:rPr>
        <w:t>[</w:t>
      </w:r>
      <w:r>
        <w:rPr>
          <w:rFonts w:hint="eastAsia" w:ascii="Times New Roman" w:hAnsi="Times New Roman" w:eastAsia="宋体" w:cs="Times New Roman"/>
          <w:color w:val="auto"/>
          <w:highlight w:val="none"/>
          <w:lang w:val="en-US" w:eastAsia="zh-CN"/>
        </w:rPr>
        <w:t>3</w:t>
      </w:r>
      <w:r>
        <w:rPr>
          <w:rFonts w:hint="default" w:ascii="Times New Roman" w:hAnsi="Times New Roman" w:eastAsia="宋体" w:cs="Times New Roman"/>
          <w:color w:val="auto"/>
          <w:highlight w:val="none"/>
          <w:lang w:val="en-US"/>
        </w:rPr>
        <w:t>]</w:t>
      </w:r>
      <w:r>
        <w:rPr>
          <w:rFonts w:hint="eastAsia" w:ascii="Times New Roman" w:hAnsi="Times New Roman" w:eastAsia="宋体" w:cs="Times New Roman"/>
          <w:color w:val="auto"/>
          <w:highlight w:val="none"/>
          <w:lang w:val="en-US" w:eastAsia="zh-CN"/>
        </w:rPr>
        <w:t xml:space="preserve"> </w:t>
      </w:r>
      <w:r>
        <w:rPr>
          <w:rFonts w:hint="eastAsia" w:ascii="宋体" w:hAnsi="宋体" w:eastAsia="宋体" w:cs="宋体"/>
          <w:color w:val="auto"/>
          <w:highlight w:val="none"/>
        </w:rPr>
        <w:t>郑开青</w:t>
      </w:r>
      <w:r>
        <w:rPr>
          <w:rFonts w:hint="eastAsia" w:ascii="宋体" w:hAnsi="宋体" w:eastAsia="宋体" w:cs="宋体"/>
          <w:color w:val="auto"/>
          <w:highlight w:val="none"/>
          <w:lang w:val="en-US"/>
        </w:rPr>
        <w:t>.</w:t>
      </w:r>
      <w:r>
        <w:rPr>
          <w:rFonts w:hint="eastAsia" w:ascii="宋体" w:hAnsi="宋体" w:eastAsia="宋体" w:cs="宋体"/>
          <w:color w:val="auto"/>
          <w:highlight w:val="none"/>
        </w:rPr>
        <w:t>通讯系统模拟及软件</w:t>
      </w:r>
      <w:r>
        <w:rPr>
          <w:rFonts w:hint="default" w:ascii="Times New Roman" w:hAnsi="Times New Roman" w:eastAsia="宋体" w:cs="Times New Roman"/>
          <w:color w:val="auto"/>
          <w:highlight w:val="none"/>
          <w:lang w:val="en-US"/>
        </w:rPr>
        <w:t>[D].</w:t>
      </w:r>
      <w:r>
        <w:rPr>
          <w:rFonts w:hint="eastAsia" w:ascii="宋体" w:hAnsi="宋体" w:eastAsia="宋体" w:cs="宋体"/>
          <w:color w:val="auto"/>
          <w:highlight w:val="none"/>
        </w:rPr>
        <w:t>北京</w:t>
      </w:r>
      <w:r>
        <w:rPr>
          <w:rFonts w:hint="eastAsia" w:ascii="宋体" w:hAnsi="宋体" w:eastAsia="宋体" w:cs="宋体"/>
          <w:color w:val="auto"/>
          <w:highlight w:val="none"/>
          <w:lang w:val="en-US"/>
        </w:rPr>
        <w:t>：</w:t>
      </w:r>
      <w:r>
        <w:rPr>
          <w:rFonts w:hint="eastAsia" w:ascii="宋体" w:hAnsi="宋体" w:eastAsia="宋体" w:cs="宋体"/>
          <w:color w:val="auto"/>
          <w:highlight w:val="none"/>
        </w:rPr>
        <w:t>清华大学无线电系</w:t>
      </w:r>
      <w:r>
        <w:rPr>
          <w:rFonts w:hint="eastAsia" w:ascii="宋体" w:hAnsi="宋体" w:eastAsia="宋体" w:cs="宋体"/>
          <w:color w:val="auto"/>
          <w:highlight w:val="none"/>
          <w:lang w:val="en-US"/>
        </w:rPr>
        <w:t>，</w:t>
      </w:r>
      <w:r>
        <w:rPr>
          <w:rFonts w:hint="default" w:ascii="Times New Roman" w:hAnsi="Times New Roman" w:eastAsia="宋体" w:cs="Times New Roman"/>
          <w:color w:val="auto"/>
          <w:sz w:val="21"/>
          <w:szCs w:val="21"/>
          <w:highlight w:val="none"/>
          <w:lang w:val="en-US"/>
        </w:rPr>
        <w:t>1987.</w:t>
      </w:r>
    </w:p>
    <w:p w14:paraId="0D3CEAFA">
      <w:pPr>
        <w:keepNext w:val="0"/>
        <w:keepLines w:val="0"/>
        <w:pageBreakBefore w:val="0"/>
        <w:widowControl w:val="0"/>
        <w:kinsoku/>
        <w:wordWrap/>
        <w:overflowPunct/>
        <w:topLinePunct w:val="0"/>
        <w:autoSpaceDE/>
        <w:autoSpaceDN/>
        <w:bidi w:val="0"/>
        <w:adjustRightInd w:val="0"/>
        <w:snapToGrid w:val="0"/>
        <w:spacing w:before="60" w:line="320" w:lineRule="exact"/>
        <w:ind w:left="480" w:leftChars="200" w:firstLine="0" w:firstLineChars="0"/>
        <w:textAlignment w:val="auto"/>
        <w:rPr>
          <w:rFonts w:hint="eastAsia" w:ascii="宋体" w:hAnsi="宋体" w:eastAsia="宋体" w:cs="宋体"/>
          <w:color w:val="auto"/>
          <w:highlight w:val="none"/>
          <w:lang w:eastAsia="zh-CN"/>
        </w:rPr>
      </w:pPr>
      <w:r>
        <w:rPr>
          <w:rFonts w:hint="default" w:ascii="Times New Roman" w:hAnsi="Times New Roman" w:eastAsia="宋体" w:cs="Times New Roman"/>
          <w:color w:val="auto"/>
          <w:highlight w:val="none"/>
        </w:rPr>
        <w:t>[</w:t>
      </w:r>
      <w:r>
        <w:rPr>
          <w:rFonts w:hint="eastAsia" w:ascii="Times New Roman" w:hAnsi="Times New Roman" w:eastAsia="宋体" w:cs="Times New Roman"/>
          <w:color w:val="auto"/>
          <w:highlight w:val="none"/>
          <w:lang w:val="en-US" w:eastAsia="zh-CN"/>
        </w:rPr>
        <w:t>4</w:t>
      </w:r>
      <w:r>
        <w:rPr>
          <w:rFonts w:hint="default" w:ascii="Times New Roman" w:hAnsi="Times New Roman" w:eastAsia="宋体" w:cs="Times New Roman"/>
          <w:color w:val="auto"/>
          <w:highlight w:val="none"/>
        </w:rPr>
        <w:t>]</w:t>
      </w:r>
      <w:r>
        <w:rPr>
          <w:rFonts w:hint="eastAsia" w:ascii="Times New Roman" w:hAnsi="Times New Roman" w:eastAsia="宋体" w:cs="Times New Roman"/>
          <w:color w:val="auto"/>
          <w:highlight w:val="none"/>
          <w:lang w:val="en-US" w:eastAsia="zh-CN"/>
        </w:rPr>
        <w:t xml:space="preserve"> </w:t>
      </w:r>
      <w:r>
        <w:rPr>
          <w:rFonts w:hint="eastAsia" w:ascii="宋体" w:hAnsi="宋体" w:eastAsia="宋体" w:cs="宋体"/>
          <w:color w:val="auto"/>
          <w:highlight w:val="none"/>
        </w:rPr>
        <w:t>张昆</w:t>
      </w:r>
      <w:r>
        <w:rPr>
          <w:rFonts w:hint="eastAsia" w:ascii="宋体" w:hAnsi="宋体" w:eastAsia="宋体" w:cs="宋体"/>
          <w:color w:val="auto"/>
          <w:highlight w:val="none"/>
          <w:lang w:eastAsia="zh-CN"/>
        </w:rPr>
        <w:t>，</w:t>
      </w:r>
      <w:r>
        <w:rPr>
          <w:rFonts w:hint="eastAsia" w:ascii="宋体" w:hAnsi="宋体" w:eastAsia="宋体" w:cs="宋体"/>
          <w:color w:val="auto"/>
          <w:highlight w:val="none"/>
        </w:rPr>
        <w:t>冯立群，余昌钰，等.机器人柔性手腕的球面齿轮设计研究[J].清华大学学报，</w:t>
      </w:r>
      <w:r>
        <w:rPr>
          <w:rFonts w:hint="default" w:ascii="Times New Roman" w:hAnsi="Times New Roman" w:eastAsia="宋体" w:cs="Times New Roman"/>
          <w:color w:val="auto"/>
          <w:sz w:val="21"/>
          <w:szCs w:val="21"/>
          <w:highlight w:val="none"/>
          <w:lang w:val="en-US"/>
        </w:rPr>
        <w:t>1994，34（2）：1</w:t>
      </w:r>
      <w:r>
        <w:rPr>
          <w:rFonts w:hint="eastAsia"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lang w:val="en-US"/>
        </w:rPr>
        <w:t>7.</w:t>
      </w:r>
    </w:p>
    <w:p w14:paraId="1224F1E9">
      <w:pPr>
        <w:keepNext w:val="0"/>
        <w:keepLines w:val="0"/>
        <w:pageBreakBefore w:val="0"/>
        <w:widowControl w:val="0"/>
        <w:kinsoku/>
        <w:wordWrap/>
        <w:overflowPunct/>
        <w:topLinePunct w:val="0"/>
        <w:autoSpaceDE/>
        <w:autoSpaceDN/>
        <w:bidi w:val="0"/>
        <w:adjustRightInd w:val="0"/>
        <w:snapToGrid w:val="0"/>
        <w:spacing w:before="60" w:after="0" w:line="320" w:lineRule="exact"/>
        <w:ind w:left="440" w:hanging="480" w:hangingChars="200"/>
        <w:textAlignment w:val="auto"/>
        <w:rPr>
          <w:rFonts w:hint="eastAsia" w:ascii="宋体" w:hAnsi="宋体" w:eastAsia="宋体" w:cs="宋体"/>
          <w:color w:val="auto"/>
          <w:highlight w:val="none"/>
        </w:rPr>
      </w:pPr>
    </w:p>
    <w:p w14:paraId="703613F3">
      <w:pPr>
        <w:keepNext w:val="0"/>
        <w:keepLines w:val="0"/>
        <w:pageBreakBefore w:val="0"/>
        <w:widowControl w:val="0"/>
        <w:kinsoku/>
        <w:wordWrap/>
        <w:overflowPunct/>
        <w:topLinePunct w:val="0"/>
        <w:autoSpaceDE/>
        <w:autoSpaceDN/>
        <w:bidi w:val="0"/>
        <w:adjustRightInd w:val="0"/>
        <w:snapToGrid w:val="0"/>
        <w:spacing w:before="60" w:after="0" w:line="320" w:lineRule="exact"/>
        <w:ind w:left="440" w:hanging="480" w:hangingChars="200"/>
        <w:textAlignment w:val="auto"/>
        <w:rPr>
          <w:rFonts w:ascii="宋体" w:hAnsi="宋体" w:eastAsia="宋体" w:cs="宋体"/>
          <w:color w:val="auto"/>
          <w:highlight w:val="none"/>
        </w:rPr>
      </w:pPr>
      <w:r>
        <w:rPr>
          <w:rFonts w:hint="eastAsia" w:ascii="宋体" w:hAnsi="宋体" w:eastAsia="宋体" w:cs="宋体"/>
          <w:color w:val="auto"/>
          <w:highlight w:val="none"/>
        </w:rPr>
        <w:t>……</w:t>
      </w:r>
    </w:p>
    <w:p w14:paraId="53F3A524">
      <w:pPr>
        <w:keepNext w:val="0"/>
        <w:keepLines w:val="0"/>
        <w:pageBreakBefore w:val="0"/>
        <w:widowControl w:val="0"/>
        <w:numPr>
          <w:ilvl w:val="0"/>
          <w:numId w:val="1"/>
        </w:numPr>
        <w:kinsoku/>
        <w:wordWrap/>
        <w:overflowPunct/>
        <w:topLinePunct w:val="0"/>
        <w:autoSpaceDE/>
        <w:autoSpaceDN/>
        <w:bidi w:val="0"/>
        <w:adjustRightInd w:val="0"/>
        <w:snapToGrid w:val="0"/>
        <w:spacing w:before="60" w:line="320" w:lineRule="exact"/>
        <w:ind w:left="480" w:leftChars="200" w:firstLine="0" w:firstLineChars="0"/>
        <w:textAlignment w:val="auto"/>
        <w:rPr>
          <w:rFonts w:hint="eastAsia" w:ascii="Times New Roman" w:hAnsi="Times New Roman" w:eastAsia="宋体" w:cs="Times New Roman"/>
          <w:color w:val="auto"/>
          <w:sz w:val="21"/>
          <w:szCs w:val="21"/>
          <w:highlight w:val="none"/>
          <w:lang w:val="en-US"/>
        </w:rPr>
      </w:pPr>
      <w:r>
        <w:rPr>
          <w:rFonts w:hint="eastAsia" w:ascii="宋体" w:hAnsi="宋体" w:eastAsia="宋体" w:cs="宋体"/>
          <w:color w:val="auto"/>
          <w:highlight w:val="none"/>
        </w:rPr>
        <w:t>中华人民共和国国家技术监督局.</w:t>
      </w:r>
      <w:r>
        <w:rPr>
          <w:rFonts w:hint="eastAsia" w:ascii="Times New Roman" w:hAnsi="Times New Roman" w:eastAsia="宋体" w:cs="Times New Roman"/>
          <w:color w:val="auto"/>
          <w:sz w:val="21"/>
          <w:szCs w:val="21"/>
          <w:highlight w:val="none"/>
          <w:lang w:val="en-US"/>
        </w:rPr>
        <w:t>GB3100~3102.</w:t>
      </w:r>
      <w:r>
        <w:rPr>
          <w:rFonts w:hint="eastAsia" w:ascii="宋体" w:hAnsi="宋体" w:eastAsia="宋体" w:cs="宋体"/>
          <w:color w:val="auto"/>
          <w:highlight w:val="none"/>
        </w:rPr>
        <w:t>中华人民共和国国家标准－量和单位</w:t>
      </w:r>
      <w:r>
        <w:rPr>
          <w:rFonts w:hint="default" w:ascii="Times New Roman" w:hAnsi="Times New Roman" w:eastAsia="宋体" w:cs="Times New Roman"/>
          <w:color w:val="auto"/>
          <w:highlight w:val="none"/>
        </w:rPr>
        <w:t>[S].</w:t>
      </w:r>
      <w:r>
        <w:rPr>
          <w:rFonts w:hint="eastAsia" w:ascii="宋体" w:hAnsi="宋体" w:eastAsia="宋体" w:cs="宋体"/>
          <w:color w:val="auto"/>
          <w:highlight w:val="none"/>
        </w:rPr>
        <w:t>北京：</w:t>
      </w:r>
    </w:p>
    <w:p w14:paraId="1A949623">
      <w:pPr>
        <w:keepNext w:val="0"/>
        <w:keepLines w:val="0"/>
        <w:pageBreakBefore w:val="0"/>
        <w:widowControl w:val="0"/>
        <w:numPr>
          <w:ilvl w:val="0"/>
          <w:numId w:val="1"/>
        </w:numPr>
        <w:kinsoku/>
        <w:wordWrap/>
        <w:overflowPunct/>
        <w:topLinePunct w:val="0"/>
        <w:autoSpaceDE/>
        <w:autoSpaceDN/>
        <w:bidi w:val="0"/>
        <w:adjustRightInd w:val="0"/>
        <w:snapToGrid w:val="0"/>
        <w:spacing w:before="60" w:line="320" w:lineRule="exact"/>
        <w:ind w:left="480" w:leftChars="200" w:firstLine="0" w:firstLineChars="0"/>
        <w:textAlignment w:val="auto"/>
        <w:rPr>
          <w:rFonts w:hint="eastAsia" w:ascii="Times New Roman" w:hAnsi="Times New Roman" w:eastAsia="宋体" w:cs="Times New Roman"/>
          <w:color w:val="auto"/>
          <w:sz w:val="21"/>
          <w:szCs w:val="21"/>
          <w:highlight w:val="none"/>
          <w:lang w:val="en-US"/>
        </w:rPr>
      </w:pPr>
      <w:r>
        <w:rPr>
          <w:rFonts w:hint="eastAsia" w:ascii="宋体" w:hAnsi="宋体" w:eastAsia="宋体" w:cs="宋体"/>
          <w:color w:val="auto"/>
          <w:highlight w:val="none"/>
        </w:rPr>
        <w:t>中国标准出版社，</w:t>
      </w:r>
      <w:r>
        <w:rPr>
          <w:rFonts w:hint="eastAsia" w:ascii="Times New Roman" w:hAnsi="Times New Roman" w:eastAsia="宋体" w:cs="Times New Roman"/>
          <w:color w:val="auto"/>
          <w:sz w:val="21"/>
          <w:szCs w:val="21"/>
          <w:highlight w:val="none"/>
          <w:lang w:val="en-US"/>
        </w:rPr>
        <w:t>1994-11</w:t>
      </w:r>
      <w:r>
        <w:rPr>
          <w:rFonts w:hint="eastAsia" w:ascii="Times New Roman" w:hAnsi="Times New Roman" w:eastAsia="宋体" w:cs="Times New Roman"/>
          <w:color w:val="auto"/>
          <w:sz w:val="21"/>
          <w:szCs w:val="21"/>
          <w:highlight w:val="none"/>
          <w:lang w:val="en-US" w:eastAsia="zh-CN"/>
        </w:rPr>
        <w:t>-</w:t>
      </w:r>
      <w:r>
        <w:rPr>
          <w:rFonts w:hint="eastAsia" w:ascii="Times New Roman" w:hAnsi="Times New Roman" w:eastAsia="宋体" w:cs="Times New Roman"/>
          <w:color w:val="auto"/>
          <w:sz w:val="21"/>
          <w:szCs w:val="21"/>
          <w:highlight w:val="none"/>
          <w:lang w:val="en-US"/>
        </w:rPr>
        <w:t>01.</w:t>
      </w:r>
    </w:p>
    <w:p w14:paraId="4AC721A4">
      <w:pPr>
        <w:keepNext w:val="0"/>
        <w:keepLines w:val="0"/>
        <w:pageBreakBefore w:val="0"/>
        <w:widowControl w:val="0"/>
        <w:kinsoku/>
        <w:wordWrap/>
        <w:overflowPunct/>
        <w:topLinePunct w:val="0"/>
        <w:autoSpaceDE/>
        <w:autoSpaceDN/>
        <w:bidi w:val="0"/>
        <w:adjustRightInd w:val="0"/>
        <w:snapToGrid w:val="0"/>
        <w:spacing w:before="60" w:after="0" w:line="320" w:lineRule="exact"/>
        <w:ind w:left="440" w:hanging="480" w:hangingChars="200"/>
        <w:textAlignment w:val="auto"/>
        <w:rPr>
          <w:rFonts w:ascii="宋体" w:hAnsi="宋体" w:eastAsia="宋体" w:cs="宋体"/>
          <w:color w:val="auto"/>
          <w:highlight w:val="none"/>
        </w:rPr>
      </w:pPr>
      <w:r>
        <w:rPr>
          <w:rFonts w:hint="eastAsia" w:ascii="宋体" w:hAnsi="宋体" w:eastAsia="宋体" w:cs="宋体"/>
          <w:color w:val="auto"/>
          <w:highlight w:val="none"/>
        </w:rPr>
        <w:t>……</w:t>
      </w:r>
    </w:p>
    <w:p w14:paraId="6358A471">
      <w:pPr>
        <w:keepNext w:val="0"/>
        <w:keepLines w:val="0"/>
        <w:pageBreakBefore w:val="0"/>
        <w:widowControl w:val="0"/>
        <w:kinsoku/>
        <w:wordWrap/>
        <w:overflowPunct/>
        <w:topLinePunct w:val="0"/>
        <w:autoSpaceDE/>
        <w:autoSpaceDN/>
        <w:bidi w:val="0"/>
        <w:adjustRightInd w:val="0"/>
        <w:snapToGrid w:val="0"/>
        <w:spacing w:before="60" w:line="320" w:lineRule="exact"/>
        <w:ind w:left="480" w:leftChars="200" w:firstLine="0" w:firstLineChars="0"/>
        <w:textAlignment w:val="auto"/>
        <w:rPr>
          <w:rFonts w:ascii="宋体" w:hAnsi="宋体" w:eastAsia="宋体" w:cs="宋体"/>
          <w:color w:val="auto"/>
          <w:highlight w:val="none"/>
          <w:lang w:val="en-US"/>
        </w:rPr>
      </w:pPr>
      <w:r>
        <w:rPr>
          <w:rFonts w:hint="default" w:ascii="Times New Roman" w:hAnsi="Times New Roman" w:eastAsia="宋体" w:cs="Times New Roman"/>
          <w:color w:val="auto"/>
          <w:highlight w:val="none"/>
          <w:lang w:val="en-US"/>
        </w:rPr>
        <w:t>[</w:t>
      </w:r>
      <w:r>
        <w:rPr>
          <w:rFonts w:hint="eastAsia" w:ascii="Times New Roman" w:hAnsi="Times New Roman" w:eastAsia="宋体" w:cs="Times New Roman"/>
          <w:color w:val="auto"/>
          <w:highlight w:val="none"/>
          <w:lang w:val="en-US" w:eastAsia="zh-CN"/>
        </w:rPr>
        <w:t>15</w:t>
      </w:r>
      <w:r>
        <w:rPr>
          <w:rFonts w:hint="default" w:ascii="Times New Roman" w:hAnsi="Times New Roman" w:eastAsia="宋体" w:cs="Times New Roman"/>
          <w:color w:val="auto"/>
          <w:highlight w:val="none"/>
          <w:lang w:val="en-US"/>
        </w:rPr>
        <w:t>]</w:t>
      </w:r>
      <w:r>
        <w:rPr>
          <w:rFonts w:hint="eastAsia" w:ascii="Times New Roman" w:hAnsi="Times New Roman" w:eastAsia="宋体" w:cs="Times New Roman"/>
          <w:color w:val="auto"/>
          <w:highlight w:val="none"/>
          <w:lang w:val="en-US" w:eastAsia="zh-CN"/>
        </w:rPr>
        <w:t xml:space="preserve"> </w:t>
      </w:r>
      <w:r>
        <w:rPr>
          <w:rFonts w:hint="default" w:ascii="Times New Roman" w:hAnsi="Times New Roman" w:eastAsia="宋体" w:cs="Times New Roman"/>
          <w:color w:val="auto"/>
          <w:sz w:val="21"/>
          <w:szCs w:val="21"/>
          <w:highlight w:val="none"/>
          <w:lang w:val="en-US"/>
        </w:rPr>
        <w:t>Dupont B.</w:t>
      </w:r>
      <w:r>
        <w:rPr>
          <w:rFonts w:hint="eastAsia" w:ascii="Times New Roman" w:hAnsi="Times New Roman" w:eastAsia="宋体" w:cs="Times New Roman"/>
          <w:color w:val="auto"/>
          <w:sz w:val="21"/>
          <w:szCs w:val="21"/>
          <w:highlight w:val="none"/>
          <w:lang w:val="en-US" w:eastAsia="zh-CN"/>
        </w:rPr>
        <w:t xml:space="preserve"> </w:t>
      </w:r>
      <w:r>
        <w:rPr>
          <w:rFonts w:hint="default" w:ascii="Times New Roman" w:hAnsi="Times New Roman" w:eastAsia="宋体" w:cs="Times New Roman"/>
          <w:color w:val="auto"/>
          <w:sz w:val="21"/>
          <w:szCs w:val="21"/>
          <w:highlight w:val="none"/>
          <w:lang w:val="en-US"/>
        </w:rPr>
        <w:t>Bone marrow transplantation in severe combined immunodeficiency with an unrelated</w:t>
      </w:r>
      <w:r>
        <w:rPr>
          <w:rFonts w:hint="eastAsia" w:ascii="Times New Roman" w:hAnsi="Times New Roman" w:eastAsia="宋体" w:cs="Times New Roman"/>
          <w:color w:val="auto"/>
          <w:sz w:val="21"/>
          <w:szCs w:val="21"/>
          <w:highlight w:val="none"/>
          <w:lang w:val="en-US" w:eastAsia="zh-CN"/>
        </w:rPr>
        <w:t xml:space="preserve"> </w:t>
      </w:r>
      <w:r>
        <w:rPr>
          <w:rFonts w:hint="default" w:ascii="Times New Roman" w:hAnsi="Times New Roman" w:eastAsia="宋体" w:cs="Times New Roman"/>
          <w:color w:val="auto"/>
          <w:sz w:val="21"/>
          <w:szCs w:val="21"/>
          <w:highlight w:val="none"/>
          <w:lang w:val="en-US"/>
        </w:rPr>
        <w:t>MLC compatible donor[C]. In: White H J, Smith R, eds. Proceedings of the Third Annual Meeting of the International Society for Experimental Hematology. Houston: International Society for Experimental Hematology, 1974. 44</w:t>
      </w:r>
      <w:r>
        <w:rPr>
          <w:rFonts w:hint="eastAsia"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lang w:val="en-US"/>
        </w:rPr>
        <w:t>46.</w:t>
      </w:r>
    </w:p>
    <w:p w14:paraId="0D04BC9D">
      <w:pPr>
        <w:keepNext w:val="0"/>
        <w:keepLines w:val="0"/>
        <w:pageBreakBefore w:val="0"/>
        <w:widowControl w:val="0"/>
        <w:kinsoku/>
        <w:wordWrap/>
        <w:overflowPunct/>
        <w:topLinePunct w:val="0"/>
        <w:autoSpaceDE/>
        <w:autoSpaceDN/>
        <w:bidi w:val="0"/>
        <w:adjustRightInd w:val="0"/>
        <w:snapToGrid w:val="0"/>
        <w:spacing w:before="60" w:line="320" w:lineRule="exact"/>
        <w:ind w:left="440" w:hanging="480" w:hangingChars="200"/>
        <w:textAlignment w:val="auto"/>
        <w:rPr>
          <w:rFonts w:hAnsi="宋体" w:eastAsia="宋体"/>
          <w:color w:val="auto"/>
          <w:highlight w:val="none"/>
        </w:rPr>
      </w:pPr>
    </w:p>
    <w:p w14:paraId="6E5F0FC4">
      <w:pPr>
        <w:rPr>
          <w:color w:val="auto"/>
          <w:highlight w:val="none"/>
        </w:rPr>
      </w:pPr>
      <w:r>
        <w:rPr>
          <w:color w:val="auto"/>
          <w:sz w:val="32"/>
          <w:highlight w:val="none"/>
        </w:rPr>
        <mc:AlternateContent>
          <mc:Choice Requires="wps">
            <w:drawing>
              <wp:anchor distT="0" distB="0" distL="114300" distR="114300" simplePos="0" relativeHeight="251662336" behindDoc="0" locked="0" layoutInCell="1" allowOverlap="1">
                <wp:simplePos x="0" y="0"/>
                <wp:positionH relativeFrom="column">
                  <wp:posOffset>1225550</wp:posOffset>
                </wp:positionH>
                <wp:positionV relativeFrom="paragraph">
                  <wp:posOffset>2540</wp:posOffset>
                </wp:positionV>
                <wp:extent cx="3376295" cy="690245"/>
                <wp:effectExtent l="6350" t="6350" r="8255" b="8255"/>
                <wp:wrapNone/>
                <wp:docPr id="65" name="文本框 65"/>
                <wp:cNvGraphicFramePr/>
                <a:graphic xmlns:a="http://schemas.openxmlformats.org/drawingml/2006/main">
                  <a:graphicData uri="http://schemas.microsoft.com/office/word/2010/wordprocessingShape">
                    <wps:wsp>
                      <wps:cNvSpPr txBox="1"/>
                      <wps:spPr>
                        <a:xfrm>
                          <a:off x="0" y="0"/>
                          <a:ext cx="3376295" cy="69024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67437A0">
                            <w:pPr>
                              <w:rPr>
                                <w:rFonts w:hint="default" w:ascii="黑体" w:hAnsi="黑体" w:eastAsia="黑体" w:cs="黑体"/>
                                <w:color w:val="FF0000"/>
                                <w:sz w:val="24"/>
                                <w:szCs w:val="24"/>
                                <w:lang w:val="en-US" w:eastAsia="zh-CN"/>
                              </w:rPr>
                            </w:pPr>
                            <w:r>
                              <w:rPr>
                                <w:rFonts w:hint="eastAsia" w:ascii="黑体" w:hAnsi="黑体" w:eastAsia="黑体" w:cs="黑体"/>
                                <w:color w:val="FF0000"/>
                                <w:sz w:val="24"/>
                                <w:szCs w:val="24"/>
                                <w:lang w:val="en-US"/>
                              </w:rPr>
                              <w:t>主要参考文献：文字宋体五号，英文及数字Times New Roman五号，段前3磅，行距固定</w:t>
                            </w:r>
                            <w:r>
                              <w:rPr>
                                <w:rFonts w:hint="eastAsia" w:ascii="黑体" w:hAnsi="黑体" w:eastAsia="黑体" w:cs="黑体"/>
                                <w:color w:val="FF0000"/>
                                <w:sz w:val="24"/>
                                <w:szCs w:val="24"/>
                                <w:lang w:val="en-US" w:eastAsia="zh-CN"/>
                              </w:rPr>
                              <w:t>16</w:t>
                            </w:r>
                            <w:r>
                              <w:rPr>
                                <w:rFonts w:hint="eastAsia" w:ascii="黑体" w:hAnsi="黑体" w:eastAsia="黑体" w:cs="黑体"/>
                                <w:color w:val="FF0000"/>
                                <w:sz w:val="24"/>
                                <w:szCs w:val="24"/>
                                <w:lang w:val="en-US"/>
                              </w:rPr>
                              <w:t>磅，首行缩进2字符</w:t>
                            </w:r>
                            <w:r>
                              <w:rPr>
                                <w:rFonts w:hint="eastAsia" w:ascii="黑体" w:hAnsi="黑体" w:eastAsia="黑体" w:cs="黑体"/>
                                <w:color w:val="FF0000"/>
                                <w:sz w:val="24"/>
                                <w:szCs w:val="24"/>
                                <w:lang w:val="en-US" w:eastAsia="zh-CN"/>
                              </w:rPr>
                              <w:t>,超过一行时,悬挂缩进两字符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5pt;margin-top:0.2pt;height:54.35pt;width:265.85pt;z-index:251662336;mso-width-relative:page;mso-height-relative:page;" filled="f" stroked="t" coordsize="21600,21600" o:gfxdata="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p7I+G1wAAAAgBAAAPAAAAAAAAAAEA&#10;IAAAACIAAABkcnMvZG93bnJldi54bWxQSwECFAAUAAAACACHTuJAYXdanIICAADjBAAADgAAAAAA&#10;AAABACAAAAAmAQAAZHJzL2Uyb0RvYy54bWxQSwUGAAAAAAYABgBZAQAAGgYAAAAA&#10;">
                <v:fill on="f" focussize="0,0"/>
                <v:stroke weight="1pt" color="#ED7D31 [3205]" miterlimit="8" joinstyle="miter"/>
                <v:imagedata o:title=""/>
                <o:lock v:ext="edit" aspectratio="f"/>
                <v:textbox>
                  <w:txbxContent>
                    <w:p w14:paraId="367437A0">
                      <w:pPr>
                        <w:rPr>
                          <w:rFonts w:hint="default" w:ascii="黑体" w:hAnsi="黑体" w:eastAsia="黑体" w:cs="黑体"/>
                          <w:color w:val="FF0000"/>
                          <w:sz w:val="24"/>
                          <w:szCs w:val="24"/>
                          <w:lang w:val="en-US" w:eastAsia="zh-CN"/>
                        </w:rPr>
                      </w:pPr>
                      <w:r>
                        <w:rPr>
                          <w:rFonts w:hint="eastAsia" w:ascii="黑体" w:hAnsi="黑体" w:eastAsia="黑体" w:cs="黑体"/>
                          <w:color w:val="FF0000"/>
                          <w:sz w:val="24"/>
                          <w:szCs w:val="24"/>
                          <w:lang w:val="en-US"/>
                        </w:rPr>
                        <w:t>主要参考文献：文字宋体五号，英文及数字Times New Roman五号，段前3磅，行距固定</w:t>
                      </w:r>
                      <w:r>
                        <w:rPr>
                          <w:rFonts w:hint="eastAsia" w:ascii="黑体" w:hAnsi="黑体" w:eastAsia="黑体" w:cs="黑体"/>
                          <w:color w:val="FF0000"/>
                          <w:sz w:val="24"/>
                          <w:szCs w:val="24"/>
                          <w:lang w:val="en-US" w:eastAsia="zh-CN"/>
                        </w:rPr>
                        <w:t>16</w:t>
                      </w:r>
                      <w:r>
                        <w:rPr>
                          <w:rFonts w:hint="eastAsia" w:ascii="黑体" w:hAnsi="黑体" w:eastAsia="黑体" w:cs="黑体"/>
                          <w:color w:val="FF0000"/>
                          <w:sz w:val="24"/>
                          <w:szCs w:val="24"/>
                          <w:lang w:val="en-US"/>
                        </w:rPr>
                        <w:t>磅，首行缩进2字符</w:t>
                      </w:r>
                      <w:r>
                        <w:rPr>
                          <w:rFonts w:hint="eastAsia" w:ascii="黑体" w:hAnsi="黑体" w:eastAsia="黑体" w:cs="黑体"/>
                          <w:color w:val="FF0000"/>
                          <w:sz w:val="24"/>
                          <w:szCs w:val="24"/>
                          <w:lang w:val="en-US" w:eastAsia="zh-CN"/>
                        </w:rPr>
                        <w:t>,超过一行时,悬挂缩进两字符</w:t>
                      </w:r>
                    </w:p>
                  </w:txbxContent>
                </v:textbox>
              </v:shape>
            </w:pict>
          </mc:Fallback>
        </mc:AlternateContent>
      </w:r>
    </w:p>
    <w:p w14:paraId="2EF4B946">
      <w:pPr>
        <w:rPr>
          <w:color w:val="auto"/>
          <w:highlight w:val="none"/>
        </w:rPr>
        <w:sectPr>
          <w:footerReference r:id="rId19" w:type="default"/>
          <w:pgSz w:w="11906" w:h="16838"/>
          <w:pgMar w:top="1701" w:right="1134" w:bottom="1417" w:left="1417" w:header="907" w:footer="850" w:gutter="0"/>
          <w:pgNumType w:fmt="numberInDash"/>
          <w:cols w:space="425" w:num="1"/>
          <w:docGrid w:type="lines" w:linePitch="312" w:charSpace="0"/>
        </w:sectPr>
      </w:pPr>
    </w:p>
    <w:p w14:paraId="2119F866">
      <w:pPr>
        <w:pStyle w:val="2"/>
        <w:autoSpaceDE/>
        <w:autoSpaceDN/>
        <w:spacing w:before="642" w:beforeLines="200" w:after="481" w:afterLines="150"/>
        <w:ind w:left="0"/>
        <w:jc w:val="center"/>
        <w:rPr>
          <w:rFonts w:hint="eastAsia" w:ascii="方正仿宋_GB2312" w:hAnsi="方正仿宋_GB2312" w:eastAsia="方正仿宋_GB2312" w:cs="方正仿宋_GB2312"/>
          <w:b w:val="0"/>
          <w:bCs w:val="0"/>
          <w:color w:val="auto"/>
          <w:kern w:val="44"/>
          <w:szCs w:val="14"/>
          <w:highlight w:val="none"/>
          <w:lang w:val="en-US" w:bidi="ar"/>
        </w:rPr>
      </w:pPr>
      <w:bookmarkStart w:id="7" w:name="_Toc21057"/>
      <w:r>
        <w:rPr>
          <w:rFonts w:hint="eastAsia" w:ascii="方正仿宋_GB2312" w:hAnsi="方正仿宋_GB2312" w:eastAsia="方正仿宋_GB2312" w:cs="方正仿宋_GB2312"/>
          <w:b w:val="0"/>
          <w:bCs w:val="0"/>
          <w:color w:val="auto"/>
          <w:kern w:val="44"/>
          <w:szCs w:val="14"/>
          <w:highlight w:val="none"/>
          <w:lang w:val="en-US" w:bidi="ar"/>
        </w:rPr>
        <mc:AlternateContent>
          <mc:Choice Requires="wps">
            <w:drawing>
              <wp:anchor distT="0" distB="0" distL="114300" distR="114300" simplePos="0" relativeHeight="251671552" behindDoc="0" locked="0" layoutInCell="1" allowOverlap="1">
                <wp:simplePos x="0" y="0"/>
                <wp:positionH relativeFrom="column">
                  <wp:posOffset>3278505</wp:posOffset>
                </wp:positionH>
                <wp:positionV relativeFrom="paragraph">
                  <wp:posOffset>-57150</wp:posOffset>
                </wp:positionV>
                <wp:extent cx="2297430" cy="507365"/>
                <wp:effectExtent l="6350" t="6350" r="20320" b="19685"/>
                <wp:wrapNone/>
                <wp:docPr id="8" name="文本框 8"/>
                <wp:cNvGraphicFramePr/>
                <a:graphic xmlns:a="http://schemas.openxmlformats.org/drawingml/2006/main">
                  <a:graphicData uri="http://schemas.microsoft.com/office/word/2010/wordprocessingShape">
                    <wps:wsp>
                      <wps:cNvSpPr txBox="1"/>
                      <wps:spPr>
                        <a:xfrm>
                          <a:off x="0" y="0"/>
                          <a:ext cx="2297430" cy="50736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500CA6CC">
                            <w:pPr>
                              <w:rPr>
                                <w:sz w:val="20"/>
                                <w:szCs w:val="20"/>
                                <w:lang w:val="en-US"/>
                              </w:rPr>
                            </w:pPr>
                            <w:r>
                              <w:rPr>
                                <w:rFonts w:hint="eastAsia" w:ascii="黑体" w:hAnsi="黑体" w:eastAsia="黑体" w:cs="黑体"/>
                                <w:color w:val="FF0000"/>
                                <w:sz w:val="24"/>
                                <w:szCs w:val="24"/>
                                <w:lang w:val="en-US"/>
                              </w:rPr>
                              <w:t>仿宋_GB2312，三号，居中，段前2行，段后1.5行，单倍行距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8.15pt;margin-top:-4.5pt;height:39.95pt;width:180.9pt;z-index:251671552;mso-width-relative:page;mso-height-relative:page;" filled="f" stroked="t" coordsize="21600,21600" o:gfxdata="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TMRHp2QAAAAkBAAAPAAAAAAAAAAEAIAAA&#10;ACIAAABkcnMvZG93bnJldi54bWxQSwECFAAUAAAACACHTuJA0LdiZX0CAADhBAAADgAAAAAAAAAB&#10;ACAAAAAoAQAAZHJzL2Uyb0RvYy54bWxQSwUGAAAAAAYABgBZAQAAFwYAAAAA&#10;">
                <v:fill on="f" focussize="0,0"/>
                <v:stroke weight="1pt" color="#ED7D31 [3205]" miterlimit="8" joinstyle="miter"/>
                <v:imagedata o:title=""/>
                <o:lock v:ext="edit" aspectratio="f"/>
                <v:textbox>
                  <w:txbxContent>
                    <w:p w14:paraId="500CA6CC">
                      <w:pPr>
                        <w:rPr>
                          <w:sz w:val="20"/>
                          <w:szCs w:val="20"/>
                          <w:lang w:val="en-US"/>
                        </w:rPr>
                      </w:pPr>
                      <w:r>
                        <w:rPr>
                          <w:rFonts w:hint="eastAsia" w:ascii="黑体" w:hAnsi="黑体" w:eastAsia="黑体" w:cs="黑体"/>
                          <w:color w:val="FF0000"/>
                          <w:sz w:val="24"/>
                          <w:szCs w:val="24"/>
                          <w:lang w:val="en-US"/>
                        </w:rPr>
                        <w:t>仿宋_GB2312，三号，居中，段前2行，段后1.5行，单倍行距</w:t>
                      </w:r>
                    </w:p>
                  </w:txbxContent>
                </v:textbox>
              </v:shape>
            </w:pict>
          </mc:Fallback>
        </mc:AlternateContent>
      </w:r>
      <w:r>
        <w:rPr>
          <w:rFonts w:hint="eastAsia" w:ascii="方正仿宋_GB2312" w:hAnsi="方正仿宋_GB2312" w:eastAsia="方正仿宋_GB2312" w:cs="方正仿宋_GB2312"/>
          <w:b w:val="0"/>
          <w:bCs w:val="0"/>
          <w:color w:val="auto"/>
          <w:kern w:val="44"/>
          <w:szCs w:val="14"/>
          <w:highlight w:val="none"/>
          <w:lang w:val="en-US" w:bidi="ar"/>
        </w:rPr>
        <w:t>致谢</w:t>
      </w:r>
      <w:bookmarkEnd w:id="7"/>
    </w:p>
    <w:p w14:paraId="156348E0">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color w:val="auto"/>
          <w:kern w:val="2"/>
          <w:sz w:val="24"/>
          <w:szCs w:val="24"/>
          <w:highlight w:val="none"/>
          <w:lang w:val="en-US" w:eastAsia="zh-CN"/>
        </w:rPr>
      </w:pPr>
      <w:r>
        <w:rPr>
          <w:rFonts w:hint="eastAsia" w:ascii="宋体" w:hAnsi="宋体" w:eastAsia="宋体" w:cs="宋体"/>
          <w:color w:val="auto"/>
          <w:kern w:val="2"/>
          <w:sz w:val="24"/>
          <w:szCs w:val="24"/>
          <w:highlight w:val="none"/>
        </w:rPr>
        <w:t>在此感谢指导老师**老师在论文选题、开题、中期检查、初稿、定稿、查重等各阶段期间所提出的宝贵意见，与老师的每一次交流都受益匪浅。</w:t>
      </w:r>
      <w:r>
        <w:rPr>
          <w:rFonts w:hint="eastAsia" w:ascii="宋体" w:hAnsi="宋体" w:eastAsia="宋体" w:cs="宋体"/>
          <w:b w:val="0"/>
          <w:bCs w:val="0"/>
          <w:color w:val="FF0000"/>
          <w:kern w:val="2"/>
          <w:sz w:val="24"/>
          <w:szCs w:val="24"/>
          <w:highlight w:val="none"/>
          <w:lang w:eastAsia="zh-CN"/>
        </w:rPr>
        <w:t>（</w:t>
      </w:r>
      <w:r>
        <w:rPr>
          <w:rFonts w:hint="eastAsia" w:ascii="宋体" w:hAnsi="宋体" w:eastAsia="宋体" w:cs="宋体"/>
          <w:b w:val="0"/>
          <w:bCs w:val="0"/>
          <w:color w:val="FF0000"/>
          <w:kern w:val="2"/>
          <w:sz w:val="24"/>
          <w:szCs w:val="24"/>
          <w:highlight w:val="none"/>
          <w:lang w:val="en-US" w:eastAsia="zh-CN"/>
        </w:rPr>
        <w:t>致谢不能照抄模板</w:t>
      </w:r>
      <w:r>
        <w:rPr>
          <w:rFonts w:hint="eastAsia" w:ascii="宋体" w:hAnsi="宋体" w:eastAsia="宋体" w:cs="宋体"/>
          <w:b w:val="0"/>
          <w:bCs w:val="0"/>
          <w:color w:val="FF0000"/>
          <w:kern w:val="2"/>
          <w:sz w:val="24"/>
          <w:szCs w:val="24"/>
          <w:highlight w:val="none"/>
          <w:lang w:eastAsia="zh-CN"/>
        </w:rPr>
        <w:t>）</w:t>
      </w:r>
    </w:p>
    <w:p w14:paraId="7EBA85B0">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color w:val="auto"/>
          <w:kern w:val="2"/>
          <w:sz w:val="24"/>
          <w:szCs w:val="24"/>
          <w:highlight w:val="none"/>
          <w:lang w:val="en-US" w:eastAsia="zh-CN"/>
        </w:rPr>
      </w:pPr>
      <w:r>
        <w:rPr>
          <w:rFonts w:hint="eastAsia" w:ascii="宋体" w:hAnsi="宋体" w:eastAsia="宋体" w:cs="宋体"/>
          <w:color w:val="auto"/>
          <w:sz w:val="24"/>
          <w:szCs w:val="24"/>
          <w:highlight w:val="none"/>
        </w:rPr>
        <mc:AlternateContent>
          <mc:Choice Requires="wps">
            <w:drawing>
              <wp:anchor distT="0" distB="0" distL="114300" distR="114300" simplePos="0" relativeHeight="251672576" behindDoc="0" locked="0" layoutInCell="1" allowOverlap="1">
                <wp:simplePos x="0" y="0"/>
                <wp:positionH relativeFrom="column">
                  <wp:posOffset>3191510</wp:posOffset>
                </wp:positionH>
                <wp:positionV relativeFrom="paragraph">
                  <wp:posOffset>17145</wp:posOffset>
                </wp:positionV>
                <wp:extent cx="1736725" cy="527685"/>
                <wp:effectExtent l="6350" t="6350" r="9525" b="18415"/>
                <wp:wrapNone/>
                <wp:docPr id="9" name="文本框 9"/>
                <wp:cNvGraphicFramePr/>
                <a:graphic xmlns:a="http://schemas.openxmlformats.org/drawingml/2006/main">
                  <a:graphicData uri="http://schemas.microsoft.com/office/word/2010/wordprocessingShape">
                    <wps:wsp>
                      <wps:cNvSpPr txBox="1"/>
                      <wps:spPr>
                        <a:xfrm>
                          <a:off x="0" y="0"/>
                          <a:ext cx="1736725" cy="52768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6D35B833">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致谢正文：</w:t>
                            </w:r>
                            <w:r>
                              <w:rPr>
                                <w:rFonts w:hint="eastAsia" w:ascii="黑体" w:hAnsi="黑体" w:eastAsia="黑体" w:cs="黑体"/>
                                <w:color w:val="FF0000"/>
                                <w:sz w:val="24"/>
                                <w:szCs w:val="24"/>
                                <w:lang w:val="en-US" w:eastAsia="zh-CN"/>
                              </w:rPr>
                              <w:t>宋体，小</w:t>
                            </w:r>
                            <w:r>
                              <w:rPr>
                                <w:rFonts w:hint="eastAsia" w:ascii="黑体" w:hAnsi="黑体" w:eastAsia="黑体" w:cs="黑体"/>
                                <w:color w:val="FF0000"/>
                                <w:sz w:val="24"/>
                                <w:szCs w:val="24"/>
                                <w:lang w:val="en-US"/>
                              </w:rPr>
                              <w:t>四号，</w:t>
                            </w:r>
                            <w:r>
                              <w:rPr>
                                <w:rFonts w:hint="eastAsia" w:ascii="黑体" w:hAnsi="黑体" w:eastAsia="黑体" w:cs="黑体"/>
                                <w:color w:val="FF0000"/>
                                <w:sz w:val="24"/>
                                <w:szCs w:val="24"/>
                                <w:lang w:val="en-US" w:eastAsia="zh-CN"/>
                              </w:rPr>
                              <w:t>1.5倍</w:t>
                            </w:r>
                            <w:r>
                              <w:rPr>
                                <w:rFonts w:hint="eastAsia" w:ascii="黑体" w:hAnsi="黑体" w:eastAsia="黑体" w:cs="黑体"/>
                                <w:color w:val="FF0000"/>
                                <w:sz w:val="24"/>
                                <w:szCs w:val="24"/>
                                <w:lang w:val="en-US"/>
                              </w:rPr>
                              <w:t>行</w:t>
                            </w:r>
                            <w:r>
                              <w:rPr>
                                <w:rFonts w:hint="eastAsia" w:ascii="黑体" w:hAnsi="黑体" w:eastAsia="黑体" w:cs="黑体"/>
                                <w:color w:val="FF0000"/>
                                <w:sz w:val="24"/>
                                <w:szCs w:val="24"/>
                                <w:lang w:val="en-US" w:eastAsia="zh-CN"/>
                              </w:rPr>
                              <w:t>间</w:t>
                            </w:r>
                            <w:r>
                              <w:rPr>
                                <w:rFonts w:hint="eastAsia" w:ascii="黑体" w:hAnsi="黑体" w:eastAsia="黑体" w:cs="黑体"/>
                                <w:color w:val="FF0000"/>
                                <w:sz w:val="24"/>
                                <w:szCs w:val="24"/>
                                <w:lang w:val="en-US"/>
                              </w:rPr>
                              <w:t>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1.3pt;margin-top:1.35pt;height:41.55pt;width:136.75pt;z-index:251672576;mso-width-relative:page;mso-height-relative:page;" filled="f" stroked="t" coordsize="21600,21600" o:gfxdata="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3XpSV9gAAAAIAQAADwAAAAAAAAABACAA&#10;AAAiAAAAZHJzL2Rvd25yZXYueG1sUEsBAhQAFAAAAAgAh07iQINIjpV/AgAA4QQAAA4AAAAAAAAA&#10;AQAgAAAAJwEAAGRycy9lMm9Eb2MueG1sUEsFBgAAAAAGAAYAWQEAABgGAAAAAA==&#10;">
                <v:fill on="f" focussize="0,0"/>
                <v:stroke weight="1pt" color="#ED7D31 [3205]" miterlimit="8" joinstyle="miter"/>
                <v:imagedata o:title=""/>
                <o:lock v:ext="edit" aspectratio="f"/>
                <v:textbox>
                  <w:txbxContent>
                    <w:p w14:paraId="6D35B833">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致谢正文：</w:t>
                      </w:r>
                      <w:r>
                        <w:rPr>
                          <w:rFonts w:hint="eastAsia" w:ascii="黑体" w:hAnsi="黑体" w:eastAsia="黑体" w:cs="黑体"/>
                          <w:color w:val="FF0000"/>
                          <w:sz w:val="24"/>
                          <w:szCs w:val="24"/>
                          <w:lang w:val="en-US" w:eastAsia="zh-CN"/>
                        </w:rPr>
                        <w:t>宋体，小</w:t>
                      </w:r>
                      <w:r>
                        <w:rPr>
                          <w:rFonts w:hint="eastAsia" w:ascii="黑体" w:hAnsi="黑体" w:eastAsia="黑体" w:cs="黑体"/>
                          <w:color w:val="FF0000"/>
                          <w:sz w:val="24"/>
                          <w:szCs w:val="24"/>
                          <w:lang w:val="en-US"/>
                        </w:rPr>
                        <w:t>四号，</w:t>
                      </w:r>
                      <w:r>
                        <w:rPr>
                          <w:rFonts w:hint="eastAsia" w:ascii="黑体" w:hAnsi="黑体" w:eastAsia="黑体" w:cs="黑体"/>
                          <w:color w:val="FF0000"/>
                          <w:sz w:val="24"/>
                          <w:szCs w:val="24"/>
                          <w:lang w:val="en-US" w:eastAsia="zh-CN"/>
                        </w:rPr>
                        <w:t>1.5倍</w:t>
                      </w:r>
                      <w:r>
                        <w:rPr>
                          <w:rFonts w:hint="eastAsia" w:ascii="黑体" w:hAnsi="黑体" w:eastAsia="黑体" w:cs="黑体"/>
                          <w:color w:val="FF0000"/>
                          <w:sz w:val="24"/>
                          <w:szCs w:val="24"/>
                          <w:lang w:val="en-US"/>
                        </w:rPr>
                        <w:t>行</w:t>
                      </w:r>
                      <w:r>
                        <w:rPr>
                          <w:rFonts w:hint="eastAsia" w:ascii="黑体" w:hAnsi="黑体" w:eastAsia="黑体" w:cs="黑体"/>
                          <w:color w:val="FF0000"/>
                          <w:sz w:val="24"/>
                          <w:szCs w:val="24"/>
                          <w:lang w:val="en-US" w:eastAsia="zh-CN"/>
                        </w:rPr>
                        <w:t>间</w:t>
                      </w:r>
                      <w:r>
                        <w:rPr>
                          <w:rFonts w:hint="eastAsia" w:ascii="黑体" w:hAnsi="黑体" w:eastAsia="黑体" w:cs="黑体"/>
                          <w:color w:val="FF0000"/>
                          <w:sz w:val="24"/>
                          <w:szCs w:val="24"/>
                          <w:lang w:val="en-US"/>
                        </w:rPr>
                        <w:t>距</w:t>
                      </w:r>
                    </w:p>
                  </w:txbxContent>
                </v:textbox>
              </v:shape>
            </w:pict>
          </mc:Fallback>
        </mc:AlternateContent>
      </w:r>
    </w:p>
    <w:p w14:paraId="62424ADB">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color w:val="auto"/>
          <w:kern w:val="2"/>
          <w:sz w:val="24"/>
          <w:szCs w:val="24"/>
          <w:highlight w:val="none"/>
          <w:lang w:val="en-US" w:eastAsia="zh-CN"/>
        </w:rPr>
      </w:pPr>
    </w:p>
    <w:p w14:paraId="3621D6D7">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eastAsia" w:ascii="宋体" w:hAnsi="宋体" w:eastAsia="宋体" w:cs="宋体"/>
          <w:b/>
          <w:bCs/>
          <w:color w:val="FF0000"/>
          <w:kern w:val="2"/>
          <w:sz w:val="24"/>
          <w:szCs w:val="24"/>
          <w:highlight w:val="none"/>
          <w:lang w:val="en-US" w:eastAsia="zh-CN"/>
        </w:rPr>
      </w:pPr>
      <w:r>
        <w:rPr>
          <w:rFonts w:hint="eastAsia" w:ascii="宋体" w:hAnsi="宋体" w:eastAsia="宋体" w:cs="宋体"/>
          <w:b/>
          <w:bCs/>
          <w:color w:val="FF0000"/>
          <w:kern w:val="2"/>
          <w:sz w:val="24"/>
          <w:szCs w:val="24"/>
          <w:highlight w:val="none"/>
          <w:lang w:val="en-US" w:eastAsia="zh-CN"/>
        </w:rPr>
        <w:t>毕业设计模板仅供参考，文中不明或有异议处以撰写规范为准。</w:t>
      </w:r>
    </w:p>
    <w:p w14:paraId="0848E977">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3ABC8C8F">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5C8C4E1F">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6DCF9BA7">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149A6C6B">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070C3F36">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4FBF2637">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1C09C447">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57679C65">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5117D4E2">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3A980210">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77C8C1A4">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79484F20">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7A1E0CE1">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2F646A0A">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035CB791">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4AFAAE7E">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1C92406C">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6A8383D8">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77119B37">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宋体" w:hAnsi="宋体" w:eastAsia="宋体" w:cs="宋体"/>
          <w:b/>
          <w:bCs/>
          <w:color w:val="FF0000"/>
          <w:kern w:val="2"/>
          <w:sz w:val="24"/>
          <w:szCs w:val="24"/>
          <w:highlight w:val="none"/>
          <w:lang w:val="en-US" w:eastAsia="zh-CN" w:bidi="ar-SA"/>
        </w:rPr>
      </w:pPr>
    </w:p>
    <w:sectPr>
      <w:footerReference r:id="rId20" w:type="default"/>
      <w:pgSz w:w="11906" w:h="16838"/>
      <w:pgMar w:top="1701" w:right="1134" w:bottom="1417" w:left="1417" w:header="907" w:footer="850"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_GB2312">
    <w:altName w:val="仿宋_GB2312"/>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宋体1">
    <w:altName w:val="宋体"/>
    <w:panose1 w:val="00000000000000000000"/>
    <w:charset w:val="00"/>
    <w:family w:val="auto"/>
    <w:pitch w:val="default"/>
    <w:sig w:usb0="00000000" w:usb1="00000000" w:usb2="00000000" w:usb3="00000000" w:csb0="00000000" w:csb1="00000000"/>
  </w:font>
  <w:font w:name="宋体11">
    <w:altName w:val="宋体"/>
    <w:panose1 w:val="00000000000000000000"/>
    <w:charset w:val="00"/>
    <w:family w:val="auto"/>
    <w:pitch w:val="default"/>
    <w:sig w:usb0="00000000" w:usb1="00000000" w:usb2="00000000" w:usb3="00000000" w:csb0="00000000" w:csb1="00000000"/>
  </w:font>
  <w:font w:name="宋体11号">
    <w:altName w:val="宋体"/>
    <w:panose1 w:val="00000000000000000000"/>
    <w:charset w:val="00"/>
    <w:family w:val="auto"/>
    <w:pitch w:val="default"/>
    <w:sig w:usb0="00000000" w:usb1="00000000" w:usb2="00000000" w:usb3="00000000" w:csb0="00000000" w:csb1="00000000"/>
  </w:font>
  <w:font w:name="方正仿宋_GB2312">
    <w:panose1 w:val="02000000000000000000"/>
    <w:charset w:val="86"/>
    <w:family w:val="auto"/>
    <w:pitch w:val="default"/>
    <w:sig w:usb0="A00002BF" w:usb1="184F6CFA" w:usb2="00000012"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EEBA1">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9CFD5">
    <w:pPr>
      <w:pStyle w:val="7"/>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C961CC">
                          <w:pPr>
                            <w:pStyle w:val="7"/>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8C961CC">
                    <w:pPr>
                      <w:pStyle w:val="7"/>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80449">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8A221">
    <w:pPr>
      <w:pStyle w:val="7"/>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97B4E7">
                          <w:pPr>
                            <w:pStyle w:val="7"/>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397B4E7">
                    <w:pPr>
                      <w:pStyle w:val="7"/>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B23C3">
    <w:pPr>
      <w:pStyle w:val="7"/>
      <w:rPr>
        <w:lang w:val="en-US"/>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F1882C">
                          <w:pPr>
                            <w:pStyle w:val="7"/>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0AF1882C">
                    <w:pPr>
                      <w:pStyle w:val="7"/>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611BC">
    <w:pPr>
      <w:pStyle w:val="7"/>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93C8D2">
                          <w:pPr>
                            <w:pStyle w:val="7"/>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B93C8D2">
                    <w:pPr>
                      <w:pStyle w:val="7"/>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53B96">
    <w:pPr>
      <w:pStyle w:val="7"/>
      <w:rPr>
        <w:lang w:val="en-US"/>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35DFE8">
                          <w:pPr>
                            <w:pStyle w:val="7"/>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0D35DFE8">
                    <w:pPr>
                      <w:pStyle w:val="7"/>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86FFE">
    <w:pPr>
      <w:pStyle w:val="7"/>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A5EB55">
                          <w:pPr>
                            <w:pStyle w:val="7"/>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2FA5EB55">
                    <w:pPr>
                      <w:pStyle w:val="7"/>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EB97C">
    <w:pPr>
      <w:pStyle w:val="7"/>
      <w:rPr>
        <w:lang w:val="en-US"/>
      </w:rPr>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421FF8">
                          <w:pPr>
                            <w:pStyle w:val="7"/>
                          </w:pPr>
                          <w:r>
                            <w:fldChar w:fldCharType="begin"/>
                          </w:r>
                          <w:r>
                            <w:instrText xml:space="preserve"> PAGE  \* MERGEFORMAT </w:instrText>
                          </w:r>
                          <w:r>
                            <w:fldChar w:fldCharType="separate"/>
                          </w:r>
                          <w:r>
                            <w:t>- 34 -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7C421FF8">
                    <w:pPr>
                      <w:pStyle w:val="7"/>
                    </w:pPr>
                    <w:r>
                      <w:fldChar w:fldCharType="begin"/>
                    </w:r>
                    <w:r>
                      <w:instrText xml:space="preserve"> PAGE  \* MERGEFORMAT </w:instrText>
                    </w:r>
                    <w:r>
                      <w:fldChar w:fldCharType="separate"/>
                    </w:r>
                    <w:r>
                      <w:t>- 34 -</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F60DE">
    <w:pPr>
      <w:pStyle w:val="7"/>
    </w:pPr>
    <w:r>
      <w:rPr>
        <w:sz w:val="18"/>
      </w:rPr>
      <mc:AlternateContent>
        <mc:Choice Requires="wps">
          <w:drawing>
            <wp:anchor distT="0" distB="0" distL="114300" distR="114300" simplePos="0" relativeHeight="251664384" behindDoc="0" locked="0" layoutInCell="1" allowOverlap="1">
              <wp:simplePos x="0" y="0"/>
              <wp:positionH relativeFrom="margin">
                <wp:align>left</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D8DC03">
                          <w:pPr>
                            <w:pStyle w:val="7"/>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4ls4k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OlhX76vuAjrP&#10;srDVD5bHNFFIb1eHADGTxlGgTpVeN/ReqlI/J7G5/9ynqKd/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4ls4kzAgAAYwQAAA4AAAAAAAAAAQAgAAAAHwEAAGRycy9lMm9Eb2MueG1sUEsF&#10;BgAAAAAGAAYAWQEAAMQFAAAAAA==&#10;">
              <v:fill on="f" focussize="0,0"/>
              <v:stroke on="f" weight="0.5pt"/>
              <v:imagedata o:title=""/>
              <o:lock v:ext="edit" aspectratio="f"/>
              <v:textbox inset="0mm,0mm,0mm,0mm" style="mso-fit-shape-to-text:t;">
                <w:txbxContent>
                  <w:p w14:paraId="1ED8DC03">
                    <w:pPr>
                      <w:pStyle w:val="7"/>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60208">
    <w:pPr>
      <w:pStyle w:val="7"/>
      <w:rPr>
        <w:lang w:val="en-US"/>
      </w:rPr>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91B44F">
                          <w:pPr>
                            <w:pStyle w:val="7"/>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4291B44F">
                    <w:pPr>
                      <w:pStyle w:val="7"/>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1C207">
    <w:pPr>
      <w:pStyle w:val="7"/>
      <w:rPr>
        <w:lang w:val="en-US"/>
      </w:rPr>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908320">
                          <w:pPr>
                            <w:pStyle w:val="7"/>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50908320">
                    <w:pPr>
                      <w:pStyle w:val="7"/>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969C9">
    <w:pPr>
      <w:pStyle w:val="8"/>
      <w:jc w:val="center"/>
      <w:rPr>
        <w:rFonts w:hint="eastAsia"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BE3F8">
    <w:pPr>
      <w:pStyle w:val="8"/>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C2EF9">
    <w:pPr>
      <w:pStyle w:val="8"/>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p w14:paraId="2DF545AB">
    <w:pPr>
      <w:pStyle w:val="8"/>
      <w:rPr>
        <w:rFonts w:hint="eastAsia"/>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7DCCD">
    <w:pPr>
      <w:pStyle w:val="8"/>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695C42"/>
    <w:multiLevelType w:val="singleLevel"/>
    <w:tmpl w:val="AB695C42"/>
    <w:lvl w:ilvl="0" w:tentative="0">
      <w:start w:val="1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VkZDRjNjE4MTk3ODRlMjI0Nzg5MjhmMGEwNmJlZDMifQ=="/>
  </w:docVars>
  <w:rsids>
    <w:rsidRoot w:val="103941EB"/>
    <w:rsid w:val="002B06D1"/>
    <w:rsid w:val="00527BED"/>
    <w:rsid w:val="00DE7B1F"/>
    <w:rsid w:val="0691317E"/>
    <w:rsid w:val="077010BF"/>
    <w:rsid w:val="07B215FB"/>
    <w:rsid w:val="08294AF7"/>
    <w:rsid w:val="085D1690"/>
    <w:rsid w:val="08F203BB"/>
    <w:rsid w:val="090F115B"/>
    <w:rsid w:val="0AA92B28"/>
    <w:rsid w:val="0BB37B36"/>
    <w:rsid w:val="0C47587E"/>
    <w:rsid w:val="0E77482B"/>
    <w:rsid w:val="103941EB"/>
    <w:rsid w:val="11FA6155"/>
    <w:rsid w:val="14D81D91"/>
    <w:rsid w:val="17D50129"/>
    <w:rsid w:val="183F23B9"/>
    <w:rsid w:val="1ADC1279"/>
    <w:rsid w:val="1B097409"/>
    <w:rsid w:val="1BB82AAA"/>
    <w:rsid w:val="1CAA7AEA"/>
    <w:rsid w:val="1DC35F95"/>
    <w:rsid w:val="1F144C76"/>
    <w:rsid w:val="1FE30BF5"/>
    <w:rsid w:val="206D09F2"/>
    <w:rsid w:val="21754D72"/>
    <w:rsid w:val="21932171"/>
    <w:rsid w:val="22F7746D"/>
    <w:rsid w:val="25B52667"/>
    <w:rsid w:val="27C022AD"/>
    <w:rsid w:val="294D3731"/>
    <w:rsid w:val="2AF4310E"/>
    <w:rsid w:val="2B6A5B38"/>
    <w:rsid w:val="2B7938DE"/>
    <w:rsid w:val="2D8D11DF"/>
    <w:rsid w:val="2EE06A9A"/>
    <w:rsid w:val="32A724AC"/>
    <w:rsid w:val="35BA34DA"/>
    <w:rsid w:val="35D0405D"/>
    <w:rsid w:val="366A124C"/>
    <w:rsid w:val="36BA2868"/>
    <w:rsid w:val="3765585A"/>
    <w:rsid w:val="37F8706F"/>
    <w:rsid w:val="38223E1B"/>
    <w:rsid w:val="39E362DD"/>
    <w:rsid w:val="3BA15C6B"/>
    <w:rsid w:val="3BED280B"/>
    <w:rsid w:val="3C47643C"/>
    <w:rsid w:val="3ED53549"/>
    <w:rsid w:val="3F21134E"/>
    <w:rsid w:val="450A19D1"/>
    <w:rsid w:val="4594234D"/>
    <w:rsid w:val="481A7F92"/>
    <w:rsid w:val="4AB952D9"/>
    <w:rsid w:val="4CF51418"/>
    <w:rsid w:val="4E2D705C"/>
    <w:rsid w:val="50380D80"/>
    <w:rsid w:val="56C33047"/>
    <w:rsid w:val="578C7028"/>
    <w:rsid w:val="589B3CED"/>
    <w:rsid w:val="5C3F1B9C"/>
    <w:rsid w:val="5D542564"/>
    <w:rsid w:val="5EB629D1"/>
    <w:rsid w:val="62141EE8"/>
    <w:rsid w:val="645110EF"/>
    <w:rsid w:val="664B26DE"/>
    <w:rsid w:val="665E5472"/>
    <w:rsid w:val="66B617C0"/>
    <w:rsid w:val="68B473FF"/>
    <w:rsid w:val="6AE352CC"/>
    <w:rsid w:val="6AE63A26"/>
    <w:rsid w:val="6C523D39"/>
    <w:rsid w:val="6C83566E"/>
    <w:rsid w:val="6E433F5B"/>
    <w:rsid w:val="71BF47BE"/>
    <w:rsid w:val="72A359D6"/>
    <w:rsid w:val="744F39DE"/>
    <w:rsid w:val="75F220E9"/>
    <w:rsid w:val="76E462F3"/>
    <w:rsid w:val="7778770E"/>
    <w:rsid w:val="7B4C493D"/>
    <w:rsid w:val="7CDF3F7D"/>
    <w:rsid w:val="7D777A3E"/>
    <w:rsid w:val="7D990F20"/>
    <w:rsid w:val="7E4A67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723"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1"/>
    <w:pPr>
      <w:spacing w:before="100" w:beforeLines="100" w:after="100" w:afterLines="100" w:line="360" w:lineRule="auto"/>
      <w:ind w:left="760"/>
      <w:jc w:val="center"/>
      <w:outlineLvl w:val="0"/>
    </w:pPr>
    <w:rPr>
      <w:rFonts w:eastAsia="黑体"/>
      <w:b/>
      <w:bCs/>
      <w:sz w:val="32"/>
      <w:szCs w:val="32"/>
    </w:rPr>
  </w:style>
  <w:style w:type="paragraph" w:styleId="3">
    <w:name w:val="heading 2"/>
    <w:basedOn w:val="1"/>
    <w:next w:val="1"/>
    <w:unhideWhenUsed/>
    <w:qFormat/>
    <w:uiPriority w:val="0"/>
    <w:pPr>
      <w:keepNext/>
      <w:keepLines/>
      <w:spacing w:before="100" w:beforeLines="100" w:beforeAutospacing="0" w:after="100" w:afterLines="100" w:afterAutospacing="0" w:line="360" w:lineRule="auto"/>
      <w:ind w:firstLine="723" w:firstLineChars="200"/>
      <w:outlineLvl w:val="1"/>
    </w:pPr>
    <w:rPr>
      <w:rFonts w:ascii="Arial" w:hAnsi="Arial"/>
      <w:b/>
      <w:sz w:val="28"/>
    </w:rPr>
  </w:style>
  <w:style w:type="paragraph" w:styleId="4">
    <w:name w:val="heading 3"/>
    <w:basedOn w:val="1"/>
    <w:next w:val="1"/>
    <w:unhideWhenUsed/>
    <w:qFormat/>
    <w:uiPriority w:val="0"/>
    <w:pPr>
      <w:keepNext/>
      <w:keepLines/>
      <w:spacing w:beforeLines="0" w:beforeAutospacing="0" w:afterLines="0" w:afterAutospacing="0" w:line="360" w:lineRule="auto"/>
      <w:ind w:firstLine="723" w:firstLineChars="200"/>
      <w:outlineLvl w:val="2"/>
    </w:pPr>
    <w:rPr>
      <w:rFonts w:eastAsia="宋体" w:asciiTheme="minorAscii" w:hAnsiTheme="minorAscii"/>
      <w:b/>
      <w:sz w:val="24"/>
    </w:rPr>
  </w:style>
  <w:style w:type="character" w:default="1" w:styleId="17">
    <w:name w:val="Default Paragraph Font"/>
    <w:autoRedefine/>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after="120"/>
    </w:pPr>
  </w:style>
  <w:style w:type="paragraph" w:styleId="6">
    <w:name w:val="Body Text Indent 2"/>
    <w:basedOn w:val="1"/>
    <w:autoRedefine/>
    <w:qFormat/>
    <w:uiPriority w:val="0"/>
    <w:pPr>
      <w:spacing w:after="120" w:line="480" w:lineRule="auto"/>
      <w:ind w:left="420" w:leftChars="200"/>
    </w:pPr>
    <w:rPr>
      <w:rFonts w:ascii="Times New Roman" w:hAnsi="Times New Roman"/>
      <w:sz w:val="32"/>
      <w:szCs w:val="24"/>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next w:val="1"/>
    <w:qFormat/>
    <w:uiPriority w:val="0"/>
    <w:pPr>
      <w:widowControl w:val="0"/>
      <w:spacing w:before="120" w:line="400" w:lineRule="auto"/>
      <w:jc w:val="distribute"/>
    </w:pPr>
    <w:rPr>
      <w:rFonts w:ascii="黑体" w:hAnsi="Times New Roman" w:eastAsia="黑体" w:cs="Times New Roman"/>
      <w:sz w:val="24"/>
      <w:szCs w:val="24"/>
      <w:lang w:val="en-US" w:eastAsia="zh-CN" w:bidi="ar-SA"/>
    </w:rPr>
  </w:style>
  <w:style w:type="paragraph" w:styleId="10">
    <w:name w:val="footnote text"/>
    <w:basedOn w:val="1"/>
    <w:autoRedefine/>
    <w:qFormat/>
    <w:uiPriority w:val="0"/>
    <w:pPr>
      <w:snapToGrid w:val="0"/>
    </w:pPr>
    <w:rPr>
      <w:sz w:val="18"/>
    </w:rPr>
  </w:style>
  <w:style w:type="paragraph" w:styleId="11">
    <w:name w:val="toc 2"/>
    <w:basedOn w:val="1"/>
    <w:next w:val="1"/>
    <w:autoRedefine/>
    <w:qFormat/>
    <w:uiPriority w:val="0"/>
    <w:pPr>
      <w:ind w:left="420" w:leftChars="200"/>
    </w:pPr>
  </w:style>
  <w:style w:type="paragraph" w:styleId="12">
    <w:name w:val="Normal (Web)"/>
    <w:basedOn w:val="1"/>
    <w:qFormat/>
    <w:uiPriority w:val="0"/>
    <w:pPr>
      <w:spacing w:beforeAutospacing="1" w:afterAutospacing="1"/>
    </w:pPr>
    <w:rPr>
      <w:rFonts w:cs="Times New Roman"/>
      <w:sz w:val="24"/>
      <w:lang w:val="en-US" w:bidi="ar-SA"/>
    </w:rPr>
  </w:style>
  <w:style w:type="paragraph" w:styleId="13">
    <w:name w:val="Title"/>
    <w:basedOn w:val="1"/>
    <w:qFormat/>
    <w:uiPriority w:val="0"/>
    <w:pPr>
      <w:jc w:val="center"/>
      <w:outlineLvl w:val="0"/>
    </w:pPr>
    <w:rPr>
      <w:rFonts w:ascii="Arial" w:hAnsi="Arial" w:eastAsia="黑体" w:cs="Arial"/>
      <w:b/>
      <w:bCs/>
      <w:sz w:val="36"/>
      <w:szCs w:val="32"/>
    </w:rPr>
  </w:style>
  <w:style w:type="paragraph" w:styleId="14">
    <w:name w:val="Body Text First Indent"/>
    <w:basedOn w:val="5"/>
    <w:autoRedefine/>
    <w:qFormat/>
    <w:uiPriority w:val="0"/>
    <w:pPr>
      <w:ind w:firstLine="420" w:firstLineChars="100"/>
    </w:pPr>
    <w:rPr>
      <w:rFonts w:ascii="Calibri" w:hAnsi="Calibri" w:eastAsia="宋体"/>
      <w:kern w:val="0"/>
      <w:sz w:val="20"/>
      <w:szCs w:val="20"/>
    </w:rPr>
  </w:style>
  <w:style w:type="table" w:styleId="16">
    <w:name w:val="Table Grid"/>
    <w:basedOn w:val="1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autoRedefine/>
    <w:qFormat/>
    <w:uiPriority w:val="0"/>
    <w:rPr>
      <w:color w:val="0000FF"/>
      <w:u w:val="single"/>
    </w:rPr>
  </w:style>
  <w:style w:type="character" w:styleId="19">
    <w:name w:val="footnote reference"/>
    <w:basedOn w:val="17"/>
    <w:autoRedefine/>
    <w:qFormat/>
    <w:uiPriority w:val="0"/>
    <w:rPr>
      <w:vertAlign w:val="superscript"/>
    </w:rPr>
  </w:style>
  <w:style w:type="paragraph" w:customStyle="1" w:styleId="20">
    <w:name w:val="段落"/>
    <w:basedOn w:val="1"/>
    <w:qFormat/>
    <w:uiPriority w:val="0"/>
    <w:pPr>
      <w:widowControl/>
      <w:adjustRightInd w:val="0"/>
      <w:spacing w:line="420" w:lineRule="exact"/>
      <w:ind w:firstLine="520" w:firstLineChars="200"/>
      <w:textAlignment w:val="baseline"/>
    </w:pPr>
    <w:rPr>
      <w:spacing w:val="10"/>
      <w:sz w:val="24"/>
      <w:szCs w:val="20"/>
    </w:rPr>
  </w:style>
  <w:style w:type="paragraph" w:customStyle="1" w:styleId="21">
    <w:name w:val="一级标题"/>
    <w:basedOn w:val="1"/>
    <w:next w:val="1"/>
    <w:uiPriority w:val="0"/>
    <w:pPr>
      <w:spacing w:before="100" w:beforeLines="100" w:after="100" w:afterLines="100"/>
      <w:ind w:left="0" w:firstLine="0" w:firstLineChars="0"/>
      <w:jc w:val="center"/>
      <w:outlineLvl w:val="0"/>
    </w:pPr>
    <w:rPr>
      <w:rFonts w:eastAsia="黑体"/>
      <w:b/>
      <w:bCs/>
      <w:sz w:val="32"/>
      <w:szCs w:val="32"/>
    </w:rPr>
  </w:style>
  <w:style w:type="paragraph" w:customStyle="1" w:styleId="22">
    <w:name w:val="二级标题"/>
    <w:basedOn w:val="1"/>
    <w:uiPriority w:val="0"/>
    <w:pPr>
      <w:spacing w:before="100" w:beforeLines="100" w:after="100" w:afterLines="100"/>
    </w:pPr>
    <w:rPr>
      <w:rFonts w:hint="eastAsia" w:ascii="宋体" w:hAnsi="宋体" w:cs="宋体"/>
      <w:b/>
      <w:bCs/>
      <w:color w:val="auto"/>
      <w:sz w:val="28"/>
      <w:szCs w:val="28"/>
    </w:rPr>
  </w:style>
  <w:style w:type="paragraph" w:customStyle="1" w:styleId="23">
    <w:name w:val="三级标题"/>
    <w:basedOn w:val="1"/>
    <w:uiPriority w:val="0"/>
    <w:pPr>
      <w:adjustRightInd w:val="0"/>
      <w:ind w:firstLine="602"/>
      <w:textAlignment w:val="baseline"/>
      <w:outlineLvl w:val="2"/>
    </w:pPr>
    <w:rPr>
      <w:rFonts w:hint="eastAsia" w:ascii="宋体" w:hAnsi="宋体" w:cs="宋体"/>
      <w:b/>
      <w:bCs/>
      <w:color w:val="auto"/>
      <w:spacing w:val="10"/>
    </w:rPr>
  </w:style>
  <w:style w:type="paragraph" w:customStyle="1" w:styleId="24">
    <w:name w:val="图/表注"/>
    <w:basedOn w:val="1"/>
    <w:uiPriority w:val="0"/>
    <w:pPr>
      <w:widowControl/>
      <w:ind w:firstLine="480"/>
      <w:jc w:val="center"/>
    </w:pPr>
    <w:rPr>
      <w:rFonts w:ascii="Times New Roman" w:hAnsi="Times New Roman" w:eastAsia="宋体" w:cs="Times New Roman"/>
      <w:b/>
      <w:sz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jpeg"/><Relationship Id="rId21" Type="http://schemas.openxmlformats.org/officeDocument/2006/relationships/theme" Target="theme/theme1.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2597</Words>
  <Characters>3019</Characters>
  <Lines>0</Lines>
  <Paragraphs>0</Paragraphs>
  <TotalTime>320</TotalTime>
  <ScaleCrop>false</ScaleCrop>
  <LinksUpToDate>false</LinksUpToDate>
  <CharactersWithSpaces>3358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2022-06-14T08:37:00Z</dcterms:created>
  <dc:creator>HUAWEI</dc:creator>
  <cp:lastModifiedBy>WPS_1745382907</cp:lastModifiedBy>
  <cp:lastPrinted>2023-05-06T08:23:00Z</cp:lastPrinted>
  <dcterms:modified xsi:type="dcterms:W3CDTF">2026-07-17T07:33:52Z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BE45C7571A2F44F280C5C8050C5363BA</vt:lpwstr>
  </property>
  <property fmtid="{D5CDD505-2E9C-101B-9397-08002B2CF9AE}" pid="4" name="KSOTemplateDocerSaveRecord">
    <vt:lpwstr>eyJoZGlkIjoiMGI2MjU2OTI0MDI1ZDliNTNkYjNiNDk3NTBmYzkxYTYiLCJ1c2VySWQiOiIxNjk1NTQ5MjM3In0=</vt:lpwstr>
  </property>
</Properties>
</file>