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C3A8" w14:textId="77777777" w:rsidR="00392F42" w:rsidRDefault="00000000">
      <w:pPr>
        <w:ind w:firstLineChars="0" w:firstLine="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教学</w:t>
      </w:r>
      <w:r>
        <w:rPr>
          <w:b/>
          <w:bCs/>
          <w:sz w:val="28"/>
          <w:szCs w:val="28"/>
        </w:rPr>
        <w:t>设计</w:t>
      </w: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709"/>
        <w:gridCol w:w="1842"/>
        <w:gridCol w:w="709"/>
        <w:gridCol w:w="1559"/>
      </w:tblGrid>
      <w:tr w:rsidR="00392F42" w14:paraId="48851E1C" w14:textId="77777777">
        <w:tc>
          <w:tcPr>
            <w:tcW w:w="8647" w:type="dxa"/>
            <w:gridSpan w:val="6"/>
            <w:shd w:val="clear" w:color="auto" w:fill="CCCCCC"/>
            <w:vAlign w:val="center"/>
          </w:tcPr>
          <w:p w14:paraId="6D5DF4CC" w14:textId="77777777" w:rsidR="00392F42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bookmarkStart w:id="0" w:name="_Hlk46248128"/>
            <w:bookmarkStart w:id="1" w:name="_Hlk46248145"/>
            <w:r>
              <w:rPr>
                <w:sz w:val="21"/>
                <w:szCs w:val="21"/>
              </w:rPr>
              <w:br w:type="page"/>
            </w:r>
            <w:r>
              <w:rPr>
                <w:sz w:val="21"/>
                <w:szCs w:val="21"/>
              </w:rPr>
              <w:br w:type="page"/>
            </w:r>
            <w:r>
              <w:rPr>
                <w:rFonts w:hint="eastAsia"/>
                <w:sz w:val="21"/>
                <w:szCs w:val="21"/>
              </w:rPr>
              <w:t>课程基本信息</w:t>
            </w:r>
          </w:p>
        </w:tc>
      </w:tr>
      <w:tr w:rsidR="00392F42" w14:paraId="2BD93ACF" w14:textId="77777777">
        <w:trPr>
          <w:trHeight w:val="470"/>
        </w:trPr>
        <w:tc>
          <w:tcPr>
            <w:tcW w:w="1135" w:type="dxa"/>
            <w:vAlign w:val="center"/>
          </w:tcPr>
          <w:p w14:paraId="35E0F682" w14:textId="77777777" w:rsidR="00392F42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学科</w:t>
            </w:r>
          </w:p>
        </w:tc>
        <w:tc>
          <w:tcPr>
            <w:tcW w:w="2693" w:type="dxa"/>
            <w:vAlign w:val="center"/>
          </w:tcPr>
          <w:p w14:paraId="125DA701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初中信息科技</w:t>
            </w:r>
          </w:p>
        </w:tc>
        <w:tc>
          <w:tcPr>
            <w:tcW w:w="709" w:type="dxa"/>
            <w:vAlign w:val="center"/>
          </w:tcPr>
          <w:p w14:paraId="2DDC99AC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年级</w:t>
            </w:r>
          </w:p>
        </w:tc>
        <w:tc>
          <w:tcPr>
            <w:tcW w:w="1842" w:type="dxa"/>
            <w:vAlign w:val="center"/>
          </w:tcPr>
          <w:p w14:paraId="030019D4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六年级</w:t>
            </w:r>
          </w:p>
        </w:tc>
        <w:tc>
          <w:tcPr>
            <w:tcW w:w="709" w:type="dxa"/>
            <w:vAlign w:val="center"/>
          </w:tcPr>
          <w:p w14:paraId="35EB924A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学期</w:t>
            </w:r>
          </w:p>
        </w:tc>
        <w:tc>
          <w:tcPr>
            <w:tcW w:w="1559" w:type="dxa"/>
            <w:vAlign w:val="center"/>
          </w:tcPr>
          <w:p w14:paraId="2957E42C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秋季</w:t>
            </w:r>
          </w:p>
        </w:tc>
      </w:tr>
      <w:tr w:rsidR="00392F42" w14:paraId="7C0F62E9" w14:textId="77777777">
        <w:trPr>
          <w:trHeight w:val="501"/>
        </w:trPr>
        <w:tc>
          <w:tcPr>
            <w:tcW w:w="1135" w:type="dxa"/>
            <w:vAlign w:val="center"/>
          </w:tcPr>
          <w:p w14:paraId="47B1F456" w14:textId="77777777" w:rsidR="00392F42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</w:t>
            </w:r>
          </w:p>
        </w:tc>
        <w:tc>
          <w:tcPr>
            <w:tcW w:w="7512" w:type="dxa"/>
            <w:gridSpan w:val="5"/>
            <w:vAlign w:val="center"/>
          </w:tcPr>
          <w:p w14:paraId="10F7589E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输入计算与输出</w:t>
            </w:r>
          </w:p>
        </w:tc>
      </w:tr>
      <w:tr w:rsidR="00392F42" w14:paraId="19D198F7" w14:textId="77777777">
        <w:tc>
          <w:tcPr>
            <w:tcW w:w="1135" w:type="dxa"/>
          </w:tcPr>
          <w:p w14:paraId="755289B7" w14:textId="77777777" w:rsidR="00392F42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教科书</w:t>
            </w:r>
          </w:p>
        </w:tc>
        <w:tc>
          <w:tcPr>
            <w:tcW w:w="7512" w:type="dxa"/>
            <w:gridSpan w:val="5"/>
          </w:tcPr>
          <w:p w14:paraId="7A7A2218" w14:textId="77777777" w:rsidR="00392F42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书  名：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XXX</w:t>
            </w:r>
            <w:r>
              <w:rPr>
                <w:rFonts w:hint="eastAsia"/>
                <w:sz w:val="21"/>
                <w:szCs w:val="21"/>
              </w:rPr>
              <w:t>教材</w:t>
            </w:r>
          </w:p>
          <w:p w14:paraId="3A7AF339" w14:textId="77777777" w:rsidR="00392F42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出版社：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XX</w:t>
            </w:r>
            <w:r>
              <w:rPr>
                <w:color w:val="AEAAAA" w:themeColor="background2" w:themeShade="BF"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出版社               出版日期：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2018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color w:val="AEAAAA" w:themeColor="background2" w:themeShade="BF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月</w:t>
            </w:r>
          </w:p>
        </w:tc>
      </w:tr>
      <w:bookmarkEnd w:id="0"/>
      <w:bookmarkEnd w:id="1"/>
      <w:tr w:rsidR="00392F42" w14:paraId="4C5804E9" w14:textId="77777777">
        <w:tc>
          <w:tcPr>
            <w:tcW w:w="8647" w:type="dxa"/>
            <w:gridSpan w:val="6"/>
            <w:shd w:val="clear" w:color="auto" w:fill="D9D9D9"/>
          </w:tcPr>
          <w:p w14:paraId="18E60B9B" w14:textId="77777777" w:rsidR="00392F42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教学目标</w:t>
            </w:r>
          </w:p>
        </w:tc>
      </w:tr>
      <w:tr w:rsidR="00392F42" w14:paraId="005062C4" w14:textId="77777777">
        <w:tc>
          <w:tcPr>
            <w:tcW w:w="8647" w:type="dxa"/>
            <w:gridSpan w:val="6"/>
          </w:tcPr>
          <w:p w14:paraId="67C1430C" w14:textId="77777777" w:rsidR="00392F42" w:rsidRDefault="00000000">
            <w:pPr>
              <w:ind w:left="210" w:hangingChars="100" w:hanging="21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体验控制的过程以及控制的作用</w:t>
            </w:r>
          </w:p>
          <w:p w14:paraId="7C360C7B" w14:textId="77777777" w:rsidR="00392F42" w:rsidRDefault="00000000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了解控制系统工作过程的三个典型环节</w:t>
            </w:r>
          </w:p>
          <w:p w14:paraId="4089C4D1" w14:textId="77777777" w:rsidR="00392F42" w:rsidRDefault="00000000">
            <w:pPr>
              <w:ind w:firstLineChars="0" w:firstLine="0"/>
              <w:rPr>
                <w:rFonts w:hint="eastAsia"/>
                <w:color w:val="AEAAAA" w:themeColor="background2" w:themeShade="BF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 能结合控制系统案例描述输入和输出</w:t>
            </w:r>
          </w:p>
        </w:tc>
      </w:tr>
      <w:tr w:rsidR="00392F42" w14:paraId="6DDFFD64" w14:textId="77777777">
        <w:tc>
          <w:tcPr>
            <w:tcW w:w="8647" w:type="dxa"/>
            <w:gridSpan w:val="6"/>
            <w:shd w:val="clear" w:color="auto" w:fill="D9D9D9"/>
          </w:tcPr>
          <w:p w14:paraId="26E9AEB4" w14:textId="77777777" w:rsidR="00392F42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教学内容</w:t>
            </w:r>
          </w:p>
        </w:tc>
      </w:tr>
      <w:tr w:rsidR="00392F42" w14:paraId="272FD000" w14:textId="77777777">
        <w:tc>
          <w:tcPr>
            <w:tcW w:w="8647" w:type="dxa"/>
            <w:gridSpan w:val="6"/>
          </w:tcPr>
          <w:p w14:paraId="4508D0ED" w14:textId="77777777" w:rsidR="00392F42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教学重点：</w:t>
            </w:r>
          </w:p>
          <w:p w14:paraId="7E43E7A4" w14:textId="77777777" w:rsidR="00392F42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体验控制系统中的“控制”</w:t>
            </w:r>
          </w:p>
          <w:p w14:paraId="0E1A6CBA" w14:textId="77777777" w:rsidR="00392F42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 了解控制系统工作过程的三个典型环节</w:t>
            </w:r>
            <w:r>
              <w:rPr>
                <w:sz w:val="21"/>
                <w:szCs w:val="21"/>
              </w:rPr>
              <w:br/>
            </w:r>
            <w:r>
              <w:rPr>
                <w:rFonts w:hint="eastAsia"/>
                <w:sz w:val="21"/>
                <w:szCs w:val="21"/>
              </w:rPr>
              <w:t>教学难点：</w:t>
            </w:r>
          </w:p>
          <w:p w14:paraId="26C9CFA6" w14:textId="77777777" w:rsidR="00392F42" w:rsidRDefault="00000000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 对于不同系统，如何描述控制系统的输入和输出</w:t>
            </w:r>
          </w:p>
        </w:tc>
      </w:tr>
      <w:tr w:rsidR="00392F42" w14:paraId="13262876" w14:textId="77777777">
        <w:tc>
          <w:tcPr>
            <w:tcW w:w="8647" w:type="dxa"/>
            <w:gridSpan w:val="6"/>
            <w:shd w:val="clear" w:color="auto" w:fill="D9D9D9"/>
          </w:tcPr>
          <w:p w14:paraId="704B486B" w14:textId="77777777" w:rsidR="00392F42" w:rsidRDefault="00000000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教学过程</w:t>
            </w:r>
          </w:p>
        </w:tc>
      </w:tr>
      <w:tr w:rsidR="00392F42" w14:paraId="1D826624" w14:textId="77777777">
        <w:trPr>
          <w:trHeight w:val="4171"/>
        </w:trPr>
        <w:tc>
          <w:tcPr>
            <w:tcW w:w="8647" w:type="dxa"/>
            <w:gridSpan w:val="6"/>
          </w:tcPr>
          <w:p w14:paraId="67A401A7" w14:textId="68015A47" w:rsidR="00392F42" w:rsidRPr="00826CDE" w:rsidRDefault="00000000" w:rsidP="00826CDE">
            <w:p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（一）了解过程中的控制</w:t>
            </w:r>
          </w:p>
          <w:tbl>
            <w:tblPr>
              <w:tblStyle w:val="af"/>
              <w:tblpPr w:leftFromText="180" w:rightFromText="180" w:vertAnchor="text" w:horzAnchor="margin" w:tblpY="532"/>
              <w:tblOverlap w:val="never"/>
              <w:tblW w:w="8217" w:type="dxa"/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2127"/>
              <w:gridCol w:w="2126"/>
              <w:gridCol w:w="2835"/>
            </w:tblGrid>
            <w:tr w:rsidR="00392F42" w14:paraId="1D576EB3" w14:textId="77777777">
              <w:tc>
                <w:tcPr>
                  <w:tcW w:w="1129" w:type="dxa"/>
                </w:tcPr>
                <w:p w14:paraId="19E044C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环节</w:t>
                  </w:r>
                </w:p>
              </w:tc>
              <w:tc>
                <w:tcPr>
                  <w:tcW w:w="2127" w:type="dxa"/>
                </w:tcPr>
                <w:p w14:paraId="4BBB495A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学生活动</w:t>
                  </w:r>
                </w:p>
              </w:tc>
              <w:tc>
                <w:tcPr>
                  <w:tcW w:w="2126" w:type="dxa"/>
                </w:tcPr>
                <w:p w14:paraId="6AF9F156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教师活动</w:t>
                  </w:r>
                </w:p>
              </w:tc>
              <w:tc>
                <w:tcPr>
                  <w:tcW w:w="2835" w:type="dxa"/>
                </w:tcPr>
                <w:p w14:paraId="11AC62D0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设计意图</w:t>
                  </w:r>
                </w:p>
              </w:tc>
            </w:tr>
            <w:tr w:rsidR="00392F42" w14:paraId="0BE6612E" w14:textId="77777777">
              <w:trPr>
                <w:trHeight w:val="493"/>
              </w:trPr>
              <w:tc>
                <w:tcPr>
                  <w:tcW w:w="1129" w:type="dxa"/>
                </w:tcPr>
                <w:p w14:paraId="3E3E982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引入</w:t>
                  </w:r>
                </w:p>
              </w:tc>
              <w:tc>
                <w:tcPr>
                  <w:tcW w:w="2127" w:type="dxa"/>
                </w:tcPr>
                <w:p w14:paraId="025FE2D1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思考生活中的控制系统</w:t>
                  </w:r>
                </w:p>
              </w:tc>
              <w:tc>
                <w:tcPr>
                  <w:tcW w:w="2126" w:type="dxa"/>
                </w:tcPr>
                <w:p w14:paraId="338D2CD1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回顾引入</w:t>
                  </w:r>
                </w:p>
              </w:tc>
              <w:tc>
                <w:tcPr>
                  <w:tcW w:w="2835" w:type="dxa"/>
                </w:tcPr>
                <w:p w14:paraId="49FD0CF1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生活中处处存在着控制系统，通过回顾引入，激发兴趣</w:t>
                  </w:r>
                </w:p>
              </w:tc>
            </w:tr>
            <w:tr w:rsidR="00392F42" w14:paraId="5CCAC11D" w14:textId="77777777">
              <w:tc>
                <w:tcPr>
                  <w:tcW w:w="1129" w:type="dxa"/>
                </w:tcPr>
                <w:p w14:paraId="202ADD35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了解过程中的控制</w:t>
                  </w:r>
                </w:p>
              </w:tc>
              <w:tc>
                <w:tcPr>
                  <w:tcW w:w="2127" w:type="dxa"/>
                </w:tcPr>
                <w:p w14:paraId="2774F646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观看送餐动画，对比两次前后送餐的差异，分析在送餐过程中，我们控制了什么。</w:t>
                  </w:r>
                </w:p>
                <w:p w14:paraId="4D18A1DD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多次真实体验活动“把车推到目的地”</w:t>
                  </w:r>
                  <w:r>
                    <w:rPr>
                      <w:rFonts w:ascii="华文楷体" w:eastAsia="华文楷体" w:hAnsi="华文楷体" w:cstheme="minorBidi" w:hint="eastAsia"/>
                      <w:color w:val="262626" w:themeColor="text1" w:themeTint="D9"/>
                      <w:kern w:val="24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控制对事物发展过程产生的影响</w:t>
                  </w:r>
                </w:p>
              </w:tc>
              <w:tc>
                <w:tcPr>
                  <w:tcW w:w="2126" w:type="dxa"/>
                </w:tcPr>
                <w:p w14:paraId="45066B3C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组织体验过程中的控制</w:t>
                  </w:r>
                </w:p>
                <w:p w14:paraId="224CAF5F" w14:textId="77777777" w:rsidR="00392F42" w:rsidRDefault="00000000">
                  <w:pPr>
                    <w:pStyle w:val="af1"/>
                    <w:numPr>
                      <w:ilvl w:val="0"/>
                      <w:numId w:val="2"/>
                    </w:numPr>
                    <w:ind w:firstLineChars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餐厅送餐过程</w:t>
                  </w:r>
                </w:p>
                <w:p w14:paraId="72F0896E" w14:textId="77777777" w:rsidR="00392F42" w:rsidRDefault="00000000">
                  <w:pPr>
                    <w:pStyle w:val="af1"/>
                    <w:numPr>
                      <w:ilvl w:val="0"/>
                      <w:numId w:val="2"/>
                    </w:numPr>
                    <w:ind w:firstLineChars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把车推到目的地</w:t>
                  </w:r>
                </w:p>
              </w:tc>
              <w:tc>
                <w:tcPr>
                  <w:tcW w:w="2835" w:type="dxa"/>
                </w:tcPr>
                <w:p w14:paraId="10D52A7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通过模拟送餐过程，帮助学生理解控制的概念和应用。通过设计多样化的任务，让学生在实际操作中综合判断路线和速度，提升问题解决能力和综合思考能力</w:t>
                  </w:r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激发</w:t>
                  </w:r>
                  <w:r>
                    <w:rPr>
                      <w:sz w:val="21"/>
                      <w:szCs w:val="21"/>
                    </w:rPr>
                    <w:lastRenderedPageBreak/>
                    <w:t>学生对现代科技的兴趣</w:t>
                  </w:r>
                </w:p>
              </w:tc>
            </w:tr>
            <w:tr w:rsidR="00392F42" w14:paraId="3ADB169F" w14:textId="77777777">
              <w:tc>
                <w:tcPr>
                  <w:tcW w:w="1129" w:type="dxa"/>
                </w:tcPr>
                <w:p w14:paraId="695F63FA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lastRenderedPageBreak/>
                    <w:t>分析控制系统的典型环节</w:t>
                  </w:r>
                </w:p>
              </w:tc>
              <w:tc>
                <w:tcPr>
                  <w:tcW w:w="2127" w:type="dxa"/>
                </w:tcPr>
                <w:p w14:paraId="0B8B63FC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理解输入、计算、输出。无论简单还是复杂的控制系统，均可以用输入、计算、输出三个环节来进行概括</w:t>
                  </w:r>
                </w:p>
              </w:tc>
              <w:tc>
                <w:tcPr>
                  <w:tcW w:w="2126" w:type="dxa"/>
                </w:tcPr>
                <w:p w14:paraId="7D877F2E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组织交流，人看到红灯的反应，引出输入、计算、输出</w:t>
                  </w:r>
                </w:p>
              </w:tc>
              <w:tc>
                <w:tcPr>
                  <w:tcW w:w="2835" w:type="dxa"/>
                </w:tcPr>
                <w:p w14:paraId="5226F03C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通过将人想象成一个控制系统，帮助理解输入、计算、输出。其实际工作过程实质上涵盖了指令的发出、算法的内部处理和结果的呈现三个环节</w:t>
                  </w:r>
                </w:p>
              </w:tc>
            </w:tr>
            <w:tr w:rsidR="00392F42" w14:paraId="205CE7C9" w14:textId="77777777">
              <w:tc>
                <w:tcPr>
                  <w:tcW w:w="1129" w:type="dxa"/>
                </w:tcPr>
                <w:p w14:paraId="01FFB00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认识生活中的控制系统</w:t>
                  </w:r>
                </w:p>
              </w:tc>
              <w:tc>
                <w:tcPr>
                  <w:tcW w:w="2127" w:type="dxa"/>
                </w:tcPr>
                <w:p w14:paraId="49109CFD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观看案例，并尝试使用从“输入—计算—输出”的过程来分析控制系统，发现其中的奥秘</w:t>
                  </w:r>
                </w:p>
              </w:tc>
              <w:tc>
                <w:tcPr>
                  <w:tcW w:w="2126" w:type="dxa"/>
                </w:tcPr>
                <w:p w14:paraId="1D63625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组织交流案例</w:t>
                  </w:r>
                </w:p>
                <w:p w14:paraId="08C07894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楼道声控灯</w:t>
                  </w:r>
                </w:p>
                <w:p w14:paraId="5ADE787E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计算机输汉字</w:t>
                  </w:r>
                </w:p>
                <w:p w14:paraId="23C1527E" w14:textId="77777777" w:rsidR="00392F42" w:rsidRDefault="00000000">
                  <w:pPr>
                    <w:pStyle w:val="af1"/>
                    <w:numPr>
                      <w:ilvl w:val="0"/>
                      <w:numId w:val="3"/>
                    </w:numPr>
                    <w:ind w:firstLineChars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Pad的操作过程</w:t>
                  </w:r>
                </w:p>
              </w:tc>
              <w:tc>
                <w:tcPr>
                  <w:tcW w:w="2835" w:type="dxa"/>
                </w:tcPr>
                <w:p w14:paraId="4A8661A6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生活中的一些控制系统，使用从“输入—计算—输出”的过程来分析，可以更好的理解它的工作模式，也便于我们更好的观察这个世界</w:t>
                  </w:r>
                </w:p>
              </w:tc>
            </w:tr>
            <w:tr w:rsidR="00392F42" w14:paraId="7F2E5A6F" w14:textId="77777777">
              <w:tc>
                <w:tcPr>
                  <w:tcW w:w="1129" w:type="dxa"/>
                </w:tcPr>
                <w:p w14:paraId="2734D2A0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小结</w:t>
                  </w:r>
                </w:p>
              </w:tc>
              <w:tc>
                <w:tcPr>
                  <w:tcW w:w="2127" w:type="dxa"/>
                </w:tcPr>
                <w:p w14:paraId="30811E57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回顾总结</w:t>
                  </w:r>
                </w:p>
              </w:tc>
              <w:tc>
                <w:tcPr>
                  <w:tcW w:w="2126" w:type="dxa"/>
                </w:tcPr>
                <w:p w14:paraId="6475BDC1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请同学说说，本节课你学到了什么？</w:t>
                  </w:r>
                  <w:r>
                    <w:rPr>
                      <w:sz w:val="21"/>
                      <w:szCs w:val="21"/>
                    </w:rPr>
                    <w:t>并加以总结</w:t>
                  </w:r>
                </w:p>
              </w:tc>
              <w:tc>
                <w:tcPr>
                  <w:tcW w:w="2835" w:type="dxa"/>
                </w:tcPr>
                <w:p w14:paraId="13FD8044" w14:textId="77777777" w:rsidR="00392F42" w:rsidRDefault="00000000">
                  <w:pPr>
                    <w:ind w:firstLineChars="0" w:firstLine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回顾本节课所学</w:t>
                  </w:r>
                </w:p>
              </w:tc>
            </w:tr>
          </w:tbl>
          <w:p w14:paraId="30505B32" w14:textId="77777777" w:rsidR="00392F42" w:rsidRDefault="00392F42">
            <w:pPr>
              <w:ind w:firstLineChars="0"/>
              <w:rPr>
                <w:rFonts w:hint="eastAsia"/>
                <w:sz w:val="21"/>
                <w:szCs w:val="21"/>
              </w:rPr>
            </w:pPr>
          </w:p>
          <w:p w14:paraId="15C76535" w14:textId="77777777" w:rsidR="00392F42" w:rsidRDefault="00392F42">
            <w:pPr>
              <w:ind w:left="480" w:firstLineChars="0" w:firstLine="0"/>
              <w:rPr>
                <w:rFonts w:hint="eastAsia"/>
                <w:sz w:val="21"/>
                <w:szCs w:val="21"/>
              </w:rPr>
            </w:pPr>
          </w:p>
        </w:tc>
      </w:tr>
    </w:tbl>
    <w:p w14:paraId="2E953C49" w14:textId="77777777" w:rsidR="00392F42" w:rsidRDefault="00000000">
      <w:pPr>
        <w:ind w:firstLineChars="0" w:firstLine="0"/>
        <w:jc w:val="left"/>
        <w:rPr>
          <w:rFonts w:hint="eastAsia"/>
        </w:rPr>
      </w:pPr>
      <w:r>
        <w:rPr>
          <w:rFonts w:hint="eastAsia"/>
          <w:sz w:val="21"/>
          <w:szCs w:val="21"/>
        </w:rPr>
        <w:lastRenderedPageBreak/>
        <w:t>备注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</w:rPr>
        <w:t>教学</w:t>
      </w:r>
      <w:r>
        <w:rPr>
          <w:sz w:val="21"/>
          <w:szCs w:val="21"/>
        </w:rPr>
        <w:t>设计</w:t>
      </w:r>
      <w:r>
        <w:rPr>
          <w:rFonts w:hint="eastAsia"/>
          <w:sz w:val="21"/>
          <w:szCs w:val="21"/>
        </w:rPr>
        <w:t>应至少</w:t>
      </w:r>
      <w:r>
        <w:rPr>
          <w:sz w:val="21"/>
          <w:szCs w:val="21"/>
        </w:rPr>
        <w:t>含教学目标、教学内容、教学过程</w:t>
      </w:r>
      <w:r>
        <w:rPr>
          <w:rFonts w:hint="eastAsia"/>
          <w:sz w:val="21"/>
          <w:szCs w:val="21"/>
        </w:rPr>
        <w:t>等三个</w:t>
      </w:r>
      <w:r>
        <w:rPr>
          <w:sz w:val="21"/>
          <w:szCs w:val="21"/>
        </w:rPr>
        <w:t>部分，如有其它</w:t>
      </w:r>
      <w:r>
        <w:rPr>
          <w:rFonts w:hint="eastAsia"/>
          <w:sz w:val="21"/>
          <w:szCs w:val="21"/>
        </w:rPr>
        <w:t>内容</w:t>
      </w:r>
      <w:r>
        <w:rPr>
          <w:sz w:val="21"/>
          <w:szCs w:val="21"/>
        </w:rPr>
        <w:t>，可自</w:t>
      </w:r>
      <w:r>
        <w:rPr>
          <w:rFonts w:hint="eastAsia"/>
          <w:sz w:val="21"/>
          <w:szCs w:val="21"/>
        </w:rPr>
        <w:t>行</w:t>
      </w:r>
      <w:r>
        <w:rPr>
          <w:sz w:val="21"/>
          <w:szCs w:val="21"/>
        </w:rPr>
        <w:t>补充增加</w:t>
      </w:r>
      <w:r>
        <w:rPr>
          <w:rFonts w:hint="eastAsia"/>
          <w:sz w:val="21"/>
          <w:szCs w:val="21"/>
        </w:rPr>
        <w:t>。</w:t>
      </w:r>
    </w:p>
    <w:sectPr w:rsidR="00392F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B326" w14:textId="77777777" w:rsidR="00C8619F" w:rsidRDefault="00C8619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2D2DD0" w14:textId="77777777" w:rsidR="00C8619F" w:rsidRDefault="00C8619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9E0C" w14:textId="77777777" w:rsidR="00392F42" w:rsidRDefault="00392F42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F57D" w14:textId="77777777" w:rsidR="00392F42" w:rsidRDefault="00392F42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B974" w14:textId="77777777" w:rsidR="00392F42" w:rsidRDefault="00392F42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C9C6" w14:textId="77777777" w:rsidR="00C8619F" w:rsidRDefault="00C8619F">
      <w:pPr>
        <w:rPr>
          <w:rFonts w:hint="eastAsia"/>
        </w:rPr>
      </w:pPr>
      <w:r>
        <w:separator/>
      </w:r>
    </w:p>
  </w:footnote>
  <w:footnote w:type="continuationSeparator" w:id="0">
    <w:p w14:paraId="199068B0" w14:textId="77777777" w:rsidR="00C8619F" w:rsidRDefault="00C861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C14" w14:textId="77777777" w:rsidR="00392F42" w:rsidRDefault="00392F42">
    <w:pPr>
      <w:pStyle w:val="ab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000EB" w14:textId="77777777" w:rsidR="00392F42" w:rsidRDefault="00392F42">
    <w:pPr>
      <w:pStyle w:val="ab"/>
      <w:ind w:firstLineChars="0" w:firstLine="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DD9C" w14:textId="77777777" w:rsidR="00392F42" w:rsidRDefault="00392F42">
    <w:pPr>
      <w:pStyle w:val="ab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E99"/>
    <w:multiLevelType w:val="multilevel"/>
    <w:tmpl w:val="13210E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6E10B1"/>
    <w:multiLevelType w:val="multilevel"/>
    <w:tmpl w:val="1B6E10B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3119D1"/>
    <w:multiLevelType w:val="multilevel"/>
    <w:tmpl w:val="283119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54823348">
    <w:abstractNumId w:val="0"/>
  </w:num>
  <w:num w:numId="2" w16cid:durableId="1291864425">
    <w:abstractNumId w:val="1"/>
  </w:num>
  <w:num w:numId="3" w16cid:durableId="57517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U3ZmVjNDMzMTVmMGQ1ZWE0NjQ1ZGMxNGM2MmI0ODQifQ=="/>
  </w:docVars>
  <w:rsids>
    <w:rsidRoot w:val="00307394"/>
    <w:rsid w:val="00012BEE"/>
    <w:rsid w:val="0005322F"/>
    <w:rsid w:val="000C6EDA"/>
    <w:rsid w:val="000E10D1"/>
    <w:rsid w:val="000E451F"/>
    <w:rsid w:val="000E55FC"/>
    <w:rsid w:val="000F67C8"/>
    <w:rsid w:val="00105397"/>
    <w:rsid w:val="0015159D"/>
    <w:rsid w:val="00154AFF"/>
    <w:rsid w:val="00156DAD"/>
    <w:rsid w:val="0016418D"/>
    <w:rsid w:val="00171EA8"/>
    <w:rsid w:val="001743E6"/>
    <w:rsid w:val="00184CD8"/>
    <w:rsid w:val="001A0502"/>
    <w:rsid w:val="001B18E1"/>
    <w:rsid w:val="001B5C35"/>
    <w:rsid w:val="001C7C0E"/>
    <w:rsid w:val="001E1F17"/>
    <w:rsid w:val="00261C4B"/>
    <w:rsid w:val="00286725"/>
    <w:rsid w:val="002D4D61"/>
    <w:rsid w:val="00307394"/>
    <w:rsid w:val="0032211B"/>
    <w:rsid w:val="00331231"/>
    <w:rsid w:val="00346A85"/>
    <w:rsid w:val="00352B2A"/>
    <w:rsid w:val="0035564F"/>
    <w:rsid w:val="00365D92"/>
    <w:rsid w:val="00377E19"/>
    <w:rsid w:val="00390752"/>
    <w:rsid w:val="00392F42"/>
    <w:rsid w:val="003A0266"/>
    <w:rsid w:val="003A4230"/>
    <w:rsid w:val="003D4BE4"/>
    <w:rsid w:val="003E276E"/>
    <w:rsid w:val="003F356B"/>
    <w:rsid w:val="00400113"/>
    <w:rsid w:val="00410348"/>
    <w:rsid w:val="00412C5C"/>
    <w:rsid w:val="00426D44"/>
    <w:rsid w:val="004300A5"/>
    <w:rsid w:val="0044033A"/>
    <w:rsid w:val="00443BBF"/>
    <w:rsid w:val="00455B23"/>
    <w:rsid w:val="00457A19"/>
    <w:rsid w:val="00461EEB"/>
    <w:rsid w:val="004643AB"/>
    <w:rsid w:val="0047682F"/>
    <w:rsid w:val="0049139E"/>
    <w:rsid w:val="00496452"/>
    <w:rsid w:val="004A0905"/>
    <w:rsid w:val="004A2B0C"/>
    <w:rsid w:val="004B0B1A"/>
    <w:rsid w:val="004B392D"/>
    <w:rsid w:val="004B5540"/>
    <w:rsid w:val="004D03A8"/>
    <w:rsid w:val="004D0BFB"/>
    <w:rsid w:val="004E15B1"/>
    <w:rsid w:val="00504675"/>
    <w:rsid w:val="005123C1"/>
    <w:rsid w:val="00521C7A"/>
    <w:rsid w:val="00526949"/>
    <w:rsid w:val="00546CD6"/>
    <w:rsid w:val="0055702A"/>
    <w:rsid w:val="005633AD"/>
    <w:rsid w:val="00593B0D"/>
    <w:rsid w:val="0059665D"/>
    <w:rsid w:val="005C455D"/>
    <w:rsid w:val="005F06CF"/>
    <w:rsid w:val="005F0831"/>
    <w:rsid w:val="005F2027"/>
    <w:rsid w:val="005F5A0C"/>
    <w:rsid w:val="00614477"/>
    <w:rsid w:val="006638F1"/>
    <w:rsid w:val="006654BF"/>
    <w:rsid w:val="00684921"/>
    <w:rsid w:val="006F240F"/>
    <w:rsid w:val="00706D77"/>
    <w:rsid w:val="00716A80"/>
    <w:rsid w:val="00776363"/>
    <w:rsid w:val="007766A1"/>
    <w:rsid w:val="00784FE0"/>
    <w:rsid w:val="007926C3"/>
    <w:rsid w:val="00793DB7"/>
    <w:rsid w:val="007C3C3B"/>
    <w:rsid w:val="007D7260"/>
    <w:rsid w:val="007E6BD5"/>
    <w:rsid w:val="007F7A1B"/>
    <w:rsid w:val="008100E3"/>
    <w:rsid w:val="00813D65"/>
    <w:rsid w:val="00822EE1"/>
    <w:rsid w:val="00826CDE"/>
    <w:rsid w:val="008349FD"/>
    <w:rsid w:val="00860F43"/>
    <w:rsid w:val="00860FCE"/>
    <w:rsid w:val="00881483"/>
    <w:rsid w:val="0089108F"/>
    <w:rsid w:val="008925E0"/>
    <w:rsid w:val="008A189A"/>
    <w:rsid w:val="008A56D2"/>
    <w:rsid w:val="008B2D69"/>
    <w:rsid w:val="008D5AF8"/>
    <w:rsid w:val="009051F6"/>
    <w:rsid w:val="009613BC"/>
    <w:rsid w:val="009858BC"/>
    <w:rsid w:val="0099596C"/>
    <w:rsid w:val="009E41CA"/>
    <w:rsid w:val="00A020FD"/>
    <w:rsid w:val="00A30EA1"/>
    <w:rsid w:val="00A3318A"/>
    <w:rsid w:val="00A34375"/>
    <w:rsid w:val="00A36F51"/>
    <w:rsid w:val="00A4157E"/>
    <w:rsid w:val="00A416C7"/>
    <w:rsid w:val="00A65CCA"/>
    <w:rsid w:val="00A67C10"/>
    <w:rsid w:val="00A706C4"/>
    <w:rsid w:val="00A76337"/>
    <w:rsid w:val="00A803F8"/>
    <w:rsid w:val="00A93EDA"/>
    <w:rsid w:val="00AD310B"/>
    <w:rsid w:val="00AF08FE"/>
    <w:rsid w:val="00B160A7"/>
    <w:rsid w:val="00B40D42"/>
    <w:rsid w:val="00B57550"/>
    <w:rsid w:val="00B61602"/>
    <w:rsid w:val="00B6674A"/>
    <w:rsid w:val="00B75672"/>
    <w:rsid w:val="00B92007"/>
    <w:rsid w:val="00BB406A"/>
    <w:rsid w:val="00BD3668"/>
    <w:rsid w:val="00C17CDB"/>
    <w:rsid w:val="00C24A85"/>
    <w:rsid w:val="00C261A7"/>
    <w:rsid w:val="00C36A40"/>
    <w:rsid w:val="00C4548C"/>
    <w:rsid w:val="00C4586D"/>
    <w:rsid w:val="00C54CCA"/>
    <w:rsid w:val="00C653C6"/>
    <w:rsid w:val="00C83DBE"/>
    <w:rsid w:val="00C8619F"/>
    <w:rsid w:val="00CB178D"/>
    <w:rsid w:val="00CE0A26"/>
    <w:rsid w:val="00CE5A5D"/>
    <w:rsid w:val="00CE6863"/>
    <w:rsid w:val="00CE74F8"/>
    <w:rsid w:val="00CE7AF7"/>
    <w:rsid w:val="00D03853"/>
    <w:rsid w:val="00D159B9"/>
    <w:rsid w:val="00D2626A"/>
    <w:rsid w:val="00D26E61"/>
    <w:rsid w:val="00D279D3"/>
    <w:rsid w:val="00D33220"/>
    <w:rsid w:val="00D34322"/>
    <w:rsid w:val="00D40BF1"/>
    <w:rsid w:val="00D607DD"/>
    <w:rsid w:val="00D74650"/>
    <w:rsid w:val="00D85478"/>
    <w:rsid w:val="00DB3EF1"/>
    <w:rsid w:val="00DD7C07"/>
    <w:rsid w:val="00DF723A"/>
    <w:rsid w:val="00E04791"/>
    <w:rsid w:val="00E115AC"/>
    <w:rsid w:val="00E3750F"/>
    <w:rsid w:val="00E41986"/>
    <w:rsid w:val="00E502CC"/>
    <w:rsid w:val="00E6116A"/>
    <w:rsid w:val="00E746E1"/>
    <w:rsid w:val="00E9743E"/>
    <w:rsid w:val="00EB3226"/>
    <w:rsid w:val="00EE4A9A"/>
    <w:rsid w:val="00EE6FEC"/>
    <w:rsid w:val="00EF36BB"/>
    <w:rsid w:val="00F0794E"/>
    <w:rsid w:val="00F13BF9"/>
    <w:rsid w:val="00F4216C"/>
    <w:rsid w:val="00F51AF2"/>
    <w:rsid w:val="00F62827"/>
    <w:rsid w:val="00F67E07"/>
    <w:rsid w:val="00F73B5F"/>
    <w:rsid w:val="00F82B0B"/>
    <w:rsid w:val="00FA5926"/>
    <w:rsid w:val="00FB1B4C"/>
    <w:rsid w:val="00FB2C66"/>
    <w:rsid w:val="00FC18EB"/>
    <w:rsid w:val="00FC7B4F"/>
    <w:rsid w:val="00FE0393"/>
    <w:rsid w:val="00FE4D68"/>
    <w:rsid w:val="00FF272E"/>
    <w:rsid w:val="00FF33E6"/>
    <w:rsid w:val="00FF5BDC"/>
    <w:rsid w:val="00FF61DE"/>
    <w:rsid w:val="5842527A"/>
    <w:rsid w:val="77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E31F"/>
  <w15:docId w15:val="{DB7744A6-A760-48CE-9018-4EADF4F1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ind w:firstLineChars="200" w:firstLine="480"/>
      <w:jc w:val="both"/>
    </w:pPr>
    <w:rPr>
      <w:rFonts w:ascii="宋体" w:eastAsia="宋体" w:hAnsi="宋体" w:cs="Times New Roman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4">
    <w:name w:val="标题 字符"/>
    <w:basedOn w:val="a1"/>
    <w:link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页眉 字符"/>
    <w:basedOn w:val="a1"/>
    <w:link w:val="ab"/>
    <w:uiPriority w:val="99"/>
    <w:qFormat/>
    <w:rPr>
      <w:rFonts w:ascii="宋体" w:eastAsia="宋体" w:hAnsi="宋体" w:cs="Times New Roman"/>
      <w:sz w:val="18"/>
      <w:szCs w:val="18"/>
    </w:rPr>
  </w:style>
  <w:style w:type="character" w:customStyle="1" w:styleId="aa">
    <w:name w:val="页脚 字符"/>
    <w:basedOn w:val="a1"/>
    <w:link w:val="a9"/>
    <w:uiPriority w:val="99"/>
    <w:rPr>
      <w:rFonts w:ascii="宋体" w:eastAsia="宋体" w:hAnsi="宋体" w:cs="Times New Roman"/>
      <w:sz w:val="18"/>
      <w:szCs w:val="18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rFonts w:ascii="宋体" w:eastAsia="宋体" w:hAnsi="宋体" w:cs="Times New Roman"/>
      <w:sz w:val="18"/>
      <w:szCs w:val="18"/>
    </w:rPr>
  </w:style>
  <w:style w:type="character" w:customStyle="1" w:styleId="a6">
    <w:name w:val="批注文字 字符"/>
    <w:basedOn w:val="a1"/>
    <w:link w:val="a5"/>
    <w:uiPriority w:val="99"/>
    <w:semiHidden/>
    <w:qFormat/>
    <w:rPr>
      <w:rFonts w:ascii="宋体" w:eastAsia="宋体" w:hAnsi="宋体" w:cs="Times New Roman"/>
      <w:sz w:val="24"/>
      <w:szCs w:val="24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宋体" w:eastAsia="宋体" w:hAnsi="宋体" w:cs="Times New Roman"/>
      <w:b/>
      <w:bCs/>
      <w:sz w:val="24"/>
      <w:szCs w:val="24"/>
    </w:rPr>
  </w:style>
  <w:style w:type="paragraph" w:styleId="af1">
    <w:name w:val="List Paragraph"/>
    <w:basedOn w:val="a"/>
    <w:uiPriority w:val="34"/>
    <w:qFormat/>
    <w:pPr>
      <w:ind w:firstLine="420"/>
    </w:pPr>
  </w:style>
  <w:style w:type="paragraph" w:customStyle="1" w:styleId="1">
    <w:name w:val="修订1"/>
    <w:hidden/>
    <w:uiPriority w:val="99"/>
    <w:semiHidden/>
    <w:rPr>
      <w:rFonts w:ascii="宋体" w:eastAsia="宋体" w:hAnsi="宋体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Shoumei Yao</dc:creator>
  <cp:lastModifiedBy>路路 明</cp:lastModifiedBy>
  <cp:revision>2</cp:revision>
  <cp:lastPrinted>2021-07-14T11:25:00Z</cp:lastPrinted>
  <dcterms:created xsi:type="dcterms:W3CDTF">2026-10-13T07:06:00Z</dcterms:created>
  <dcterms:modified xsi:type="dcterms:W3CDTF">2026-10-13T07:06:00Z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39F4D094CF04565149C3D26681AA601F_42</vt:lpwstr>
  </property>
</Properties>
</file>