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7777777" w:rsidR="002D0824" w:rsidRDefault="002D082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9A6637">
              <w:rPr>
                <w:b/>
                <w:bCs/>
                <w:spacing w:val="28"/>
                <w:kern w:val="1"/>
                <w:sz w:val="34"/>
                <w:szCs w:val="34"/>
              </w:rPr>
              <w:t>3</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0B276A54"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email</w:t>
      </w:r>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(if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w:t>
      </w:r>
      <w:bookmarkStart w:id="0" w:name="_GoBack"/>
      <w:bookmarkEnd w:id="0"/>
      <w:r>
        <w:rPr>
          <w:b/>
          <w:bCs/>
          <w:spacing w:val="6"/>
          <w:kern w:val="1"/>
          <w:sz w:val="24"/>
          <w:szCs w:val="24"/>
        </w:rPr>
        <w:t>bstract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0F9299C3" w14:textId="75ED0E82" w:rsidR="002D0824" w:rsidRDefault="002D0824" w:rsidP="00C6276C">
      <w:pPr>
        <w:widowControl w:val="0"/>
        <w:autoSpaceDE w:val="0"/>
        <w:autoSpaceDN w:val="0"/>
        <w:adjustRightInd w:val="0"/>
        <w:rPr>
          <w:spacing w:val="5"/>
          <w:kern w:val="1"/>
        </w:rPr>
      </w:pPr>
      <w:r>
        <w:rPr>
          <w:b/>
          <w:bCs/>
          <w:spacing w:val="24"/>
          <w:kern w:val="1"/>
          <w:sz w:val="24"/>
          <w:szCs w:val="24"/>
        </w:rPr>
        <w:t>1</w:t>
      </w:r>
      <w:r>
        <w:rPr>
          <w:b/>
          <w:bCs/>
          <w:spacing w:val="24"/>
          <w:kern w:val="1"/>
          <w:sz w:val="24"/>
          <w:szCs w:val="24"/>
        </w:rPr>
        <w:tab/>
      </w:r>
      <w:r w:rsidR="00C6276C">
        <w:rPr>
          <w:b/>
          <w:bCs/>
          <w:spacing w:val="24"/>
          <w:kern w:val="1"/>
          <w:sz w:val="24"/>
          <w:szCs w:val="24"/>
          <w:lang w:eastAsia="zh-CN"/>
        </w:rPr>
        <w:t>Introduction</w:t>
      </w:r>
    </w:p>
    <w:p w14:paraId="06217A47" w14:textId="77777777" w:rsidR="002D0824" w:rsidRDefault="002D0824">
      <w:pPr>
        <w:widowControl w:val="0"/>
        <w:autoSpaceDE w:val="0"/>
        <w:autoSpaceDN w:val="0"/>
        <w:adjustRightInd w:val="0"/>
        <w:rPr>
          <w:spacing w:val="5"/>
          <w:kern w:val="1"/>
        </w:rPr>
      </w:pPr>
    </w:p>
    <w:p w14:paraId="4D5C9E41" w14:textId="1C423E89"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46EB391A" w:rsidR="002D0824" w:rsidRDefault="002D0824" w:rsidP="00532941">
      <w:pPr>
        <w:pStyle w:val="Heading1"/>
        <w:rPr>
          <w:lang w:eastAsia="zh-CN"/>
        </w:rPr>
      </w:pPr>
      <w:r>
        <w:t>2</w:t>
      </w:r>
      <w:r>
        <w:tab/>
      </w:r>
      <w:r w:rsidR="00D53E69">
        <w:t>Me</w:t>
      </w:r>
      <w:r w:rsidR="00D53E69">
        <w:rPr>
          <w:lang w:eastAsia="zh-CN"/>
        </w:rPr>
        <w:t>thod</w:t>
      </w:r>
    </w:p>
    <w:p w14:paraId="577BE41E" w14:textId="30120514" w:rsidR="00D53E69" w:rsidRDefault="000E7A01" w:rsidP="00532941">
      <w:pPr>
        <w:pStyle w:val="Heading2"/>
        <w:rPr>
          <w:lang w:eastAsia="zh-CN"/>
        </w:rPr>
      </w:pPr>
      <w:r>
        <w:rPr>
          <w:lang w:eastAsia="zh-CN"/>
        </w:rPr>
        <w:t>2.1</w:t>
      </w:r>
      <w:r>
        <w:rPr>
          <w:lang w:eastAsia="zh-CN"/>
        </w:rPr>
        <w:tab/>
      </w:r>
      <w:r w:rsidR="00D53E69">
        <w:rPr>
          <w:lang w:eastAsia="zh-CN"/>
        </w:rPr>
        <w:t>Feature Extraction</w:t>
      </w:r>
    </w:p>
    <w:p w14:paraId="6700C0E0" w14:textId="0CEC9EAF" w:rsidR="00C6276C" w:rsidRDefault="00C6276C" w:rsidP="00C6276C">
      <w:pPr>
        <w:rPr>
          <w:lang w:eastAsia="zh-CN"/>
        </w:rPr>
      </w:pPr>
      <w:r>
        <w:rPr>
          <w:rFonts w:hint="eastAsia"/>
          <w:lang w:eastAsia="zh-CN"/>
        </w:rPr>
        <w:t>In the project so far, we tried</w:t>
      </w:r>
      <w:r w:rsidR="002364D2">
        <w:rPr>
          <w:lang w:eastAsia="zh-CN"/>
        </w:rPr>
        <w:t xml:space="preserve"> two </w:t>
      </w:r>
      <w:r w:rsidR="00CD3C71">
        <w:rPr>
          <w:lang w:eastAsia="zh-CN"/>
        </w:rPr>
        <w:t>kind of feature extraction method before</w:t>
      </w:r>
      <w:r w:rsidR="002364D2">
        <w:rPr>
          <w:lang w:eastAsia="zh-CN"/>
        </w:rPr>
        <w:t xml:space="preserve"> classification. One is the raw intensity of the image, the other is the </w:t>
      </w:r>
      <w:r w:rsidR="00CD3C71">
        <w:rPr>
          <w:lang w:eastAsia="zh-CN"/>
        </w:rPr>
        <w:t>Histogram of Oriented Gradient (HOG).</w:t>
      </w:r>
    </w:p>
    <w:p w14:paraId="59FDC9E4" w14:textId="77777777" w:rsidR="00D0774D" w:rsidRPr="00C6276C" w:rsidRDefault="00D0774D" w:rsidP="00C6276C">
      <w:pPr>
        <w:rPr>
          <w:rFonts w:hint="eastAsia"/>
          <w:lang w:eastAsia="zh-CN"/>
        </w:rPr>
      </w:pPr>
    </w:p>
    <w:p w14:paraId="27FE83DC" w14:textId="179FECE7" w:rsidR="00EF6405" w:rsidRDefault="00EF6405" w:rsidP="00EF6405">
      <w:pPr>
        <w:pStyle w:val="Heading3"/>
        <w:rPr>
          <w:lang w:eastAsia="zh-CN"/>
        </w:rPr>
      </w:pPr>
      <w:r>
        <w:rPr>
          <w:rFonts w:hint="eastAsia"/>
          <w:lang w:eastAsia="zh-CN"/>
        </w:rPr>
        <w:t>2.1.1</w:t>
      </w:r>
      <w:r>
        <w:rPr>
          <w:lang w:eastAsia="zh-CN"/>
        </w:rPr>
        <w:tab/>
        <w:t>Raw Intensity</w:t>
      </w:r>
    </w:p>
    <w:p w14:paraId="66738884" w14:textId="062DB471" w:rsidR="009B3EFE" w:rsidRDefault="009B3EFE" w:rsidP="009B3EFE">
      <w:pPr>
        <w:rPr>
          <w:lang w:eastAsia="zh-CN"/>
        </w:rPr>
      </w:pPr>
      <w:r>
        <w:rPr>
          <w:rFonts w:hint="eastAsia"/>
          <w:lang w:eastAsia="zh-CN"/>
        </w:rPr>
        <w:t xml:space="preserve">When using the raw intensity as the feature, we did not </w:t>
      </w:r>
      <w:r w:rsidR="003E7FF5">
        <w:rPr>
          <w:lang w:eastAsia="zh-CN"/>
        </w:rPr>
        <w:t>extract feature from</w:t>
      </w:r>
      <w:r>
        <w:rPr>
          <w:rFonts w:hint="eastAsia"/>
          <w:lang w:eastAsia="zh-CN"/>
        </w:rPr>
        <w:t xml:space="preserve"> the image</w:t>
      </w:r>
      <w:r w:rsidR="003E7FF5">
        <w:rPr>
          <w:lang w:eastAsia="zh-CN"/>
        </w:rPr>
        <w:t>s.</w:t>
      </w:r>
      <w:r>
        <w:rPr>
          <w:rFonts w:hint="eastAsia"/>
          <w:lang w:eastAsia="zh-CN"/>
        </w:rPr>
        <w:t xml:space="preserve"> </w:t>
      </w:r>
      <w:r w:rsidR="003E7FF5">
        <w:rPr>
          <w:lang w:eastAsia="zh-CN"/>
        </w:rPr>
        <w:t>E</w:t>
      </w:r>
      <w:r w:rsidR="0097074E">
        <w:rPr>
          <w:lang w:eastAsia="zh-CN"/>
        </w:rPr>
        <w:t xml:space="preserve">ach </w:t>
      </w:r>
      <w:r>
        <w:rPr>
          <w:rFonts w:hint="eastAsia"/>
          <w:lang w:eastAsia="zh-CN"/>
        </w:rPr>
        <w:t>image</w:t>
      </w:r>
      <w:r>
        <w:rPr>
          <w:lang w:eastAsia="zh-CN"/>
        </w:rPr>
        <w:t xml:space="preserve"> </w:t>
      </w:r>
      <w:r>
        <w:rPr>
          <w:rFonts w:hint="eastAsia"/>
          <w:lang w:eastAsia="zh-CN"/>
        </w:rPr>
        <w:t>(row)</w:t>
      </w:r>
      <w:r>
        <w:rPr>
          <w:lang w:eastAsia="zh-CN"/>
        </w:rPr>
        <w:t xml:space="preserve"> in the testing data X </w:t>
      </w:r>
      <w:r w:rsidR="0097074E">
        <w:rPr>
          <w:lang w:eastAsia="zh-CN"/>
        </w:rPr>
        <w:t>was treated as the feature of the image, and input directly to the classifiers.</w:t>
      </w:r>
      <w:r w:rsidR="00586963">
        <w:rPr>
          <w:lang w:eastAsia="zh-CN"/>
        </w:rPr>
        <w:t xml:space="preserve"> </w:t>
      </w:r>
      <w:r w:rsidR="00AE54D0">
        <w:rPr>
          <w:lang w:eastAsia="zh-CN"/>
        </w:rPr>
        <w:t>The raw intensity, as a kind of feature,</w:t>
      </w:r>
      <w:r w:rsidR="00B94038">
        <w:rPr>
          <w:lang w:eastAsia="zh-CN"/>
        </w:rPr>
        <w:t xml:space="preserve"> </w:t>
      </w:r>
      <w:r w:rsidR="00100733">
        <w:rPr>
          <w:lang w:eastAsia="zh-CN"/>
        </w:rPr>
        <w:t>represent the isolated color value of the pixel in the images.</w:t>
      </w:r>
    </w:p>
    <w:p w14:paraId="0319A0CB" w14:textId="77777777" w:rsidR="00D0774D" w:rsidRPr="009B3EFE" w:rsidRDefault="00D0774D" w:rsidP="009B3EFE">
      <w:pPr>
        <w:rPr>
          <w:rFonts w:hint="eastAsia"/>
          <w:lang w:eastAsia="zh-CN"/>
        </w:rPr>
      </w:pPr>
    </w:p>
    <w:p w14:paraId="3D851C6F" w14:textId="349F3F35" w:rsidR="00EF6405" w:rsidRDefault="00EF6405" w:rsidP="00EF6405">
      <w:pPr>
        <w:pStyle w:val="Heading3"/>
        <w:rPr>
          <w:lang w:eastAsia="zh-CN"/>
        </w:rPr>
      </w:pPr>
      <w:r>
        <w:rPr>
          <w:rFonts w:hint="eastAsia"/>
          <w:lang w:eastAsia="zh-CN"/>
        </w:rPr>
        <w:t>2.1.2</w:t>
      </w:r>
      <w:r>
        <w:rPr>
          <w:lang w:eastAsia="zh-CN"/>
        </w:rPr>
        <w:tab/>
      </w:r>
      <w:r w:rsidR="003275E4">
        <w:rPr>
          <w:lang w:eastAsia="zh-CN"/>
        </w:rPr>
        <w:t xml:space="preserve">Histograms of Oriented Gradient </w:t>
      </w:r>
      <w:proofErr w:type="gramStart"/>
      <w:r w:rsidR="003275E4">
        <w:rPr>
          <w:lang w:eastAsia="zh-CN"/>
        </w:rPr>
        <w:t xml:space="preserve">( </w:t>
      </w:r>
      <w:r>
        <w:rPr>
          <w:lang w:eastAsia="zh-CN"/>
        </w:rPr>
        <w:t>HOG</w:t>
      </w:r>
      <w:proofErr w:type="gramEnd"/>
      <w:r w:rsidR="003275E4">
        <w:rPr>
          <w:lang w:eastAsia="zh-CN"/>
        </w:rPr>
        <w:t xml:space="preserve"> )</w:t>
      </w:r>
    </w:p>
    <w:p w14:paraId="70179B55" w14:textId="59DF93E1" w:rsidR="00BD430B" w:rsidRDefault="00D0774D" w:rsidP="00BD430B">
      <w:pPr>
        <w:rPr>
          <w:lang w:eastAsia="zh-CN"/>
        </w:rPr>
      </w:pPr>
      <w:r>
        <w:rPr>
          <w:lang w:eastAsia="zh-CN"/>
        </w:rPr>
        <w:t xml:space="preserve">The HOG feature was extracted from the images using a open source library </w:t>
      </w:r>
      <w:proofErr w:type="gramStart"/>
      <w:r>
        <w:rPr>
          <w:lang w:eastAsia="zh-CN"/>
        </w:rPr>
        <w:t>(</w:t>
      </w:r>
      <w:r w:rsidR="009A2D1A">
        <w:rPr>
          <w:lang w:eastAsia="zh-CN"/>
        </w:rPr>
        <w:t xml:space="preserve"> </w:t>
      </w:r>
      <w:proofErr w:type="spellStart"/>
      <w:r w:rsidRPr="009A2D1A">
        <w:rPr>
          <w:rFonts w:ascii="Monaco" w:hAnsi="Monaco"/>
          <w:i/>
          <w:lang w:eastAsia="zh-CN"/>
        </w:rPr>
        <w:t>VLFeat</w:t>
      </w:r>
      <w:proofErr w:type="spellEnd"/>
      <w:proofErr w:type="gramEnd"/>
      <w:r w:rsidR="009A2D1A">
        <w:rPr>
          <w:lang w:eastAsia="zh-CN"/>
        </w:rPr>
        <w:t xml:space="preserve"> </w:t>
      </w:r>
      <w:r>
        <w:rPr>
          <w:lang w:eastAsia="zh-CN"/>
        </w:rPr>
        <w:t>)</w:t>
      </w:r>
      <w:r w:rsidR="00B237D3">
        <w:rPr>
          <w:lang w:eastAsia="zh-CN"/>
        </w:rPr>
        <w:t xml:space="preserve"> by first transforming each image (row) to a matrix and calling the ‘</w:t>
      </w:r>
      <w:proofErr w:type="spellStart"/>
      <w:r w:rsidR="00B237D3" w:rsidRPr="009A2D1A">
        <w:rPr>
          <w:rFonts w:ascii="Monaco" w:hAnsi="Monaco"/>
          <w:i/>
          <w:lang w:eastAsia="zh-CN"/>
        </w:rPr>
        <w:t>vl_hog</w:t>
      </w:r>
      <w:proofErr w:type="spellEnd"/>
      <w:r w:rsidR="00B237D3">
        <w:rPr>
          <w:lang w:eastAsia="zh-CN"/>
        </w:rPr>
        <w:t>’ routine.</w:t>
      </w:r>
    </w:p>
    <w:p w14:paraId="3C9AD748" w14:textId="3660312C" w:rsidR="00D437E2" w:rsidRDefault="00D437E2" w:rsidP="00BD430B">
      <w:pPr>
        <w:rPr>
          <w:lang w:eastAsia="zh-CN"/>
        </w:rPr>
      </w:pPr>
      <w:r>
        <w:rPr>
          <w:lang w:eastAsia="zh-CN"/>
        </w:rPr>
        <w:t>The HOG feature extract the orientation feature from the image by counting the occurrences of gradient orientation in local patches of the images</w:t>
      </w:r>
      <w:r w:rsidR="006F5D8B">
        <w:rPr>
          <w:lang w:eastAsia="zh-CN"/>
        </w:rPr>
        <w:t>, and place them in discrete bin which forms the histogram of gradients</w:t>
      </w:r>
      <w:r>
        <w:rPr>
          <w:lang w:eastAsia="zh-CN"/>
        </w:rPr>
        <w:t>.</w:t>
      </w:r>
      <w:r w:rsidR="00104354">
        <w:rPr>
          <w:lang w:eastAsia="zh-CN"/>
        </w:rPr>
        <w:t xml:space="preserve"> The magnitude of the gradient is used as the vote on the histogram.</w:t>
      </w:r>
      <w:r w:rsidR="006F5D8B">
        <w:rPr>
          <w:lang w:eastAsia="zh-CN"/>
        </w:rPr>
        <w:t xml:space="preserve"> The HOG feature captures the information of edges </w:t>
      </w:r>
      <w:proofErr w:type="gramStart"/>
      <w:r w:rsidR="006F5D8B">
        <w:rPr>
          <w:lang w:eastAsia="zh-CN"/>
        </w:rPr>
        <w:t>( oriented</w:t>
      </w:r>
      <w:proofErr w:type="gramEnd"/>
      <w:r w:rsidR="006F5D8B">
        <w:rPr>
          <w:lang w:eastAsia="zh-CN"/>
        </w:rPr>
        <w:t xml:space="preserve"> gradients )</w:t>
      </w:r>
      <w:r w:rsidR="00E76093">
        <w:rPr>
          <w:lang w:eastAsia="zh-CN"/>
        </w:rPr>
        <w:t xml:space="preserve"> in the </w:t>
      </w:r>
      <w:r w:rsidR="00104354">
        <w:rPr>
          <w:rFonts w:hint="eastAsia"/>
          <w:lang w:eastAsia="zh-CN"/>
        </w:rPr>
        <w:t>images, since</w:t>
      </w:r>
      <w:r w:rsidR="00104354">
        <w:rPr>
          <w:lang w:eastAsia="zh-CN"/>
        </w:rPr>
        <w:t xml:space="preserve"> gradient</w:t>
      </w:r>
      <w:r w:rsidR="00104354">
        <w:rPr>
          <w:rFonts w:hint="eastAsia"/>
          <w:lang w:eastAsia="zh-CN"/>
        </w:rPr>
        <w:t xml:space="preserve"> </w:t>
      </w:r>
      <w:r w:rsidR="00104354">
        <w:rPr>
          <w:lang w:eastAsia="zh-CN"/>
        </w:rPr>
        <w:t>near</w:t>
      </w:r>
      <w:r w:rsidR="00104354">
        <w:rPr>
          <w:rFonts w:hint="eastAsia"/>
          <w:lang w:eastAsia="zh-CN"/>
        </w:rPr>
        <w:t xml:space="preserve"> the edge</w:t>
      </w:r>
      <w:r w:rsidR="00104354">
        <w:rPr>
          <w:lang w:eastAsia="zh-CN"/>
        </w:rPr>
        <w:t xml:space="preserve"> will have large magnitude.</w:t>
      </w:r>
    </w:p>
    <w:p w14:paraId="6B948234" w14:textId="77777777" w:rsidR="00B174BF" w:rsidRPr="00BD430B" w:rsidRDefault="00B174BF" w:rsidP="00BD430B">
      <w:pPr>
        <w:rPr>
          <w:rFonts w:hint="eastAsia"/>
          <w:lang w:eastAsia="zh-CN"/>
        </w:rPr>
      </w:pPr>
    </w:p>
    <w:p w14:paraId="07194DCA" w14:textId="30774C92" w:rsidR="00EF6405" w:rsidRDefault="00EF6405" w:rsidP="00EF6405">
      <w:pPr>
        <w:pStyle w:val="Heading2"/>
        <w:rPr>
          <w:lang w:eastAsia="zh-CN"/>
        </w:rPr>
      </w:pPr>
      <w:r>
        <w:rPr>
          <w:rFonts w:hint="eastAsia"/>
          <w:lang w:eastAsia="zh-CN"/>
        </w:rPr>
        <w:t xml:space="preserve">2.2 </w:t>
      </w:r>
      <w:r>
        <w:rPr>
          <w:lang w:eastAsia="zh-CN"/>
        </w:rPr>
        <w:tab/>
        <w:t>Classifiers</w:t>
      </w:r>
    </w:p>
    <w:p w14:paraId="19BD7B83" w14:textId="77777777" w:rsidR="00B10F99" w:rsidRDefault="00B10F99" w:rsidP="00B10F99">
      <w:pPr>
        <w:rPr>
          <w:rFonts w:hint="eastAsia"/>
          <w:lang w:eastAsia="zh-CN"/>
        </w:rPr>
      </w:pPr>
    </w:p>
    <w:p w14:paraId="28D51836" w14:textId="77777777" w:rsidR="00B10F99" w:rsidRPr="00B10F99" w:rsidRDefault="00B10F99" w:rsidP="00B10F99">
      <w:pPr>
        <w:rPr>
          <w:rFonts w:hint="eastAsia"/>
          <w:lang w:eastAsia="zh-CN"/>
        </w:rPr>
      </w:pPr>
    </w:p>
    <w:p w14:paraId="3FD10EA5" w14:textId="77777777" w:rsidR="00C33086" w:rsidRPr="00C33086" w:rsidRDefault="00C33086" w:rsidP="00C33086">
      <w:pPr>
        <w:rPr>
          <w:rFonts w:hint="eastAsia"/>
          <w:lang w:eastAsia="zh-CN"/>
        </w:rPr>
      </w:pPr>
    </w:p>
    <w:p w14:paraId="3AA14244" w14:textId="0782C513" w:rsidR="00D53E69" w:rsidRDefault="00D53E69" w:rsidP="00EF6405">
      <w:pPr>
        <w:pStyle w:val="Heading3"/>
        <w:rPr>
          <w:lang w:eastAsia="zh-CN"/>
        </w:rPr>
      </w:pPr>
      <w:r>
        <w:rPr>
          <w:rFonts w:hint="eastAsia"/>
          <w:lang w:eastAsia="zh-CN"/>
        </w:rPr>
        <w:lastRenderedPageBreak/>
        <w:t>2.2</w:t>
      </w:r>
      <w:r w:rsidR="00EF6405">
        <w:rPr>
          <w:lang w:eastAsia="zh-CN"/>
        </w:rPr>
        <w:t>.1</w:t>
      </w:r>
      <w:r w:rsidR="000E7A01">
        <w:rPr>
          <w:rFonts w:hint="eastAsia"/>
          <w:lang w:eastAsia="zh-CN"/>
        </w:rPr>
        <w:tab/>
      </w:r>
      <w:r>
        <w:rPr>
          <w:lang w:eastAsia="zh-CN"/>
        </w:rPr>
        <w:t>Naïve</w:t>
      </w:r>
      <w:r>
        <w:rPr>
          <w:rFonts w:hint="eastAsia"/>
          <w:lang w:eastAsia="zh-CN"/>
        </w:rPr>
        <w:t xml:space="preserve"> Bayes Classifier</w:t>
      </w:r>
    </w:p>
    <w:p w14:paraId="471D171B" w14:textId="2A59AF49" w:rsidR="001863BD" w:rsidRDefault="0092089C" w:rsidP="001863BD">
      <w:pPr>
        <w:rPr>
          <w:lang w:eastAsia="zh-CN"/>
        </w:rPr>
      </w:pPr>
      <w:r>
        <w:rPr>
          <w:lang w:eastAsia="zh-CN"/>
        </w:rPr>
        <w:t xml:space="preserve">To implement the Naïve </w:t>
      </w:r>
      <w:r>
        <w:rPr>
          <w:rFonts w:hint="eastAsia"/>
          <w:lang w:eastAsia="zh-CN"/>
        </w:rPr>
        <w:t xml:space="preserve">Bayes Classifier, we </w:t>
      </w:r>
      <w:r>
        <w:rPr>
          <w:lang w:eastAsia="zh-CN"/>
        </w:rPr>
        <w:t>optimized</w:t>
      </w:r>
      <w:r>
        <w:rPr>
          <w:rFonts w:hint="eastAsia"/>
          <w:lang w:eastAsia="zh-CN"/>
        </w:rPr>
        <w:t xml:space="preserve"> the classifier </w:t>
      </w:r>
      <w:r>
        <w:rPr>
          <w:lang w:eastAsia="zh-CN"/>
        </w:rPr>
        <w:t xml:space="preserve">we </w:t>
      </w:r>
      <w:r>
        <w:rPr>
          <w:rFonts w:hint="eastAsia"/>
          <w:lang w:eastAsia="zh-CN"/>
        </w:rPr>
        <w:t>implemen</w:t>
      </w:r>
      <w:r>
        <w:rPr>
          <w:lang w:eastAsia="zh-CN"/>
        </w:rPr>
        <w:t>ted in Homework 1</w:t>
      </w:r>
      <w:r w:rsidR="000B55E9">
        <w:rPr>
          <w:lang w:eastAsia="zh-CN"/>
        </w:rPr>
        <w:t xml:space="preserve"> by </w:t>
      </w:r>
      <w:proofErr w:type="spellStart"/>
      <w:r w:rsidR="000B55E9">
        <w:rPr>
          <w:lang w:eastAsia="zh-CN"/>
        </w:rPr>
        <w:t>vectorizing</w:t>
      </w:r>
      <w:proofErr w:type="spellEnd"/>
      <w:r>
        <w:rPr>
          <w:lang w:eastAsia="zh-CN"/>
        </w:rPr>
        <w:t xml:space="preserve"> calculation</w:t>
      </w:r>
      <w:r w:rsidR="004905EB">
        <w:rPr>
          <w:lang w:eastAsia="zh-CN"/>
        </w:rPr>
        <w:t xml:space="preserve"> both in</w:t>
      </w:r>
      <w:r w:rsidR="000B55E9">
        <w:rPr>
          <w:lang w:eastAsia="zh-CN"/>
        </w:rPr>
        <w:t xml:space="preserve"> classification.</w:t>
      </w:r>
    </w:p>
    <w:p w14:paraId="55CD0DA9" w14:textId="0D5F49D6" w:rsidR="003B47A2" w:rsidRPr="001863BD" w:rsidRDefault="002F0472" w:rsidP="00C51056">
      <w:pPr>
        <w:rPr>
          <w:rFonts w:hint="eastAsia"/>
          <w:lang w:eastAsia="zh-CN"/>
        </w:rPr>
      </w:pPr>
      <w:r>
        <w:rPr>
          <w:rFonts w:hint="eastAsia"/>
          <w:lang w:eastAsia="zh-CN"/>
        </w:rPr>
        <w:t>In training</w:t>
      </w:r>
      <w:r>
        <w:rPr>
          <w:lang w:eastAsia="zh-CN"/>
        </w:rPr>
        <w:t xml:space="preserve"> stage</w:t>
      </w:r>
      <w:r>
        <w:rPr>
          <w:rFonts w:hint="eastAsia"/>
          <w:lang w:eastAsia="zh-CN"/>
        </w:rPr>
        <w:t xml:space="preserve">, </w:t>
      </w:r>
      <w:r>
        <w:rPr>
          <w:lang w:eastAsia="zh-CN"/>
        </w:rPr>
        <w:t>the classifier</w:t>
      </w:r>
      <w:r>
        <w:rPr>
          <w:rFonts w:hint="eastAsia"/>
          <w:lang w:eastAsia="zh-CN"/>
        </w:rPr>
        <w:t xml:space="preserve"> calculate</w:t>
      </w:r>
      <w:r>
        <w:rPr>
          <w:lang w:eastAsia="zh-CN"/>
        </w:rPr>
        <w:t>s</w:t>
      </w:r>
      <w:r>
        <w:rPr>
          <w:rFonts w:hint="eastAsia"/>
          <w:lang w:eastAsia="zh-CN"/>
        </w:rPr>
        <w:t xml:space="preserve"> </w:t>
      </w:r>
      <w:r w:rsidR="00226EA2">
        <w:rPr>
          <w:lang w:eastAsia="zh-CN"/>
        </w:rPr>
        <w:t>mean and variance of each feature in each class.</w:t>
      </w:r>
      <w:r w:rsidR="00C51056">
        <w:rPr>
          <w:lang w:eastAsia="zh-CN"/>
        </w:rPr>
        <w:t xml:space="preserve"> Each feature in each class is considered a Gaussian distribution</w:t>
      </w:r>
      <w:r w:rsidR="00B43A3B">
        <w:rPr>
          <w:lang w:eastAsia="zh-CN"/>
        </w:rPr>
        <w:t xml:space="preserve"> independently</w:t>
      </w:r>
      <w:r w:rsidR="00C51056">
        <w:rPr>
          <w:lang w:eastAsia="zh-CN"/>
        </w:rPr>
        <w:t xml:space="preserve">. And later in classification stage, the classifiers </w:t>
      </w:r>
      <w:r w:rsidR="007E5383">
        <w:rPr>
          <w:lang w:eastAsia="zh-CN"/>
        </w:rPr>
        <w:t xml:space="preserve">calculate the probability </w:t>
      </w:r>
      <w:r w:rsidR="00492DF8">
        <w:rPr>
          <w:lang w:eastAsia="zh-CN"/>
        </w:rPr>
        <w:t xml:space="preserve">of </w:t>
      </w:r>
      <w:r w:rsidR="00266138">
        <w:rPr>
          <w:lang w:eastAsia="zh-CN"/>
        </w:rPr>
        <w:t xml:space="preserve">the input sample belonging to each class, and pick the class which maximize the </w:t>
      </w:r>
      <w:r w:rsidR="00266138">
        <w:rPr>
          <w:rFonts w:hint="eastAsia"/>
          <w:lang w:eastAsia="zh-CN"/>
        </w:rPr>
        <w:t>probability to be the result.</w:t>
      </w:r>
    </w:p>
    <w:p w14:paraId="7BC9B1B1" w14:textId="77777777" w:rsidR="00C33086" w:rsidRPr="00C33086" w:rsidRDefault="00C33086" w:rsidP="00C33086">
      <w:pPr>
        <w:rPr>
          <w:rFonts w:hint="eastAsia"/>
          <w:lang w:eastAsia="zh-CN"/>
        </w:rPr>
      </w:pPr>
    </w:p>
    <w:p w14:paraId="57DB50E0" w14:textId="4EF73040" w:rsidR="00532941" w:rsidRDefault="00EF6405" w:rsidP="00EF6405">
      <w:pPr>
        <w:pStyle w:val="Heading3"/>
        <w:rPr>
          <w:lang w:eastAsia="zh-CN"/>
        </w:rPr>
      </w:pPr>
      <w:r>
        <w:rPr>
          <w:rFonts w:hint="eastAsia"/>
          <w:lang w:eastAsia="zh-CN"/>
        </w:rPr>
        <w:t>2.2.2</w:t>
      </w:r>
      <w:r w:rsidR="000E7A01">
        <w:rPr>
          <w:rFonts w:hint="eastAsia"/>
          <w:lang w:eastAsia="zh-CN"/>
        </w:rPr>
        <w:tab/>
      </w:r>
      <w:r w:rsidR="00532941">
        <w:rPr>
          <w:lang w:eastAsia="zh-CN"/>
        </w:rPr>
        <w:t>Logistic Regression</w:t>
      </w:r>
      <w:r w:rsidR="00641FFC">
        <w:rPr>
          <w:lang w:eastAsia="zh-CN"/>
        </w:rPr>
        <w:t xml:space="preserve"> </w:t>
      </w:r>
      <w:proofErr w:type="gramStart"/>
      <w:r w:rsidR="00641FFC">
        <w:rPr>
          <w:lang w:eastAsia="zh-CN"/>
        </w:rPr>
        <w:t>(</w:t>
      </w:r>
      <w:r w:rsidR="00367204">
        <w:rPr>
          <w:lang w:eastAsia="zh-CN"/>
        </w:rPr>
        <w:t xml:space="preserve"> </w:t>
      </w:r>
      <w:proofErr w:type="spellStart"/>
      <w:r w:rsidR="00290DCB">
        <w:rPr>
          <w:lang w:eastAsia="zh-CN"/>
        </w:rPr>
        <w:t>Softmax</w:t>
      </w:r>
      <w:proofErr w:type="spellEnd"/>
      <w:proofErr w:type="gramEnd"/>
      <w:r w:rsidR="00367204">
        <w:rPr>
          <w:lang w:eastAsia="zh-CN"/>
        </w:rPr>
        <w:t xml:space="preserve"> </w:t>
      </w:r>
      <w:r w:rsidR="00641FFC">
        <w:rPr>
          <w:lang w:eastAsia="zh-CN"/>
        </w:rPr>
        <w:t>)</w:t>
      </w:r>
    </w:p>
    <w:p w14:paraId="55C91D48" w14:textId="7BB0C493" w:rsidR="00356D14" w:rsidRPr="00356D14" w:rsidRDefault="00356D14" w:rsidP="00356D14">
      <w:pPr>
        <w:rPr>
          <w:rFonts w:hint="eastAsia"/>
          <w:lang w:eastAsia="zh-CN"/>
        </w:rPr>
      </w:pPr>
      <w:r>
        <w:rPr>
          <w:lang w:eastAsia="zh-CN"/>
        </w:rPr>
        <w:t xml:space="preserve">Since the Logistic Regression technique can only classify binary target. </w:t>
      </w:r>
      <w:r>
        <w:rPr>
          <w:rFonts w:hint="eastAsia"/>
          <w:lang w:eastAsia="zh-CN"/>
        </w:rPr>
        <w:t xml:space="preserve">We extended our Logistic </w:t>
      </w:r>
      <w:r>
        <w:rPr>
          <w:lang w:eastAsia="zh-CN"/>
        </w:rPr>
        <w:t>Regression</w:t>
      </w:r>
      <w:r>
        <w:rPr>
          <w:rFonts w:hint="eastAsia"/>
          <w:lang w:eastAsia="zh-CN"/>
        </w:rPr>
        <w:t xml:space="preserve"> to </w:t>
      </w:r>
      <w:proofErr w:type="spellStart"/>
      <w:r>
        <w:rPr>
          <w:rFonts w:hint="eastAsia"/>
          <w:lang w:eastAsia="zh-CN"/>
        </w:rPr>
        <w:t>Softmax</w:t>
      </w:r>
      <w:proofErr w:type="spellEnd"/>
      <w:r>
        <w:rPr>
          <w:rFonts w:hint="eastAsia"/>
          <w:lang w:eastAsia="zh-CN"/>
        </w:rPr>
        <w:t xml:space="preserve"> </w:t>
      </w:r>
      <w:r>
        <w:rPr>
          <w:lang w:eastAsia="zh-CN"/>
        </w:rPr>
        <w:t>Regression</w:t>
      </w:r>
      <w:r w:rsidR="003D5E76">
        <w:rPr>
          <w:lang w:eastAsia="zh-CN"/>
        </w:rPr>
        <w:t>, by using a 3</w:t>
      </w:r>
      <w:r w:rsidR="003D5E76" w:rsidRPr="003D5E76">
        <w:rPr>
          <w:vertAlign w:val="superscript"/>
          <w:lang w:eastAsia="zh-CN"/>
        </w:rPr>
        <w:t>rd</w:t>
      </w:r>
      <w:r w:rsidR="003D5E76">
        <w:rPr>
          <w:lang w:eastAsia="zh-CN"/>
        </w:rPr>
        <w:t xml:space="preserve"> </w:t>
      </w:r>
      <w:r w:rsidR="003D5E76">
        <w:rPr>
          <w:rFonts w:hint="eastAsia"/>
          <w:lang w:eastAsia="zh-CN"/>
        </w:rPr>
        <w:t>party</w:t>
      </w:r>
      <w:r w:rsidR="00FF5583">
        <w:rPr>
          <w:lang w:eastAsia="zh-CN"/>
        </w:rPr>
        <w:t xml:space="preserve"> function optimizer</w:t>
      </w:r>
      <w:r w:rsidR="00806003">
        <w:rPr>
          <w:lang w:eastAsia="zh-CN"/>
        </w:rPr>
        <w:t xml:space="preserve"> </w:t>
      </w:r>
      <w:proofErr w:type="gramStart"/>
      <w:r w:rsidR="00806003">
        <w:rPr>
          <w:lang w:eastAsia="zh-CN"/>
        </w:rPr>
        <w:t xml:space="preserve">( </w:t>
      </w:r>
      <w:proofErr w:type="spellStart"/>
      <w:r w:rsidR="00806003" w:rsidRPr="00C63311">
        <w:rPr>
          <w:rFonts w:ascii="Monaco" w:hAnsi="Monaco"/>
          <w:i/>
          <w:lang w:eastAsia="zh-CN"/>
        </w:rPr>
        <w:t>minFunc</w:t>
      </w:r>
      <w:proofErr w:type="spellEnd"/>
      <w:proofErr w:type="gramEnd"/>
      <w:r w:rsidR="00806003">
        <w:rPr>
          <w:lang w:eastAsia="zh-CN"/>
        </w:rPr>
        <w:t xml:space="preserve"> )</w:t>
      </w:r>
      <w:r w:rsidR="00FF5583">
        <w:rPr>
          <w:lang w:eastAsia="zh-CN"/>
        </w:rPr>
        <w:t xml:space="preserve"> to find the parameters which minimize the </w:t>
      </w:r>
      <w:r w:rsidR="00A21950">
        <w:rPr>
          <w:lang w:eastAsia="zh-CN"/>
        </w:rPr>
        <w:t>error</w:t>
      </w:r>
      <w:r>
        <w:rPr>
          <w:rFonts w:hint="eastAsia"/>
          <w:lang w:eastAsia="zh-CN"/>
        </w:rPr>
        <w:t xml:space="preserve">. </w:t>
      </w:r>
      <w:r>
        <w:rPr>
          <w:lang w:eastAsia="zh-CN"/>
        </w:rPr>
        <w:t xml:space="preserve">The </w:t>
      </w:r>
      <w:proofErr w:type="spellStart"/>
      <w:r>
        <w:rPr>
          <w:lang w:eastAsia="zh-CN"/>
        </w:rPr>
        <w:t>Softmax</w:t>
      </w:r>
      <w:proofErr w:type="spellEnd"/>
      <w:r>
        <w:rPr>
          <w:lang w:eastAsia="zh-CN"/>
        </w:rPr>
        <w:t xml:space="preserve"> regression</w:t>
      </w:r>
      <w:r w:rsidR="00AA038D">
        <w:rPr>
          <w:lang w:eastAsia="zh-CN"/>
        </w:rPr>
        <w:t xml:space="preserve"> is a generalized version of logistic </w:t>
      </w:r>
      <w:r w:rsidR="00AA038D">
        <w:rPr>
          <w:rFonts w:hint="eastAsia"/>
          <w:lang w:eastAsia="zh-CN"/>
        </w:rPr>
        <w:t>regression in that</w:t>
      </w:r>
      <w:r w:rsidR="000C3FDA">
        <w:rPr>
          <w:lang w:eastAsia="zh-CN"/>
        </w:rPr>
        <w:t xml:space="preserve"> it estimate</w:t>
      </w:r>
      <w:r w:rsidR="002335AE">
        <w:rPr>
          <w:lang w:eastAsia="zh-CN"/>
        </w:rPr>
        <w:t>s</w:t>
      </w:r>
      <w:r w:rsidR="000C3FDA">
        <w:rPr>
          <w:lang w:eastAsia="zh-CN"/>
        </w:rPr>
        <w:t xml:space="preserve"> the probability of a data belonging to a class in a way similar to logistic regression (using sigmoid). However,</w:t>
      </w:r>
      <w:r w:rsidR="00AA038D">
        <w:rPr>
          <w:rFonts w:hint="eastAsia"/>
          <w:lang w:eastAsia="zh-CN"/>
        </w:rPr>
        <w:t xml:space="preserve"> </w:t>
      </w:r>
      <w:r w:rsidR="000C3FDA">
        <w:rPr>
          <w:lang w:eastAsia="zh-CN"/>
        </w:rPr>
        <w:t>it support</w:t>
      </w:r>
      <w:r w:rsidR="002335AE">
        <w:rPr>
          <w:lang w:eastAsia="zh-CN"/>
        </w:rPr>
        <w:t>s</w:t>
      </w:r>
      <w:r w:rsidR="000C3FDA">
        <w:rPr>
          <w:lang w:eastAsia="zh-CN"/>
        </w:rPr>
        <w:t xml:space="preserve"> multi class classification</w:t>
      </w:r>
      <w:r w:rsidR="00AA038D">
        <w:rPr>
          <w:rFonts w:hint="eastAsia"/>
          <w:lang w:eastAsia="zh-CN"/>
        </w:rPr>
        <w:t>.</w:t>
      </w:r>
    </w:p>
    <w:p w14:paraId="67BDBB97" w14:textId="45373344" w:rsidR="002D0824" w:rsidRDefault="002D0824">
      <w:pPr>
        <w:widowControl w:val="0"/>
        <w:autoSpaceDE w:val="0"/>
        <w:autoSpaceDN w:val="0"/>
        <w:adjustRightInd w:val="0"/>
        <w:spacing w:before="120" w:line="226" w:lineRule="auto"/>
        <w:jc w:val="both"/>
        <w:rPr>
          <w:spacing w:val="5"/>
          <w:kern w:val="1"/>
          <w:lang w:eastAsia="zh-CN"/>
        </w:rPr>
      </w:pPr>
    </w:p>
    <w:p w14:paraId="79754000" w14:textId="6F3449D3" w:rsidR="00B10F99" w:rsidRDefault="001D4E56" w:rsidP="00B10F99">
      <w:pPr>
        <w:pStyle w:val="Heading3"/>
        <w:rPr>
          <w:rFonts w:hint="eastAsia"/>
          <w:lang w:eastAsia="zh-CN"/>
        </w:rPr>
      </w:pPr>
      <w:r>
        <w:rPr>
          <w:rFonts w:hint="eastAsia"/>
          <w:lang w:eastAsia="zh-CN"/>
        </w:rPr>
        <w:t>2.2.3</w:t>
      </w:r>
      <w:r>
        <w:rPr>
          <w:rFonts w:hint="eastAsia"/>
          <w:lang w:eastAsia="zh-CN"/>
        </w:rPr>
        <w:tab/>
      </w:r>
      <w:r w:rsidR="00B10F99">
        <w:rPr>
          <w:rFonts w:hint="eastAsia"/>
          <w:lang w:eastAsia="zh-CN"/>
        </w:rPr>
        <w:t>Neural Network</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D28BCFE" w:rsidR="002D0824" w:rsidRDefault="002279E9">
      <w:pPr>
        <w:widowControl w:val="0"/>
        <w:autoSpaceDE w:val="0"/>
        <w:autoSpaceDN w:val="0"/>
        <w:adjustRightInd w:val="0"/>
        <w:rPr>
          <w:b/>
          <w:bCs/>
          <w:spacing w:val="24"/>
          <w:kern w:val="1"/>
          <w:sz w:val="24"/>
          <w:szCs w:val="24"/>
          <w:lang w:eastAsia="zh-CN"/>
        </w:rPr>
      </w:pPr>
      <w:r>
        <w:rPr>
          <w:b/>
          <w:bCs/>
          <w:spacing w:val="24"/>
          <w:kern w:val="1"/>
          <w:sz w:val="24"/>
          <w:szCs w:val="24"/>
        </w:rPr>
        <w:t>3</w:t>
      </w:r>
      <w:r>
        <w:rPr>
          <w:b/>
          <w:bCs/>
          <w:spacing w:val="24"/>
          <w:kern w:val="1"/>
          <w:sz w:val="24"/>
          <w:szCs w:val="24"/>
        </w:rPr>
        <w:tab/>
      </w:r>
      <w:r>
        <w:rPr>
          <w:b/>
          <w:bCs/>
          <w:spacing w:val="24"/>
          <w:kern w:val="1"/>
          <w:sz w:val="24"/>
          <w:szCs w:val="24"/>
          <w:lang w:eastAsia="zh-CN"/>
        </w:rPr>
        <w:t>Result</w:t>
      </w:r>
    </w:p>
    <w:p w14:paraId="40E47EE3" w14:textId="4C0244B3" w:rsidR="00A82F11" w:rsidRDefault="00A82F11" w:rsidP="00A82F11">
      <w:pPr>
        <w:pStyle w:val="Caption"/>
        <w:keepNext/>
        <w:jc w:val="center"/>
      </w:pPr>
      <w:r>
        <w:t xml:space="preserve">Table </w:t>
      </w:r>
      <w:fldSimple w:instr=" SEQ Table \* ARABIC ">
        <w:r>
          <w:rPr>
            <w:noProof/>
          </w:rPr>
          <w:t>1</w:t>
        </w:r>
      </w:fldSimple>
      <w:r>
        <w:rPr>
          <w:lang w:eastAsia="zh-CN"/>
        </w:rPr>
        <w:t xml:space="preserve"> Classification Results</w:t>
      </w:r>
    </w:p>
    <w:tbl>
      <w:tblPr>
        <w:tblStyle w:val="TableGrid"/>
        <w:tblW w:w="14284" w:type="dxa"/>
        <w:tblLayout w:type="fixed"/>
        <w:tblLook w:val="04A0" w:firstRow="1" w:lastRow="0" w:firstColumn="1" w:lastColumn="0" w:noHBand="0" w:noVBand="1"/>
      </w:tblPr>
      <w:tblGrid>
        <w:gridCol w:w="2660"/>
        <w:gridCol w:w="2551"/>
        <w:gridCol w:w="9073"/>
      </w:tblGrid>
      <w:tr w:rsidR="00CB5735" w14:paraId="4EFC15B8" w14:textId="33698EDD" w:rsidTr="00CB5735">
        <w:trPr>
          <w:trHeight w:val="313"/>
        </w:trPr>
        <w:tc>
          <w:tcPr>
            <w:tcW w:w="2660" w:type="dxa"/>
          </w:tcPr>
          <w:p w14:paraId="70B552A8" w14:textId="2DB19812" w:rsidR="00CB5735" w:rsidRPr="00261ACB" w:rsidRDefault="00CB5735">
            <w:pPr>
              <w:widowControl w:val="0"/>
              <w:autoSpaceDE w:val="0"/>
              <w:autoSpaceDN w:val="0"/>
              <w:adjustRightInd w:val="0"/>
              <w:spacing w:before="120" w:line="226" w:lineRule="auto"/>
              <w:jc w:val="both"/>
              <w:rPr>
                <w:rFonts w:hint="eastAsia"/>
                <w:b/>
                <w:spacing w:val="5"/>
                <w:kern w:val="1"/>
                <w:lang w:eastAsia="zh-CN"/>
              </w:rPr>
            </w:pPr>
            <w:proofErr w:type="spellStart"/>
            <w:r w:rsidRPr="00261ACB">
              <w:rPr>
                <w:b/>
                <w:spacing w:val="5"/>
                <w:kern w:val="1"/>
                <w:lang w:eastAsia="zh-CN"/>
              </w:rPr>
              <w:t>Features+Classifier</w:t>
            </w:r>
            <w:proofErr w:type="spellEnd"/>
          </w:p>
        </w:tc>
        <w:tc>
          <w:tcPr>
            <w:tcW w:w="2551" w:type="dxa"/>
          </w:tcPr>
          <w:p w14:paraId="6A332D6D" w14:textId="0E18B521" w:rsidR="00CB5735" w:rsidRPr="00261ACB" w:rsidRDefault="00CB5735" w:rsidP="00CB5735">
            <w:pPr>
              <w:widowControl w:val="0"/>
              <w:autoSpaceDE w:val="0"/>
              <w:autoSpaceDN w:val="0"/>
              <w:adjustRightInd w:val="0"/>
              <w:spacing w:before="120" w:line="226" w:lineRule="auto"/>
              <w:jc w:val="center"/>
              <w:rPr>
                <w:b/>
                <w:spacing w:val="5"/>
                <w:kern w:val="1"/>
                <w:lang w:eastAsia="zh-CN"/>
              </w:rPr>
            </w:pPr>
            <w:r w:rsidRPr="00261ACB">
              <w:rPr>
                <w:b/>
                <w:spacing w:val="5"/>
                <w:kern w:val="1"/>
                <w:lang w:eastAsia="zh-CN"/>
              </w:rPr>
              <w:t>Accuracy</w:t>
            </w:r>
            <w:r>
              <w:rPr>
                <w:b/>
                <w:spacing w:val="5"/>
                <w:kern w:val="1"/>
                <w:lang w:eastAsia="zh-CN"/>
              </w:rPr>
              <w:t xml:space="preserve"> ()</w:t>
            </w:r>
          </w:p>
        </w:tc>
        <w:tc>
          <w:tcPr>
            <w:tcW w:w="9073" w:type="dxa"/>
          </w:tcPr>
          <w:p w14:paraId="739A8368" w14:textId="77777777" w:rsidR="00CB5735" w:rsidRPr="00261ACB" w:rsidRDefault="00CB5735" w:rsidP="00E645CF">
            <w:pPr>
              <w:widowControl w:val="0"/>
              <w:autoSpaceDE w:val="0"/>
              <w:autoSpaceDN w:val="0"/>
              <w:adjustRightInd w:val="0"/>
              <w:spacing w:before="120" w:line="226" w:lineRule="auto"/>
              <w:jc w:val="center"/>
              <w:rPr>
                <w:b/>
                <w:spacing w:val="5"/>
                <w:kern w:val="1"/>
                <w:lang w:eastAsia="zh-CN"/>
              </w:rPr>
            </w:pPr>
          </w:p>
        </w:tc>
      </w:tr>
      <w:tr w:rsidR="00CB5735" w14:paraId="29E142AC" w14:textId="09B025CB" w:rsidTr="00CB5735">
        <w:trPr>
          <w:trHeight w:val="313"/>
        </w:trPr>
        <w:tc>
          <w:tcPr>
            <w:tcW w:w="2660" w:type="dxa"/>
          </w:tcPr>
          <w:p w14:paraId="3760EC0A" w14:textId="77777777" w:rsidR="00CB5735" w:rsidRPr="00261ACB" w:rsidRDefault="00CB5735">
            <w:pPr>
              <w:widowControl w:val="0"/>
              <w:autoSpaceDE w:val="0"/>
              <w:autoSpaceDN w:val="0"/>
              <w:adjustRightInd w:val="0"/>
              <w:spacing w:before="120" w:line="226" w:lineRule="auto"/>
              <w:jc w:val="both"/>
              <w:rPr>
                <w:b/>
                <w:spacing w:val="5"/>
                <w:kern w:val="1"/>
                <w:lang w:eastAsia="zh-CN"/>
              </w:rPr>
            </w:pPr>
          </w:p>
        </w:tc>
        <w:tc>
          <w:tcPr>
            <w:tcW w:w="2551" w:type="dxa"/>
          </w:tcPr>
          <w:p w14:paraId="1C4BFACD" w14:textId="2A612A35" w:rsidR="00CB5735" w:rsidRPr="00261ACB" w:rsidRDefault="00CB5735" w:rsidP="00E645CF">
            <w:pPr>
              <w:widowControl w:val="0"/>
              <w:autoSpaceDE w:val="0"/>
              <w:autoSpaceDN w:val="0"/>
              <w:adjustRightInd w:val="0"/>
              <w:spacing w:before="120" w:line="226" w:lineRule="auto"/>
              <w:jc w:val="center"/>
              <w:rPr>
                <w:rFonts w:hint="eastAsia"/>
                <w:b/>
                <w:spacing w:val="5"/>
                <w:kern w:val="1"/>
                <w:lang w:eastAsia="zh-CN"/>
              </w:rPr>
            </w:pPr>
            <w:r>
              <w:rPr>
                <w:b/>
                <w:spacing w:val="5"/>
                <w:kern w:val="1"/>
                <w:lang w:eastAsia="zh-CN"/>
              </w:rPr>
              <w:t>Self tested</w:t>
            </w:r>
          </w:p>
        </w:tc>
        <w:tc>
          <w:tcPr>
            <w:tcW w:w="9073" w:type="dxa"/>
          </w:tcPr>
          <w:p w14:paraId="45A69DB5" w14:textId="77777777" w:rsidR="00CB5735" w:rsidRPr="00261ACB" w:rsidRDefault="00CB5735" w:rsidP="00E645CF">
            <w:pPr>
              <w:widowControl w:val="0"/>
              <w:autoSpaceDE w:val="0"/>
              <w:autoSpaceDN w:val="0"/>
              <w:adjustRightInd w:val="0"/>
              <w:spacing w:before="120" w:line="226" w:lineRule="auto"/>
              <w:jc w:val="center"/>
              <w:rPr>
                <w:b/>
                <w:spacing w:val="5"/>
                <w:kern w:val="1"/>
                <w:lang w:eastAsia="zh-CN"/>
              </w:rPr>
            </w:pPr>
          </w:p>
        </w:tc>
      </w:tr>
      <w:tr w:rsidR="00CB5735" w14:paraId="41C4DB60" w14:textId="23FD151A" w:rsidTr="00CB5735">
        <w:trPr>
          <w:trHeight w:val="322"/>
        </w:trPr>
        <w:tc>
          <w:tcPr>
            <w:tcW w:w="2660" w:type="dxa"/>
          </w:tcPr>
          <w:p w14:paraId="1053494D" w14:textId="47AAC013" w:rsidR="00CB5735" w:rsidRDefault="00CB5735">
            <w:pPr>
              <w:widowControl w:val="0"/>
              <w:autoSpaceDE w:val="0"/>
              <w:autoSpaceDN w:val="0"/>
              <w:adjustRightInd w:val="0"/>
              <w:spacing w:before="120" w:line="226" w:lineRule="auto"/>
              <w:jc w:val="both"/>
              <w:rPr>
                <w:rFonts w:hint="eastAsia"/>
                <w:spacing w:val="5"/>
                <w:kern w:val="1"/>
                <w:lang w:eastAsia="zh-CN"/>
              </w:rPr>
            </w:pPr>
            <w:proofErr w:type="spellStart"/>
            <w:r>
              <w:rPr>
                <w:spacing w:val="5"/>
                <w:kern w:val="1"/>
                <w:lang w:eastAsia="zh-CN"/>
              </w:rPr>
              <w:t>Raw+NB</w:t>
            </w:r>
            <w:proofErr w:type="spellEnd"/>
          </w:p>
        </w:tc>
        <w:tc>
          <w:tcPr>
            <w:tcW w:w="2551" w:type="dxa"/>
          </w:tcPr>
          <w:p w14:paraId="5E8601D4" w14:textId="77777777" w:rsidR="00CB5735" w:rsidRDefault="00CB5735">
            <w:pPr>
              <w:widowControl w:val="0"/>
              <w:autoSpaceDE w:val="0"/>
              <w:autoSpaceDN w:val="0"/>
              <w:adjustRightInd w:val="0"/>
              <w:spacing w:before="120" w:line="226" w:lineRule="auto"/>
              <w:jc w:val="both"/>
              <w:rPr>
                <w:spacing w:val="5"/>
                <w:kern w:val="1"/>
              </w:rPr>
            </w:pPr>
          </w:p>
        </w:tc>
        <w:tc>
          <w:tcPr>
            <w:tcW w:w="9073" w:type="dxa"/>
          </w:tcPr>
          <w:p w14:paraId="3F1F52F3" w14:textId="77777777" w:rsidR="00CB5735" w:rsidRDefault="00CB5735">
            <w:pPr>
              <w:widowControl w:val="0"/>
              <w:autoSpaceDE w:val="0"/>
              <w:autoSpaceDN w:val="0"/>
              <w:adjustRightInd w:val="0"/>
              <w:spacing w:before="120" w:line="226" w:lineRule="auto"/>
              <w:jc w:val="both"/>
              <w:rPr>
                <w:spacing w:val="5"/>
                <w:kern w:val="1"/>
              </w:rPr>
            </w:pPr>
          </w:p>
        </w:tc>
      </w:tr>
      <w:tr w:rsidR="00CB5735" w14:paraId="07584ED2" w14:textId="2FBDF936" w:rsidTr="00CB5735">
        <w:trPr>
          <w:trHeight w:val="322"/>
        </w:trPr>
        <w:tc>
          <w:tcPr>
            <w:tcW w:w="2660" w:type="dxa"/>
          </w:tcPr>
          <w:p w14:paraId="213C2D99" w14:textId="5A59AE4C" w:rsidR="00CB5735" w:rsidRDefault="00CB5735">
            <w:pPr>
              <w:widowControl w:val="0"/>
              <w:autoSpaceDE w:val="0"/>
              <w:autoSpaceDN w:val="0"/>
              <w:adjustRightInd w:val="0"/>
              <w:spacing w:before="120" w:line="226" w:lineRule="auto"/>
              <w:jc w:val="both"/>
              <w:rPr>
                <w:spacing w:val="5"/>
                <w:kern w:val="1"/>
                <w:lang w:eastAsia="zh-CN"/>
              </w:rPr>
            </w:pPr>
            <w:proofErr w:type="spellStart"/>
            <w:r>
              <w:rPr>
                <w:spacing w:val="5"/>
                <w:kern w:val="1"/>
                <w:lang w:eastAsia="zh-CN"/>
              </w:rPr>
              <w:t>Raw+LR</w:t>
            </w:r>
            <w:proofErr w:type="spellEnd"/>
          </w:p>
        </w:tc>
        <w:tc>
          <w:tcPr>
            <w:tcW w:w="2551" w:type="dxa"/>
          </w:tcPr>
          <w:p w14:paraId="7E9A7A71" w14:textId="77777777" w:rsidR="00CB5735" w:rsidRDefault="00CB5735">
            <w:pPr>
              <w:widowControl w:val="0"/>
              <w:autoSpaceDE w:val="0"/>
              <w:autoSpaceDN w:val="0"/>
              <w:adjustRightInd w:val="0"/>
              <w:spacing w:before="120" w:line="226" w:lineRule="auto"/>
              <w:jc w:val="both"/>
              <w:rPr>
                <w:spacing w:val="5"/>
                <w:kern w:val="1"/>
              </w:rPr>
            </w:pPr>
          </w:p>
        </w:tc>
        <w:tc>
          <w:tcPr>
            <w:tcW w:w="9073" w:type="dxa"/>
          </w:tcPr>
          <w:p w14:paraId="260E6AA7" w14:textId="77777777" w:rsidR="00CB5735" w:rsidRDefault="00CB5735">
            <w:pPr>
              <w:widowControl w:val="0"/>
              <w:autoSpaceDE w:val="0"/>
              <w:autoSpaceDN w:val="0"/>
              <w:adjustRightInd w:val="0"/>
              <w:spacing w:before="120" w:line="226" w:lineRule="auto"/>
              <w:jc w:val="both"/>
              <w:rPr>
                <w:spacing w:val="5"/>
                <w:kern w:val="1"/>
              </w:rPr>
            </w:pPr>
          </w:p>
        </w:tc>
      </w:tr>
      <w:tr w:rsidR="00CB5735" w14:paraId="236199BB" w14:textId="121E60F0" w:rsidTr="00CB5735">
        <w:trPr>
          <w:trHeight w:val="322"/>
        </w:trPr>
        <w:tc>
          <w:tcPr>
            <w:tcW w:w="2660" w:type="dxa"/>
          </w:tcPr>
          <w:p w14:paraId="19D3F85C" w14:textId="19F909BB" w:rsidR="00CB5735" w:rsidRDefault="00CB5735">
            <w:pPr>
              <w:widowControl w:val="0"/>
              <w:autoSpaceDE w:val="0"/>
              <w:autoSpaceDN w:val="0"/>
              <w:adjustRightInd w:val="0"/>
              <w:spacing w:before="120" w:line="226" w:lineRule="auto"/>
              <w:jc w:val="both"/>
              <w:rPr>
                <w:spacing w:val="5"/>
                <w:kern w:val="1"/>
                <w:lang w:eastAsia="zh-CN"/>
              </w:rPr>
            </w:pPr>
            <w:r>
              <w:rPr>
                <w:spacing w:val="5"/>
                <w:kern w:val="1"/>
                <w:lang w:eastAsia="zh-CN"/>
              </w:rPr>
              <w:t>HOG+NB</w:t>
            </w:r>
          </w:p>
        </w:tc>
        <w:tc>
          <w:tcPr>
            <w:tcW w:w="2551" w:type="dxa"/>
          </w:tcPr>
          <w:p w14:paraId="34E3D4A5" w14:textId="77777777" w:rsidR="00CB5735" w:rsidRDefault="00CB5735">
            <w:pPr>
              <w:widowControl w:val="0"/>
              <w:autoSpaceDE w:val="0"/>
              <w:autoSpaceDN w:val="0"/>
              <w:adjustRightInd w:val="0"/>
              <w:spacing w:before="120" w:line="226" w:lineRule="auto"/>
              <w:jc w:val="both"/>
              <w:rPr>
                <w:spacing w:val="5"/>
                <w:kern w:val="1"/>
              </w:rPr>
            </w:pPr>
          </w:p>
        </w:tc>
        <w:tc>
          <w:tcPr>
            <w:tcW w:w="9073" w:type="dxa"/>
          </w:tcPr>
          <w:p w14:paraId="3279899E" w14:textId="77777777" w:rsidR="00CB5735" w:rsidRDefault="00CB5735">
            <w:pPr>
              <w:widowControl w:val="0"/>
              <w:autoSpaceDE w:val="0"/>
              <w:autoSpaceDN w:val="0"/>
              <w:adjustRightInd w:val="0"/>
              <w:spacing w:before="120" w:line="226" w:lineRule="auto"/>
              <w:jc w:val="both"/>
              <w:rPr>
                <w:spacing w:val="5"/>
                <w:kern w:val="1"/>
              </w:rPr>
            </w:pPr>
          </w:p>
        </w:tc>
      </w:tr>
      <w:tr w:rsidR="00CB5735" w14:paraId="553A457E" w14:textId="7BA12F3D" w:rsidTr="00CB5735">
        <w:trPr>
          <w:trHeight w:val="322"/>
        </w:trPr>
        <w:tc>
          <w:tcPr>
            <w:tcW w:w="2660" w:type="dxa"/>
          </w:tcPr>
          <w:p w14:paraId="5C9E9243" w14:textId="7E70C708" w:rsidR="00CB5735" w:rsidRDefault="00CB5735">
            <w:pPr>
              <w:widowControl w:val="0"/>
              <w:autoSpaceDE w:val="0"/>
              <w:autoSpaceDN w:val="0"/>
              <w:adjustRightInd w:val="0"/>
              <w:spacing w:before="120" w:line="226" w:lineRule="auto"/>
              <w:jc w:val="both"/>
              <w:rPr>
                <w:spacing w:val="5"/>
                <w:kern w:val="1"/>
                <w:lang w:eastAsia="zh-CN"/>
              </w:rPr>
            </w:pPr>
            <w:r>
              <w:rPr>
                <w:spacing w:val="5"/>
                <w:kern w:val="1"/>
                <w:lang w:eastAsia="zh-CN"/>
              </w:rPr>
              <w:t>HOG+LR</w:t>
            </w:r>
          </w:p>
        </w:tc>
        <w:tc>
          <w:tcPr>
            <w:tcW w:w="2551" w:type="dxa"/>
          </w:tcPr>
          <w:p w14:paraId="4319C31F" w14:textId="77777777" w:rsidR="00CB5735" w:rsidRDefault="00CB5735">
            <w:pPr>
              <w:widowControl w:val="0"/>
              <w:autoSpaceDE w:val="0"/>
              <w:autoSpaceDN w:val="0"/>
              <w:adjustRightInd w:val="0"/>
              <w:spacing w:before="120" w:line="226" w:lineRule="auto"/>
              <w:jc w:val="both"/>
              <w:rPr>
                <w:spacing w:val="5"/>
                <w:kern w:val="1"/>
              </w:rPr>
            </w:pPr>
          </w:p>
        </w:tc>
        <w:tc>
          <w:tcPr>
            <w:tcW w:w="9073" w:type="dxa"/>
          </w:tcPr>
          <w:p w14:paraId="719E23E1" w14:textId="77777777" w:rsidR="00CB5735" w:rsidRDefault="00CB5735">
            <w:pPr>
              <w:widowControl w:val="0"/>
              <w:autoSpaceDE w:val="0"/>
              <w:autoSpaceDN w:val="0"/>
              <w:adjustRightInd w:val="0"/>
              <w:spacing w:before="120" w:line="226" w:lineRule="auto"/>
              <w:jc w:val="both"/>
              <w:rPr>
                <w:spacing w:val="5"/>
                <w:kern w:val="1"/>
              </w:rPr>
            </w:pPr>
          </w:p>
        </w:tc>
      </w:tr>
    </w:tbl>
    <w:p w14:paraId="36AD6918" w14:textId="77777777" w:rsidR="002D0824" w:rsidRDefault="002D0824">
      <w:pPr>
        <w:widowControl w:val="0"/>
        <w:autoSpaceDE w:val="0"/>
        <w:autoSpaceDN w:val="0"/>
        <w:adjustRightInd w:val="0"/>
        <w:spacing w:before="120" w:line="226" w:lineRule="auto"/>
        <w:jc w:val="both"/>
        <w:rPr>
          <w:spacing w:val="5"/>
          <w:kern w:val="1"/>
          <w:lang w:eastAsia="zh-CN"/>
        </w:rPr>
      </w:pPr>
    </w:p>
    <w:p w14:paraId="35A58A4C" w14:textId="75C70442" w:rsidR="002D0824" w:rsidRDefault="002D0824" w:rsidP="00303FF0">
      <w:pPr>
        <w:pStyle w:val="Heading1"/>
        <w:rPr>
          <w:lang w:eastAsia="zh-CN"/>
        </w:rPr>
      </w:pPr>
      <w:r>
        <w:t>4</w:t>
      </w:r>
      <w:r>
        <w:tab/>
      </w:r>
      <w:r w:rsidR="00711213">
        <w:rPr>
          <w:lang w:eastAsia="zh-CN"/>
        </w:rPr>
        <w:t xml:space="preserve">Analysis &amp; </w:t>
      </w:r>
      <w:r w:rsidR="00C6276C">
        <w:rPr>
          <w:lang w:eastAsia="zh-CN"/>
        </w:rPr>
        <w:t>Future works</w:t>
      </w:r>
    </w:p>
    <w:p w14:paraId="6AFDDCB1" w14:textId="746D2824" w:rsidR="008F5D50" w:rsidRDefault="008F5D50" w:rsidP="00303FF0">
      <w:pPr>
        <w:pStyle w:val="Heading2"/>
        <w:rPr>
          <w:lang w:eastAsia="zh-CN"/>
        </w:rPr>
      </w:pPr>
      <w:r>
        <w:rPr>
          <w:rFonts w:hint="eastAsia"/>
          <w:lang w:eastAsia="zh-CN"/>
        </w:rPr>
        <w:t>4.1</w:t>
      </w:r>
      <w:r>
        <w:rPr>
          <w:lang w:eastAsia="zh-CN"/>
        </w:rPr>
        <w:tab/>
        <w:t>Analysis</w:t>
      </w:r>
    </w:p>
    <w:p w14:paraId="34144EEC" w14:textId="1FDBC31E" w:rsidR="008F5D50" w:rsidRDefault="008F5D50" w:rsidP="00303FF0">
      <w:pPr>
        <w:pStyle w:val="Heading2"/>
        <w:rPr>
          <w:lang w:eastAsia="zh-CN"/>
        </w:rPr>
      </w:pPr>
      <w:r>
        <w:rPr>
          <w:rFonts w:hint="eastAsia"/>
          <w:lang w:eastAsia="zh-CN"/>
        </w:rPr>
        <w:t>4.2</w:t>
      </w:r>
      <w:r>
        <w:rPr>
          <w:rFonts w:hint="eastAsia"/>
          <w:lang w:eastAsia="zh-CN"/>
        </w:rPr>
        <w:tab/>
        <w:t>Future works</w:t>
      </w:r>
    </w:p>
    <w:p w14:paraId="0FDDE462" w14:textId="2476EDE9" w:rsidR="00377046" w:rsidRDefault="00377046" w:rsidP="00303FF0">
      <w:pPr>
        <w:pStyle w:val="Heading3"/>
        <w:rPr>
          <w:lang w:eastAsia="zh-CN"/>
        </w:rPr>
      </w:pPr>
      <w:r>
        <w:rPr>
          <w:rFonts w:hint="eastAsia"/>
          <w:lang w:eastAsia="zh-CN"/>
        </w:rPr>
        <w:t>4.2.1</w:t>
      </w:r>
      <w:r w:rsidR="00FA41BF">
        <w:rPr>
          <w:lang w:eastAsia="zh-CN"/>
        </w:rPr>
        <w:tab/>
        <w:t>Better Feature</w:t>
      </w:r>
    </w:p>
    <w:p w14:paraId="3A3F2B8F" w14:textId="47FDDB41" w:rsidR="00FA41BF" w:rsidRDefault="00FA41BF" w:rsidP="00303FF0">
      <w:pPr>
        <w:pStyle w:val="Heading3"/>
        <w:rPr>
          <w:lang w:eastAsia="zh-CN"/>
        </w:rPr>
      </w:pPr>
      <w:r>
        <w:rPr>
          <w:rFonts w:hint="eastAsia"/>
          <w:lang w:eastAsia="zh-CN"/>
        </w:rPr>
        <w:t>4.2.2</w:t>
      </w:r>
      <w:r>
        <w:rPr>
          <w:lang w:eastAsia="zh-CN"/>
        </w:rPr>
        <w:tab/>
        <w:t>Better Classifier</w:t>
      </w:r>
    </w:p>
    <w:p w14:paraId="51BDEA5D" w14:textId="2949B59E" w:rsidR="00377046" w:rsidRDefault="00377046" w:rsidP="00303FF0">
      <w:pPr>
        <w:pStyle w:val="Heading3"/>
        <w:rPr>
          <w:lang w:eastAsia="zh-CN"/>
        </w:rPr>
      </w:pPr>
      <w:r>
        <w:rPr>
          <w:rFonts w:hint="eastAsia"/>
          <w:lang w:eastAsia="zh-CN"/>
        </w:rPr>
        <w:t>4.2.</w:t>
      </w:r>
      <w:r w:rsidR="00FA41BF">
        <w:rPr>
          <w:lang w:eastAsia="zh-CN"/>
        </w:rPr>
        <w:t>3</w:t>
      </w:r>
      <w:r w:rsidR="00D34FA3">
        <w:rPr>
          <w:lang w:eastAsia="zh-CN"/>
        </w:rPr>
        <w:tab/>
        <w:t>Performance tuning</w:t>
      </w:r>
    </w:p>
    <w:p w14:paraId="2AB75183" w14:textId="77777777" w:rsidR="002D0824" w:rsidRDefault="002D0824">
      <w:pPr>
        <w:widowControl w:val="0"/>
        <w:autoSpaceDE w:val="0"/>
        <w:autoSpaceDN w:val="0"/>
        <w:adjustRightInd w:val="0"/>
        <w:spacing w:before="120" w:line="226" w:lineRule="auto"/>
        <w:jc w:val="both"/>
        <w:rPr>
          <w:spacing w:val="5"/>
          <w:kern w:val="1"/>
          <w:lang w:eastAsia="zh-CN"/>
        </w:rPr>
      </w:pPr>
      <w:r>
        <w:rPr>
          <w:spacing w:val="5"/>
          <w:kern w:val="1"/>
        </w:rPr>
        <w:t>These instructions apply to everyone, regardless of the formatter being used.</w:t>
      </w:r>
    </w:p>
    <w:p w14:paraId="42ED2FE0" w14:textId="77777777" w:rsidR="00B10F99" w:rsidRDefault="00B10F99">
      <w:pPr>
        <w:widowControl w:val="0"/>
        <w:autoSpaceDE w:val="0"/>
        <w:autoSpaceDN w:val="0"/>
        <w:adjustRightInd w:val="0"/>
        <w:spacing w:before="120" w:line="226" w:lineRule="auto"/>
        <w:jc w:val="both"/>
        <w:rPr>
          <w:rFonts w:hint="eastAsia"/>
          <w:spacing w:val="5"/>
          <w:kern w:val="1"/>
          <w:lang w:eastAsia="zh-CN"/>
        </w:rPr>
      </w:pP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8F1076" w:rsidP="00DB0664">
      <w:pPr>
        <w:widowControl w:val="0"/>
        <w:numPr>
          <w:ilvl w:val="1"/>
          <w:numId w:val="7"/>
        </w:numPr>
        <w:tabs>
          <w:tab w:val="left" w:pos="720"/>
        </w:tabs>
        <w:autoSpaceDE w:val="0"/>
        <w:autoSpaceDN w:val="0"/>
        <w:adjustRightInd w:val="0"/>
        <w:rPr>
          <w:spacing w:val="5"/>
          <w:kern w:val="1"/>
        </w:rPr>
      </w:pPr>
      <w:hyperlink r:id="rId5"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lastRenderedPageBreak/>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30C53"/>
    <w:rsid w:val="000446EB"/>
    <w:rsid w:val="00077735"/>
    <w:rsid w:val="000A68C4"/>
    <w:rsid w:val="000B15ED"/>
    <w:rsid w:val="000B55E9"/>
    <w:rsid w:val="000C3FDA"/>
    <w:rsid w:val="000E7A01"/>
    <w:rsid w:val="00100733"/>
    <w:rsid w:val="00104354"/>
    <w:rsid w:val="0012011E"/>
    <w:rsid w:val="00166646"/>
    <w:rsid w:val="001863BD"/>
    <w:rsid w:val="001D4E56"/>
    <w:rsid w:val="00226EA2"/>
    <w:rsid w:val="002279E9"/>
    <w:rsid w:val="002335AE"/>
    <w:rsid w:val="002364D2"/>
    <w:rsid w:val="00261ACB"/>
    <w:rsid w:val="00266138"/>
    <w:rsid w:val="00290DCB"/>
    <w:rsid w:val="002B74B7"/>
    <w:rsid w:val="002D0824"/>
    <w:rsid w:val="002F0472"/>
    <w:rsid w:val="00303FF0"/>
    <w:rsid w:val="003275E4"/>
    <w:rsid w:val="003413AE"/>
    <w:rsid w:val="00356D14"/>
    <w:rsid w:val="0036313D"/>
    <w:rsid w:val="003655D7"/>
    <w:rsid w:val="00367204"/>
    <w:rsid w:val="00377046"/>
    <w:rsid w:val="003B47A2"/>
    <w:rsid w:val="003D5E76"/>
    <w:rsid w:val="003E1F49"/>
    <w:rsid w:val="003E7FF5"/>
    <w:rsid w:val="0042616D"/>
    <w:rsid w:val="00456D04"/>
    <w:rsid w:val="004905EB"/>
    <w:rsid w:val="00492DF8"/>
    <w:rsid w:val="004D5534"/>
    <w:rsid w:val="00532941"/>
    <w:rsid w:val="00586963"/>
    <w:rsid w:val="006412B4"/>
    <w:rsid w:val="00641FFC"/>
    <w:rsid w:val="006D54CE"/>
    <w:rsid w:val="006F5D8B"/>
    <w:rsid w:val="00711213"/>
    <w:rsid w:val="007E5383"/>
    <w:rsid w:val="00806003"/>
    <w:rsid w:val="00857E60"/>
    <w:rsid w:val="008F1076"/>
    <w:rsid w:val="008F5D50"/>
    <w:rsid w:val="0092089C"/>
    <w:rsid w:val="0097074E"/>
    <w:rsid w:val="009A2D1A"/>
    <w:rsid w:val="009A6637"/>
    <w:rsid w:val="009B3EFE"/>
    <w:rsid w:val="00A01FD4"/>
    <w:rsid w:val="00A21950"/>
    <w:rsid w:val="00A667B5"/>
    <w:rsid w:val="00A82F11"/>
    <w:rsid w:val="00A9689B"/>
    <w:rsid w:val="00AA038D"/>
    <w:rsid w:val="00AD14CE"/>
    <w:rsid w:val="00AE54D0"/>
    <w:rsid w:val="00B10F99"/>
    <w:rsid w:val="00B174BF"/>
    <w:rsid w:val="00B237D3"/>
    <w:rsid w:val="00B43A3B"/>
    <w:rsid w:val="00B94038"/>
    <w:rsid w:val="00BB5CD8"/>
    <w:rsid w:val="00BC1C8D"/>
    <w:rsid w:val="00BD430B"/>
    <w:rsid w:val="00C0273E"/>
    <w:rsid w:val="00C33086"/>
    <w:rsid w:val="00C51056"/>
    <w:rsid w:val="00C6276C"/>
    <w:rsid w:val="00C63311"/>
    <w:rsid w:val="00C71ADE"/>
    <w:rsid w:val="00CB5735"/>
    <w:rsid w:val="00CD3C71"/>
    <w:rsid w:val="00CD4CC7"/>
    <w:rsid w:val="00CE13A8"/>
    <w:rsid w:val="00D0774D"/>
    <w:rsid w:val="00D34FA3"/>
    <w:rsid w:val="00D437E2"/>
    <w:rsid w:val="00D53E69"/>
    <w:rsid w:val="00D6504A"/>
    <w:rsid w:val="00DB0664"/>
    <w:rsid w:val="00E06C2E"/>
    <w:rsid w:val="00E50FB1"/>
    <w:rsid w:val="00E645CF"/>
    <w:rsid w:val="00E76093"/>
    <w:rsid w:val="00EF6405"/>
    <w:rsid w:val="00F46E00"/>
    <w:rsid w:val="00FA41BF"/>
    <w:rsid w:val="00FB04C6"/>
    <w:rsid w:val="00FC24C6"/>
    <w:rsid w:val="00FF5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941"/>
    <w:pPr>
      <w:keepNext/>
      <w:keepLines/>
      <w:spacing w:after="12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532941"/>
    <w:pPr>
      <w:keepNext/>
      <w:keepLines/>
      <w:spacing w:after="10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F6405"/>
    <w:pPr>
      <w:keepNext/>
      <w:keepLines/>
      <w:spacing w:after="10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character" w:customStyle="1" w:styleId="Heading2Char">
    <w:name w:val="Heading 2 Char"/>
    <w:basedOn w:val="DefaultParagraphFont"/>
    <w:link w:val="Heading2"/>
    <w:uiPriority w:val="9"/>
    <w:rsid w:val="00532941"/>
    <w:rPr>
      <w:rFonts w:eastAsiaTheme="majorEastAsia" w:cstheme="majorBidi"/>
      <w:b/>
      <w:color w:val="000000" w:themeColor="text1"/>
      <w:szCs w:val="26"/>
    </w:rPr>
  </w:style>
  <w:style w:type="character" w:customStyle="1" w:styleId="Heading1Char">
    <w:name w:val="Heading 1 Char"/>
    <w:basedOn w:val="DefaultParagraphFont"/>
    <w:link w:val="Heading1"/>
    <w:uiPriority w:val="9"/>
    <w:rsid w:val="00532941"/>
    <w:rPr>
      <w:rFonts w:eastAsiaTheme="majorEastAsia" w:cstheme="majorBidi"/>
      <w:b/>
      <w:color w:val="000000" w:themeColor="text1"/>
      <w:sz w:val="24"/>
      <w:szCs w:val="32"/>
    </w:rPr>
  </w:style>
  <w:style w:type="character" w:customStyle="1" w:styleId="Heading3Char">
    <w:name w:val="Heading 3 Char"/>
    <w:basedOn w:val="DefaultParagraphFont"/>
    <w:link w:val="Heading3"/>
    <w:uiPriority w:val="9"/>
    <w:rsid w:val="00EF6405"/>
    <w:rPr>
      <w:rFonts w:eastAsiaTheme="majorEastAsia" w:cstheme="majorBidi"/>
      <w:b/>
      <w:color w:val="000000" w:themeColor="text1"/>
      <w:szCs w:val="24"/>
    </w:rPr>
  </w:style>
  <w:style w:type="table" w:styleId="TableGrid">
    <w:name w:val="Table Grid"/>
    <w:basedOn w:val="TableNormal"/>
    <w:uiPriority w:val="59"/>
    <w:rsid w:val="00AD1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2F1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dobe.com/support/downloads/detail.jsp?ftpID=20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1632</Words>
  <Characters>9303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83</cp:revision>
  <dcterms:created xsi:type="dcterms:W3CDTF">2015-12-02T14:12:00Z</dcterms:created>
  <dcterms:modified xsi:type="dcterms:W3CDTF">2015-12-02T20:01:00Z</dcterms:modified>
</cp:coreProperties>
</file>