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DF1C499" w14:textId="3C0C6B2B" w:rsidR="002819ED" w:rsidRDefault="00000000" w:rsidP="00775F86">
      <w:pPr>
        <w:pStyle w:val="Heading1"/>
        <w:spacing w:after="0" w:line="360" w:lineRule="auto"/>
      </w:pPr>
      <w:r>
        <w:t>M2L10</w:t>
      </w:r>
      <w:r w:rsidR="00775F86">
        <w:t>.</w:t>
      </w:r>
      <w:r>
        <w:t xml:space="preserve"> Summary of </w:t>
      </w:r>
      <w:proofErr w:type="gramStart"/>
      <w:r>
        <w:t>Decision</w:t>
      </w:r>
      <w:r w:rsidR="00775F86">
        <w:t xml:space="preserve"> </w:t>
      </w:r>
      <w:r>
        <w:t>Making</w:t>
      </w:r>
      <w:proofErr w:type="gramEnd"/>
      <w:r>
        <w:t xml:space="preserve"> Biases</w:t>
      </w:r>
    </w:p>
    <w:p w14:paraId="73AB866A" w14:textId="77777777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D02D9E6" w14:textId="0E4509F2" w:rsidR="00775F86" w:rsidRDefault="00775F86" w:rsidP="00775F86">
      <w:pPr>
        <w:pStyle w:val="Heading2"/>
        <w:spacing w:before="120" w:line="360" w:lineRule="auto"/>
      </w:pPr>
      <w:r>
        <w:t>Slide #1</w:t>
      </w:r>
      <w:r>
        <w:rPr>
          <w:noProof/>
        </w:rPr>
        <w:drawing>
          <wp:inline distT="0" distB="0" distL="0" distR="0" wp14:anchorId="76FE3A46" wp14:editId="2D1FFBC5">
            <wp:extent cx="5731510" cy="3218180"/>
            <wp:effectExtent l="0" t="0" r="2540" b="1270"/>
            <wp:docPr id="2053328343" name="Picture 1" descr="Summary of Decision-Mak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28343" name="Picture 1" descr="Summary of Decision-Making 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7EF1" w14:textId="298D9D24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775F86">
        <w:rPr>
          <w:rFonts w:ascii="Open Sans" w:hAnsi="Open Sans" w:cs="Open Sans"/>
          <w:sz w:val="24"/>
          <w:szCs w:val="24"/>
        </w:rPr>
        <w:t>Let's summarize the four types of cognitive biases.</w:t>
      </w:r>
    </w:p>
    <w:p w14:paraId="6ED19FE6" w14:textId="77777777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3B0A6C3" w14:textId="5610511C" w:rsidR="00775F86" w:rsidRDefault="00775F86" w:rsidP="00775F86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22D65F8A" wp14:editId="368BD2BA">
            <wp:extent cx="5731510" cy="3213100"/>
            <wp:effectExtent l="0" t="0" r="2540" b="6350"/>
            <wp:docPr id="777379842" name="Picture 2" descr="Bias #1 - Confirmation B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9842" name="Picture 2" descr="Bias #1 - Confirmation Bia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DE50" w14:textId="77777777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775F86">
        <w:rPr>
          <w:rFonts w:ascii="Open Sans" w:hAnsi="Open Sans" w:cs="Open Sans"/>
          <w:sz w:val="24"/>
          <w:szCs w:val="24"/>
        </w:rPr>
        <w:t xml:space="preserve">The first bias is called confirmation bias. </w:t>
      </w:r>
    </w:p>
    <w:p w14:paraId="608C1C4B" w14:textId="634C39F5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775F86">
        <w:rPr>
          <w:rFonts w:ascii="Open Sans" w:hAnsi="Open Sans" w:cs="Open Sans"/>
          <w:sz w:val="24"/>
          <w:szCs w:val="24"/>
        </w:rPr>
        <w:t xml:space="preserve">It is about seeking, interpreting, and remembering information to support </w:t>
      </w:r>
      <w:r w:rsidRPr="00775F86">
        <w:rPr>
          <w:rFonts w:ascii="Open Sans" w:hAnsi="Open Sans" w:cs="Open Sans"/>
          <w:sz w:val="24"/>
          <w:szCs w:val="24"/>
        </w:rPr>
        <w:t>preexisting</w:t>
      </w:r>
      <w:r w:rsidRPr="00775F86">
        <w:rPr>
          <w:rFonts w:ascii="Open Sans" w:hAnsi="Open Sans" w:cs="Open Sans"/>
          <w:sz w:val="24"/>
          <w:szCs w:val="24"/>
        </w:rPr>
        <w:t xml:space="preserve"> decisions. </w:t>
      </w:r>
    </w:p>
    <w:p w14:paraId="31E5EA30" w14:textId="4F508F09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775F86">
        <w:rPr>
          <w:rFonts w:ascii="Open Sans" w:hAnsi="Open Sans" w:cs="Open Sans"/>
          <w:sz w:val="24"/>
          <w:szCs w:val="24"/>
        </w:rPr>
        <w:t>The second bias is called anchoring.</w:t>
      </w:r>
    </w:p>
    <w:p w14:paraId="28DCF52F" w14:textId="77777777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8CA36AF" w14:textId="4FEFEF42" w:rsidR="00775F86" w:rsidRDefault="00775F86" w:rsidP="00775F86">
      <w:pPr>
        <w:pStyle w:val="Heading2"/>
        <w:spacing w:before="120"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6169374D" wp14:editId="3C08BEC8">
            <wp:extent cx="5731510" cy="3175000"/>
            <wp:effectExtent l="0" t="0" r="2540" b="6350"/>
            <wp:docPr id="1906288706" name="Picture 3" descr="Bias #2 - Anchoring B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88706" name="Picture 3" descr="Bias #2 - Anchoring Bia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7C6E" w14:textId="77777777" w:rsidR="00775F86" w:rsidRP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775F86">
        <w:rPr>
          <w:rFonts w:ascii="Open Sans" w:hAnsi="Open Sans" w:cs="Open Sans"/>
          <w:sz w:val="24"/>
          <w:szCs w:val="24"/>
        </w:rPr>
        <w:t xml:space="preserve">This means relying too heavily on the first piece of information to </w:t>
      </w:r>
      <w:proofErr w:type="gramStart"/>
      <w:r w:rsidRPr="00775F86">
        <w:rPr>
          <w:rFonts w:ascii="Open Sans" w:hAnsi="Open Sans" w:cs="Open Sans"/>
          <w:sz w:val="24"/>
          <w:szCs w:val="24"/>
        </w:rPr>
        <w:t>make a decision</w:t>
      </w:r>
      <w:proofErr w:type="gramEnd"/>
      <w:r w:rsidRPr="00775F86">
        <w:rPr>
          <w:rFonts w:ascii="Open Sans" w:hAnsi="Open Sans" w:cs="Open Sans"/>
          <w:sz w:val="24"/>
          <w:szCs w:val="24"/>
        </w:rPr>
        <w:t>.</w:t>
      </w:r>
    </w:p>
    <w:p w14:paraId="220A86EE" w14:textId="33C249E6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775F86">
        <w:rPr>
          <w:rFonts w:ascii="Open Sans" w:hAnsi="Open Sans" w:cs="Open Sans"/>
          <w:sz w:val="24"/>
          <w:szCs w:val="24"/>
        </w:rPr>
        <w:t>The third bias is called framing.</w:t>
      </w:r>
    </w:p>
    <w:p w14:paraId="1FFFCD27" w14:textId="77777777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3554A55" w14:textId="77777777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06F0B8D" w14:textId="575A5179" w:rsidR="00775F86" w:rsidRDefault="00775F86" w:rsidP="00775F86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084112BD" wp14:editId="45C54584">
            <wp:extent cx="5731510" cy="3177540"/>
            <wp:effectExtent l="0" t="0" r="2540" b="3810"/>
            <wp:docPr id="1210604512" name="Picture 4" descr="Bias #3 - Framing B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04512" name="Picture 4" descr="Bias #3 - Framing Bia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4E5D" w14:textId="77777777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775F86">
        <w:rPr>
          <w:rFonts w:ascii="Open Sans" w:hAnsi="Open Sans" w:cs="Open Sans"/>
          <w:sz w:val="24"/>
          <w:szCs w:val="24"/>
        </w:rPr>
        <w:t xml:space="preserve">It is about representing choice in a specific way, typically positive versus negative, to influence people. </w:t>
      </w:r>
    </w:p>
    <w:p w14:paraId="5CA11F53" w14:textId="1A116E61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775F86">
        <w:rPr>
          <w:rFonts w:ascii="Open Sans" w:hAnsi="Open Sans" w:cs="Open Sans"/>
          <w:sz w:val="24"/>
          <w:szCs w:val="24"/>
        </w:rPr>
        <w:t>The fourth bias is the stereotype bias.</w:t>
      </w:r>
    </w:p>
    <w:p w14:paraId="57591B36" w14:textId="77777777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2258601" w14:textId="77777777" w:rsidR="00775F86" w:rsidRDefault="00775F86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8C534BA" w14:textId="79A11E0D" w:rsidR="00775F86" w:rsidRDefault="00775F86" w:rsidP="00775F86">
      <w:pPr>
        <w:pStyle w:val="Heading2"/>
        <w:spacing w:before="120" w:line="360" w:lineRule="auto"/>
      </w:pPr>
      <w:r>
        <w:lastRenderedPageBreak/>
        <w:t>Slide #5</w:t>
      </w:r>
      <w:r>
        <w:rPr>
          <w:noProof/>
        </w:rPr>
        <w:drawing>
          <wp:inline distT="0" distB="0" distL="0" distR="0" wp14:anchorId="53F0E8F6" wp14:editId="449290AE">
            <wp:extent cx="5731510" cy="3225165"/>
            <wp:effectExtent l="0" t="0" r="2540" b="0"/>
            <wp:docPr id="1906232525" name="Picture 5" descr="Bias #4 - Stereotype B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32525" name="Picture 5" descr="Bias #4 - Stereotype Bia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47DF" w14:textId="51405BEC" w:rsidR="002819ED" w:rsidRPr="00775F86" w:rsidRDefault="00000000" w:rsidP="00775F86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775F86">
        <w:rPr>
          <w:rFonts w:ascii="Open Sans" w:hAnsi="Open Sans" w:cs="Open Sans"/>
          <w:sz w:val="24"/>
          <w:szCs w:val="24"/>
        </w:rPr>
        <w:t>This means you have categorized specific events and made decisions based on the common features of the category rather than the unique features of the specific project.</w:t>
      </w:r>
    </w:p>
    <w:sectPr w:rsidR="002819ED" w:rsidRPr="00775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D175B9"/>
    <w:multiLevelType w:val="hybridMultilevel"/>
    <w:tmpl w:val="36362140"/>
    <w:lvl w:ilvl="0" w:tplc="E8023834">
      <w:start w:val="1"/>
      <w:numFmt w:val="bullet"/>
      <w:lvlText w:val="●"/>
      <w:lvlJc w:val="left"/>
      <w:pPr>
        <w:ind w:left="720" w:hanging="360"/>
      </w:pPr>
    </w:lvl>
    <w:lvl w:ilvl="1" w:tplc="9DF8AC78">
      <w:start w:val="1"/>
      <w:numFmt w:val="bullet"/>
      <w:lvlText w:val="○"/>
      <w:lvlJc w:val="left"/>
      <w:pPr>
        <w:ind w:left="1440" w:hanging="360"/>
      </w:pPr>
    </w:lvl>
    <w:lvl w:ilvl="2" w:tplc="2398CA90">
      <w:start w:val="1"/>
      <w:numFmt w:val="bullet"/>
      <w:lvlText w:val="■"/>
      <w:lvlJc w:val="left"/>
      <w:pPr>
        <w:ind w:left="2160" w:hanging="360"/>
      </w:pPr>
    </w:lvl>
    <w:lvl w:ilvl="3" w:tplc="821C0DC8">
      <w:start w:val="1"/>
      <w:numFmt w:val="bullet"/>
      <w:lvlText w:val="●"/>
      <w:lvlJc w:val="left"/>
      <w:pPr>
        <w:ind w:left="2880" w:hanging="360"/>
      </w:pPr>
    </w:lvl>
    <w:lvl w:ilvl="4" w:tplc="0E401914">
      <w:start w:val="1"/>
      <w:numFmt w:val="bullet"/>
      <w:lvlText w:val="○"/>
      <w:lvlJc w:val="left"/>
      <w:pPr>
        <w:ind w:left="3600" w:hanging="360"/>
      </w:pPr>
    </w:lvl>
    <w:lvl w:ilvl="5" w:tplc="915883F2">
      <w:start w:val="1"/>
      <w:numFmt w:val="bullet"/>
      <w:lvlText w:val="■"/>
      <w:lvlJc w:val="left"/>
      <w:pPr>
        <w:ind w:left="4320" w:hanging="360"/>
      </w:pPr>
    </w:lvl>
    <w:lvl w:ilvl="6" w:tplc="435A63F2">
      <w:start w:val="1"/>
      <w:numFmt w:val="bullet"/>
      <w:lvlText w:val="●"/>
      <w:lvlJc w:val="left"/>
      <w:pPr>
        <w:ind w:left="5040" w:hanging="360"/>
      </w:pPr>
    </w:lvl>
    <w:lvl w:ilvl="7" w:tplc="BD806E0E">
      <w:start w:val="1"/>
      <w:numFmt w:val="bullet"/>
      <w:lvlText w:val="●"/>
      <w:lvlJc w:val="left"/>
      <w:pPr>
        <w:ind w:left="5760" w:hanging="360"/>
      </w:pPr>
    </w:lvl>
    <w:lvl w:ilvl="8" w:tplc="7ACE984C">
      <w:start w:val="1"/>
      <w:numFmt w:val="bullet"/>
      <w:lvlText w:val="●"/>
      <w:lvlJc w:val="left"/>
      <w:pPr>
        <w:ind w:left="6480" w:hanging="360"/>
      </w:pPr>
    </w:lvl>
  </w:abstractNum>
  <w:num w:numId="1" w16cid:durableId="126831839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9ED"/>
    <w:rsid w:val="00000BDE"/>
    <w:rsid w:val="002819ED"/>
    <w:rsid w:val="00775F86"/>
    <w:rsid w:val="00807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40871"/>
  <w15:docId w15:val="{495F17C8-2A01-4812-A5C5-DD9F7E22E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775F86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775F86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M2L10 - Summary of Decision-Making Biases</vt:lpstr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Summary of Decision Making Biases</dc:title>
  <dc:creator>Un-named</dc:creator>
  <cp:lastModifiedBy>Williams, Elisabeth G</cp:lastModifiedBy>
  <cp:revision>2</cp:revision>
  <cp:lastPrinted>2024-07-24T18:51:00Z</cp:lastPrinted>
  <dcterms:created xsi:type="dcterms:W3CDTF">2024-07-24T18:51:00Z</dcterms:created>
  <dcterms:modified xsi:type="dcterms:W3CDTF">2024-07-24T18:51:00Z</dcterms:modified>
</cp:coreProperties>
</file>