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025FD" w14:textId="194EC2AD" w:rsidR="00ED0390" w:rsidRDefault="00ED0390" w:rsidP="00ED0390">
      <w:r>
        <w:t xml:space="preserve">Negotiation </w:t>
      </w:r>
      <w:r>
        <w:t>Discussions</w:t>
      </w:r>
    </w:p>
    <w:p w14:paraId="6DDFEC30" w14:textId="41086D26" w:rsidR="00ED0390" w:rsidRDefault="00ED0390" w:rsidP="00ED0390">
      <w:r>
        <w:t>Best Practices:</w:t>
      </w:r>
    </w:p>
    <w:p w14:paraId="4274D79C" w14:textId="4B4D9D43" w:rsidR="00ED0390" w:rsidRDefault="00ED0390" w:rsidP="00ED0390">
      <w:pPr>
        <w:pStyle w:val="ListParagraph"/>
        <w:numPr>
          <w:ilvl w:val="0"/>
          <w:numId w:val="3"/>
        </w:numPr>
      </w:pPr>
      <w:r>
        <w:t>Focus on mutual interests rather than individual goals to achieve win-win outcomes.</w:t>
      </w:r>
    </w:p>
    <w:p w14:paraId="17806459" w14:textId="173E6094" w:rsidR="00ED0390" w:rsidRDefault="00ED0390" w:rsidP="00ED0390">
      <w:pPr>
        <w:pStyle w:val="ListParagraph"/>
        <w:numPr>
          <w:ilvl w:val="0"/>
          <w:numId w:val="3"/>
        </w:numPr>
      </w:pPr>
      <w:r>
        <w:t>Build trust through collaboration, creating long-term success.</w:t>
      </w:r>
    </w:p>
    <w:p w14:paraId="33967AA8" w14:textId="211BD84B" w:rsidR="00ED0390" w:rsidRDefault="00ED0390" w:rsidP="00ED0390">
      <w:pPr>
        <w:pStyle w:val="ListParagraph"/>
        <w:numPr>
          <w:ilvl w:val="0"/>
          <w:numId w:val="3"/>
        </w:numPr>
      </w:pPr>
      <w:r>
        <w:t>Address misunderstandings directly to create a more cooperative environment.</w:t>
      </w:r>
    </w:p>
    <w:p w14:paraId="2EEC4E15" w14:textId="6448EFD0" w:rsidR="00ED0390" w:rsidRDefault="00ED0390" w:rsidP="00ED0390">
      <w:pPr>
        <w:pStyle w:val="ListParagraph"/>
        <w:numPr>
          <w:ilvl w:val="0"/>
          <w:numId w:val="3"/>
        </w:numPr>
      </w:pPr>
      <w:r>
        <w:t>Use BATNA (Best Alternative to a Negotiated Agreement) techniques to set clear bottom lines.</w:t>
      </w:r>
    </w:p>
    <w:p w14:paraId="3A7C474F" w14:textId="49E0C9B2" w:rsidR="00ED0390" w:rsidRDefault="00ED0390" w:rsidP="00ED0390">
      <w:pPr>
        <w:pStyle w:val="ListParagraph"/>
        <w:numPr>
          <w:ilvl w:val="0"/>
          <w:numId w:val="3"/>
        </w:numPr>
      </w:pPr>
      <w:r>
        <w:t>Create a welcoming negotiation environment to ensure both parties feel comfortable and open.</w:t>
      </w:r>
    </w:p>
    <w:p w14:paraId="4CC866B5" w14:textId="2CFEBADB" w:rsidR="00ED0390" w:rsidRDefault="00ED0390" w:rsidP="00ED0390">
      <w:pPr>
        <w:pStyle w:val="ListParagraph"/>
        <w:numPr>
          <w:ilvl w:val="0"/>
          <w:numId w:val="3"/>
        </w:numPr>
      </w:pPr>
      <w:r>
        <w:t>Actively listen to client concerns and identify mutual goals for a successful resolution.</w:t>
      </w:r>
    </w:p>
    <w:p w14:paraId="3F1912C2" w14:textId="27FADB81" w:rsidR="00ED0390" w:rsidRDefault="00ED0390" w:rsidP="00ED0390">
      <w:pPr>
        <w:pStyle w:val="ListParagraph"/>
        <w:numPr>
          <w:ilvl w:val="0"/>
          <w:numId w:val="3"/>
        </w:numPr>
      </w:pPr>
      <w:r>
        <w:t>Foster trust and long-term collaboration between teams even without financial incentives.</w:t>
      </w:r>
    </w:p>
    <w:p w14:paraId="3FF1709F" w14:textId="55D7CAC8" w:rsidR="00ED0390" w:rsidRDefault="00ED0390" w:rsidP="00ED0390">
      <w:pPr>
        <w:pStyle w:val="ListParagraph"/>
        <w:numPr>
          <w:ilvl w:val="0"/>
          <w:numId w:val="3"/>
        </w:numPr>
      </w:pPr>
      <w:r>
        <w:t>Maintain open communication to focus on shared goals and turn difficult situations into positive outcomes.</w:t>
      </w:r>
    </w:p>
    <w:p w14:paraId="2C7A5CEE" w14:textId="77777777" w:rsidR="00ED0390" w:rsidRDefault="00ED0390" w:rsidP="00ED0390"/>
    <w:p w14:paraId="6D4BCFC7" w14:textId="6C02C33A" w:rsidR="00ED0390" w:rsidRDefault="00ED0390" w:rsidP="00ED0390">
      <w:r>
        <w:t>Lessons Learned:</w:t>
      </w:r>
    </w:p>
    <w:p w14:paraId="106F03C6" w14:textId="25A84148" w:rsidR="00ED0390" w:rsidRDefault="00ED0390" w:rsidP="00ED0390">
      <w:pPr>
        <w:pStyle w:val="ListParagraph"/>
        <w:numPr>
          <w:ilvl w:val="0"/>
          <w:numId w:val="7"/>
        </w:numPr>
      </w:pPr>
      <w:proofErr w:type="gramStart"/>
      <w:r>
        <w:t>Aligning on</w:t>
      </w:r>
      <w:proofErr w:type="gramEnd"/>
      <w:r>
        <w:t xml:space="preserve"> shared objectives enhances outcomes for all parties involved.</w:t>
      </w:r>
    </w:p>
    <w:p w14:paraId="0DF08DC9" w14:textId="539845F1" w:rsidR="00ED0390" w:rsidRDefault="00ED0390" w:rsidP="00ED0390">
      <w:pPr>
        <w:pStyle w:val="ListParagraph"/>
        <w:numPr>
          <w:ilvl w:val="0"/>
          <w:numId w:val="7"/>
        </w:numPr>
      </w:pPr>
      <w:r>
        <w:t>Expertise and reliability can be leveraged to showcase talents and create mutually beneficial agreements.</w:t>
      </w:r>
    </w:p>
    <w:p w14:paraId="607C1D1A" w14:textId="2AAB73A1" w:rsidR="00ED0390" w:rsidRDefault="00ED0390" w:rsidP="00ED0390">
      <w:pPr>
        <w:pStyle w:val="ListParagraph"/>
        <w:numPr>
          <w:ilvl w:val="0"/>
          <w:numId w:val="7"/>
        </w:numPr>
      </w:pPr>
      <w:r>
        <w:t>Building trust through problem-solving can turn initial resistance into support.</w:t>
      </w:r>
    </w:p>
    <w:p w14:paraId="14755A6C" w14:textId="52E28401" w:rsidR="00ED0390" w:rsidRDefault="00ED0390" w:rsidP="00ED0390">
      <w:pPr>
        <w:pStyle w:val="ListParagraph"/>
        <w:numPr>
          <w:ilvl w:val="0"/>
          <w:numId w:val="7"/>
        </w:numPr>
      </w:pPr>
      <w:r>
        <w:t>Clear bottom lines help establish terms that are beneficial to both parties in complex negotiations.</w:t>
      </w:r>
    </w:p>
    <w:p w14:paraId="751A8AE4" w14:textId="726D66BA" w:rsidR="00ED0390" w:rsidRDefault="00ED0390" w:rsidP="00ED0390">
      <w:pPr>
        <w:pStyle w:val="ListParagraph"/>
        <w:numPr>
          <w:ilvl w:val="0"/>
          <w:numId w:val="7"/>
        </w:numPr>
      </w:pPr>
      <w:r>
        <w:t>Trust-building is key in maintaining fair pricing and high-quality work with contractors.</w:t>
      </w:r>
    </w:p>
    <w:p w14:paraId="164F4CBC" w14:textId="7FEB536C" w:rsidR="00ED0390" w:rsidRDefault="00ED0390" w:rsidP="00ED0390">
      <w:pPr>
        <w:pStyle w:val="ListParagraph"/>
        <w:numPr>
          <w:ilvl w:val="0"/>
          <w:numId w:val="7"/>
        </w:numPr>
      </w:pPr>
      <w:r>
        <w:t>Mutual goals lead to stronger client relationships and expanded business opportunities.</w:t>
      </w:r>
    </w:p>
    <w:p w14:paraId="7B3F7E2B" w14:textId="467C4E3A" w:rsidR="00ED0390" w:rsidRDefault="00ED0390" w:rsidP="00ED0390">
      <w:pPr>
        <w:pStyle w:val="ListParagraph"/>
        <w:numPr>
          <w:ilvl w:val="0"/>
          <w:numId w:val="7"/>
        </w:numPr>
      </w:pPr>
      <w:r>
        <w:t>Long-term collaboration is possible through trust, even when financial incentives are absent.</w:t>
      </w:r>
    </w:p>
    <w:p w14:paraId="1F1A5F29" w14:textId="350DA3DA" w:rsidR="00ED0390" w:rsidRDefault="00ED0390" w:rsidP="00ED0390">
      <w:pPr>
        <w:pStyle w:val="ListParagraph"/>
        <w:numPr>
          <w:ilvl w:val="0"/>
          <w:numId w:val="7"/>
        </w:numPr>
      </w:pPr>
      <w:r>
        <w:t>Identifying design flaws early and negotiating fairly ensures project success while managing financial risks.</w:t>
      </w:r>
    </w:p>
    <w:p w14:paraId="13CDBA27" w14:textId="2E07C7BC" w:rsidR="000E4F8F" w:rsidRPr="000E4F8F" w:rsidRDefault="000E4F8F" w:rsidP="000E4F8F">
      <w:pPr>
        <w:rPr>
          <w:b/>
          <w:bCs/>
        </w:rPr>
      </w:pPr>
      <w:r w:rsidRPr="000E4F8F">
        <w:rPr>
          <w:b/>
          <w:bCs/>
        </w:rPr>
        <w:t>Best Practices</w:t>
      </w:r>
    </w:p>
    <w:p w14:paraId="566B2C54" w14:textId="77777777" w:rsidR="000E4F8F" w:rsidRPr="000E4F8F" w:rsidRDefault="000E4F8F" w:rsidP="000E4F8F">
      <w:pPr>
        <w:numPr>
          <w:ilvl w:val="0"/>
          <w:numId w:val="8"/>
        </w:numPr>
      </w:pPr>
      <w:r w:rsidRPr="000E4F8F">
        <w:rPr>
          <w:b/>
          <w:bCs/>
        </w:rPr>
        <w:t>Creative Problem-Solving</w:t>
      </w:r>
      <w:r w:rsidRPr="000E4F8F">
        <w:t xml:space="preserve">: A decision to reduce costs by having the tech team handle installation during a purchase </w:t>
      </w:r>
      <w:proofErr w:type="gramStart"/>
      <w:r w:rsidRPr="000E4F8F">
        <w:t>demonstrates</w:t>
      </w:r>
      <w:proofErr w:type="gramEnd"/>
      <w:r w:rsidRPr="000E4F8F">
        <w:t xml:space="preserve"> resourceful negotiation.</w:t>
      </w:r>
    </w:p>
    <w:p w14:paraId="68907B43" w14:textId="77777777" w:rsidR="000E4F8F" w:rsidRPr="000E4F8F" w:rsidRDefault="000E4F8F" w:rsidP="000E4F8F">
      <w:pPr>
        <w:numPr>
          <w:ilvl w:val="0"/>
          <w:numId w:val="8"/>
        </w:numPr>
      </w:pPr>
      <w:r w:rsidRPr="000E4F8F">
        <w:rPr>
          <w:b/>
          <w:bCs/>
        </w:rPr>
        <w:lastRenderedPageBreak/>
        <w:t>Collaboration</w:t>
      </w:r>
      <w:r w:rsidRPr="000E4F8F">
        <w:t>: Working closely with a vendor to maintain a pricing agreement through a collaborative approach can lead to long-term win-win solutions.</w:t>
      </w:r>
    </w:p>
    <w:p w14:paraId="09D5B700" w14:textId="77777777" w:rsidR="000E4F8F" w:rsidRPr="000E4F8F" w:rsidRDefault="000E4F8F" w:rsidP="000E4F8F">
      <w:pPr>
        <w:numPr>
          <w:ilvl w:val="0"/>
          <w:numId w:val="8"/>
        </w:numPr>
      </w:pPr>
      <w:r w:rsidRPr="000E4F8F">
        <w:rPr>
          <w:b/>
          <w:bCs/>
        </w:rPr>
        <w:t>Flexibility in Meeting Needs</w:t>
      </w:r>
      <w:r w:rsidRPr="000E4F8F">
        <w:t>: An internal negotiation to reallocate resources based on priority and deadlines showcases how flexibility can help achieve satisfactory outcomes.</w:t>
      </w:r>
    </w:p>
    <w:p w14:paraId="66DA1F90" w14:textId="77777777" w:rsidR="000E4F8F" w:rsidRPr="000E4F8F" w:rsidRDefault="000E4F8F" w:rsidP="000E4F8F">
      <w:pPr>
        <w:numPr>
          <w:ilvl w:val="0"/>
          <w:numId w:val="8"/>
        </w:numPr>
      </w:pPr>
      <w:r w:rsidRPr="000E4F8F">
        <w:rPr>
          <w:b/>
          <w:bCs/>
        </w:rPr>
        <w:t>Building Long-Term Relationships</w:t>
      </w:r>
      <w:r w:rsidRPr="000E4F8F">
        <w:t>: The importance of using integrated (win-win) negotiation for better long-term outcomes with vendors is emphasized.</w:t>
      </w:r>
    </w:p>
    <w:p w14:paraId="58F9C9BA" w14:textId="77777777" w:rsidR="000E4F8F" w:rsidRPr="000E4F8F" w:rsidRDefault="000E4F8F" w:rsidP="000E4F8F">
      <w:pPr>
        <w:numPr>
          <w:ilvl w:val="0"/>
          <w:numId w:val="8"/>
        </w:numPr>
      </w:pPr>
      <w:r w:rsidRPr="000E4F8F">
        <w:rPr>
          <w:b/>
          <w:bCs/>
        </w:rPr>
        <w:t>Mutual Understanding</w:t>
      </w:r>
      <w:r w:rsidRPr="000E4F8F">
        <w:t>: Successful negotiations often result from a clear understanding of both parties' needs.</w:t>
      </w:r>
    </w:p>
    <w:p w14:paraId="01BCCC6D" w14:textId="77777777" w:rsidR="000E4F8F" w:rsidRPr="000E4F8F" w:rsidRDefault="000E4F8F" w:rsidP="000E4F8F">
      <w:pPr>
        <w:numPr>
          <w:ilvl w:val="0"/>
          <w:numId w:val="8"/>
        </w:numPr>
      </w:pPr>
      <w:r w:rsidRPr="000E4F8F">
        <w:rPr>
          <w:b/>
          <w:bCs/>
        </w:rPr>
        <w:t>Empathy and Compromise</w:t>
      </w:r>
      <w:r w:rsidRPr="000E4F8F">
        <w:t>: Negotiating an employee's transfer to a different group can be achieved by focusing on their strengths and career satisfaction, reaching a mutually beneficial agreement.</w:t>
      </w:r>
    </w:p>
    <w:p w14:paraId="42FB1BA2" w14:textId="77777777" w:rsidR="000E4F8F" w:rsidRPr="000E4F8F" w:rsidRDefault="000E4F8F" w:rsidP="000E4F8F">
      <w:pPr>
        <w:numPr>
          <w:ilvl w:val="0"/>
          <w:numId w:val="8"/>
        </w:numPr>
      </w:pPr>
      <w:r w:rsidRPr="000E4F8F">
        <w:rPr>
          <w:b/>
          <w:bCs/>
        </w:rPr>
        <w:t>Fairness and Transparency</w:t>
      </w:r>
      <w:r w:rsidRPr="000E4F8F">
        <w:t>: Encouraging fair negotiations by addressing issues like underbidding can lead to a more favorable outcome for all parties involved.</w:t>
      </w:r>
    </w:p>
    <w:p w14:paraId="365FEBDF" w14:textId="77777777" w:rsidR="000E4F8F" w:rsidRPr="000E4F8F" w:rsidRDefault="000E4F8F" w:rsidP="000E4F8F">
      <w:pPr>
        <w:rPr>
          <w:b/>
          <w:bCs/>
        </w:rPr>
      </w:pPr>
      <w:r w:rsidRPr="000E4F8F">
        <w:rPr>
          <w:b/>
          <w:bCs/>
        </w:rPr>
        <w:t>Lessons Learned</w:t>
      </w:r>
    </w:p>
    <w:p w14:paraId="18E8A893" w14:textId="77777777" w:rsidR="000E4F8F" w:rsidRPr="000E4F8F" w:rsidRDefault="000E4F8F" w:rsidP="000E4F8F">
      <w:pPr>
        <w:numPr>
          <w:ilvl w:val="0"/>
          <w:numId w:val="9"/>
        </w:numPr>
      </w:pPr>
      <w:r w:rsidRPr="000E4F8F">
        <w:rPr>
          <w:b/>
          <w:bCs/>
        </w:rPr>
        <w:t>Adapting to Unforeseen Challenges</w:t>
      </w:r>
      <w:r w:rsidRPr="000E4F8F">
        <w:t>: During challenging times, adapting by finding cost-effective ways to acquire necessary resources emphasizes flexibility.</w:t>
      </w:r>
    </w:p>
    <w:p w14:paraId="3097CBB9" w14:textId="77777777" w:rsidR="000E4F8F" w:rsidRPr="000E4F8F" w:rsidRDefault="000E4F8F" w:rsidP="000E4F8F">
      <w:pPr>
        <w:numPr>
          <w:ilvl w:val="0"/>
          <w:numId w:val="9"/>
        </w:numPr>
      </w:pPr>
      <w:r w:rsidRPr="000E4F8F">
        <w:rPr>
          <w:b/>
          <w:bCs/>
        </w:rPr>
        <w:t>Communication and Transparency</w:t>
      </w:r>
      <w:r w:rsidRPr="000E4F8F">
        <w:t>: Dealing with defective materials highlights the importance of clear communication with all stakeholders.</w:t>
      </w:r>
    </w:p>
    <w:p w14:paraId="4A6F3426" w14:textId="77777777" w:rsidR="000E4F8F" w:rsidRPr="000E4F8F" w:rsidRDefault="000E4F8F" w:rsidP="000E4F8F">
      <w:pPr>
        <w:numPr>
          <w:ilvl w:val="0"/>
          <w:numId w:val="9"/>
        </w:numPr>
      </w:pPr>
      <w:r w:rsidRPr="000E4F8F">
        <w:rPr>
          <w:b/>
          <w:bCs/>
        </w:rPr>
        <w:t>Maintaining Relationships in Difficult Situations</w:t>
      </w:r>
      <w:r w:rsidRPr="000E4F8F">
        <w:t>: Keeping communication open with vendors can save deals that might otherwise fall through.</w:t>
      </w:r>
    </w:p>
    <w:p w14:paraId="27307BA2" w14:textId="77777777" w:rsidR="000E4F8F" w:rsidRPr="000E4F8F" w:rsidRDefault="000E4F8F" w:rsidP="000E4F8F">
      <w:pPr>
        <w:numPr>
          <w:ilvl w:val="0"/>
          <w:numId w:val="9"/>
        </w:numPr>
      </w:pPr>
      <w:r w:rsidRPr="000E4F8F">
        <w:rPr>
          <w:b/>
          <w:bCs/>
        </w:rPr>
        <w:t>Prioritizing Needs Over Quantity</w:t>
      </w:r>
      <w:r w:rsidRPr="000E4F8F">
        <w:t>: Focusing on essential needs, such as time over quantity, can result in effective compromises.</w:t>
      </w:r>
    </w:p>
    <w:p w14:paraId="0A03C9ED" w14:textId="77777777" w:rsidR="000E4F8F" w:rsidRPr="000E4F8F" w:rsidRDefault="000E4F8F" w:rsidP="000E4F8F">
      <w:pPr>
        <w:numPr>
          <w:ilvl w:val="0"/>
          <w:numId w:val="9"/>
        </w:numPr>
      </w:pPr>
      <w:r w:rsidRPr="000E4F8F">
        <w:rPr>
          <w:b/>
          <w:bCs/>
        </w:rPr>
        <w:t>Value of Teamwork</w:t>
      </w:r>
      <w:r w:rsidRPr="000E4F8F">
        <w:t>: Skill-based planning and teamwork can lead to mutually beneficial outcomes in complex situations.</w:t>
      </w:r>
    </w:p>
    <w:p w14:paraId="4E6634EE" w14:textId="77777777" w:rsidR="000E4F8F" w:rsidRPr="000E4F8F" w:rsidRDefault="000E4F8F" w:rsidP="000E4F8F">
      <w:pPr>
        <w:numPr>
          <w:ilvl w:val="0"/>
          <w:numId w:val="9"/>
        </w:numPr>
      </w:pPr>
      <w:r w:rsidRPr="000E4F8F">
        <w:rPr>
          <w:b/>
          <w:bCs/>
        </w:rPr>
        <w:t>Balancing Business and Personal Interests</w:t>
      </w:r>
      <w:r w:rsidRPr="000E4F8F">
        <w:t>: Aligning personal goals with company needs can result in win-win outcomes.</w:t>
      </w:r>
    </w:p>
    <w:p w14:paraId="42097244" w14:textId="77777777" w:rsidR="000E4F8F" w:rsidRPr="000E4F8F" w:rsidRDefault="000E4F8F" w:rsidP="000E4F8F">
      <w:pPr>
        <w:numPr>
          <w:ilvl w:val="0"/>
          <w:numId w:val="9"/>
        </w:numPr>
      </w:pPr>
      <w:r w:rsidRPr="000E4F8F">
        <w:rPr>
          <w:b/>
          <w:bCs/>
        </w:rPr>
        <w:t>Building Trust Through Fairness</w:t>
      </w:r>
      <w:r w:rsidRPr="000E4F8F">
        <w:t>: Focusing on fairness over simply selecting the lowest bid can ensure long-term vendor relations.</w:t>
      </w:r>
    </w:p>
    <w:p w14:paraId="7F717271" w14:textId="77777777" w:rsidR="000E4F8F" w:rsidRPr="000E4F8F" w:rsidRDefault="000E4F8F" w:rsidP="000E4F8F">
      <w:r w:rsidRPr="000E4F8F">
        <w:t>4o mini</w:t>
      </w:r>
    </w:p>
    <w:p w14:paraId="3A118D17" w14:textId="77777777" w:rsidR="000E4F8F" w:rsidRDefault="000E4F8F" w:rsidP="000E4F8F"/>
    <w:sectPr w:rsidR="000E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B61EE"/>
    <w:multiLevelType w:val="hybridMultilevel"/>
    <w:tmpl w:val="8B9A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573D3"/>
    <w:multiLevelType w:val="hybridMultilevel"/>
    <w:tmpl w:val="22F21D8A"/>
    <w:lvl w:ilvl="0" w:tplc="FF7A9E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14D2"/>
    <w:multiLevelType w:val="multilevel"/>
    <w:tmpl w:val="EAC6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D47B0"/>
    <w:multiLevelType w:val="multilevel"/>
    <w:tmpl w:val="E93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E43AD"/>
    <w:multiLevelType w:val="hybridMultilevel"/>
    <w:tmpl w:val="19485042"/>
    <w:lvl w:ilvl="0" w:tplc="FF7A9E7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5E6E3C"/>
    <w:multiLevelType w:val="hybridMultilevel"/>
    <w:tmpl w:val="F8684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3D0392"/>
    <w:multiLevelType w:val="hybridMultilevel"/>
    <w:tmpl w:val="19064736"/>
    <w:lvl w:ilvl="0" w:tplc="F9D038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F3EB4"/>
    <w:multiLevelType w:val="hybridMultilevel"/>
    <w:tmpl w:val="916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22083"/>
    <w:multiLevelType w:val="hybridMultilevel"/>
    <w:tmpl w:val="EC9A7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8512477">
    <w:abstractNumId w:val="0"/>
  </w:num>
  <w:num w:numId="2" w16cid:durableId="4675272">
    <w:abstractNumId w:val="6"/>
  </w:num>
  <w:num w:numId="3" w16cid:durableId="1997370818">
    <w:abstractNumId w:val="8"/>
  </w:num>
  <w:num w:numId="4" w16cid:durableId="86510274">
    <w:abstractNumId w:val="7"/>
  </w:num>
  <w:num w:numId="5" w16cid:durableId="389421610">
    <w:abstractNumId w:val="1"/>
  </w:num>
  <w:num w:numId="6" w16cid:durableId="1657145604">
    <w:abstractNumId w:val="4"/>
  </w:num>
  <w:num w:numId="7" w16cid:durableId="1142621323">
    <w:abstractNumId w:val="5"/>
  </w:num>
  <w:num w:numId="8" w16cid:durableId="1005860930">
    <w:abstractNumId w:val="3"/>
  </w:num>
  <w:num w:numId="9" w16cid:durableId="1633944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90"/>
    <w:rsid w:val="000E4F8F"/>
    <w:rsid w:val="000F4B8E"/>
    <w:rsid w:val="006A7438"/>
    <w:rsid w:val="00C70A7D"/>
    <w:rsid w:val="00ED0390"/>
    <w:rsid w:val="00FA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6FB5"/>
  <w15:chartTrackingRefBased/>
  <w15:docId w15:val="{A988BBE9-CF25-47CC-A159-893B089A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2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9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19985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Xiaomin</dc:creator>
  <cp:keywords/>
  <dc:description/>
  <cp:lastModifiedBy>Yang, Xiaomin</cp:lastModifiedBy>
  <cp:revision>2</cp:revision>
  <dcterms:created xsi:type="dcterms:W3CDTF">2024-09-20T00:23:00Z</dcterms:created>
  <dcterms:modified xsi:type="dcterms:W3CDTF">2024-10-18T00:25:00Z</dcterms:modified>
</cp:coreProperties>
</file>