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3152438E" w14:textId="4E271041" w:rsidR="00C92E48" w:rsidRDefault="00000000" w:rsidP="0029465A">
      <w:pPr>
        <w:pStyle w:val="Heading1"/>
        <w:spacing w:after="0" w:line="360" w:lineRule="auto"/>
      </w:pPr>
      <w:r>
        <w:t>M4</w:t>
      </w:r>
      <w:r w:rsidR="0029465A">
        <w:t xml:space="preserve">L6. </w:t>
      </w:r>
      <w:r>
        <w:t>Introduction</w:t>
      </w:r>
      <w:r w:rsidR="0029465A">
        <w:t xml:space="preserve"> </w:t>
      </w:r>
      <w:r>
        <w:t>to</w:t>
      </w:r>
      <w:r w:rsidR="0029465A">
        <w:t xml:space="preserve"> D</w:t>
      </w:r>
      <w:r>
        <w:t>ecision</w:t>
      </w:r>
      <w:r w:rsidR="0029465A">
        <w:t xml:space="preserve"> T</w:t>
      </w:r>
      <w:r>
        <w:t>rees</w:t>
      </w:r>
    </w:p>
    <w:p w14:paraId="1183DCC7" w14:textId="77777777" w:rsidR="0029465A" w:rsidRDefault="0029465A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0956ACD5" w14:textId="3254F21B" w:rsidR="0029465A" w:rsidRDefault="0029465A" w:rsidP="0029465A">
      <w:pPr>
        <w:pStyle w:val="Heading2"/>
        <w:spacing w:before="120" w:line="360" w:lineRule="auto"/>
      </w:pPr>
      <w:r>
        <w:t>Slide #1</w:t>
      </w:r>
      <w:r>
        <w:rPr>
          <w:noProof/>
        </w:rPr>
        <w:drawing>
          <wp:inline distT="0" distB="0" distL="0" distR="0" wp14:anchorId="4B1CCF42" wp14:editId="36CD1D7D">
            <wp:extent cx="5731510" cy="3196590"/>
            <wp:effectExtent l="0" t="0" r="2540" b="3810"/>
            <wp:docPr id="1892620320" name="Picture 1" descr="Introduction to Decision T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20320" name="Picture 1" descr="Introduction to Decision Trees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1126" w14:textId="77777777" w:rsidR="0029465A" w:rsidRDefault="0029465A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58F36737" w14:textId="77777777" w:rsidR="0029465A" w:rsidRDefault="0029465A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03CA4274" w14:textId="2BE709B3" w:rsidR="0029465A" w:rsidRDefault="0029465A" w:rsidP="0029465A">
      <w:pPr>
        <w:pStyle w:val="Heading2"/>
        <w:spacing w:before="120" w:line="360" w:lineRule="auto"/>
      </w:pPr>
      <w:r>
        <w:lastRenderedPageBreak/>
        <w:t>Slide #2</w:t>
      </w:r>
      <w:r>
        <w:rPr>
          <w:noProof/>
        </w:rPr>
        <w:drawing>
          <wp:inline distT="0" distB="0" distL="0" distR="0" wp14:anchorId="27302381" wp14:editId="155D492E">
            <wp:extent cx="5731510" cy="3215640"/>
            <wp:effectExtent l="0" t="0" r="2540" b="3810"/>
            <wp:docPr id="358306025" name="Picture 2" descr="Decision tre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06025" name="Picture 2" descr="Decision trees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8906E" w14:textId="77777777" w:rsidR="0029465A" w:rsidRDefault="0029465A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 xml:space="preserve">The decision tree is a graphic representation of a decision problem as a series of branching options. </w:t>
      </w:r>
    </w:p>
    <w:p w14:paraId="31742852" w14:textId="77777777" w:rsidR="0029465A" w:rsidRDefault="0029465A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 xml:space="preserve">It is one of the support tools that can help us evaluate options. </w:t>
      </w:r>
    </w:p>
    <w:p w14:paraId="1AE3C04B" w14:textId="77777777" w:rsidR="0029465A" w:rsidRDefault="0029465A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 xml:space="preserve">In this module, we will concentrate on the decision tree method. </w:t>
      </w:r>
    </w:p>
    <w:p w14:paraId="30C173F2" w14:textId="503BA2DC" w:rsidR="0029465A" w:rsidRPr="0029465A" w:rsidRDefault="0029465A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>In later modules of this course, we will discuss other decision tools, such as optimization.</w:t>
      </w:r>
    </w:p>
    <w:p w14:paraId="68558100" w14:textId="77777777" w:rsidR="0029465A" w:rsidRDefault="0029465A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 xml:space="preserve">As powerful as those tools are, they are not a substitute for your own thinking. Rather, </w:t>
      </w:r>
      <w:r w:rsidRPr="0029465A">
        <w:rPr>
          <w:rFonts w:ascii="Open Sans" w:hAnsi="Open Sans" w:cs="Open Sans"/>
          <w:sz w:val="24"/>
          <w:szCs w:val="24"/>
        </w:rPr>
        <w:t>they</w:t>
      </w:r>
      <w:r w:rsidRPr="0029465A">
        <w:rPr>
          <w:rFonts w:ascii="Open Sans" w:hAnsi="Open Sans" w:cs="Open Sans"/>
          <w:sz w:val="24"/>
          <w:szCs w:val="24"/>
        </w:rPr>
        <w:t xml:space="preserve"> are aids to your thinking. </w:t>
      </w:r>
    </w:p>
    <w:p w14:paraId="76D790A5" w14:textId="7836C5F7" w:rsidR="0029465A" w:rsidRDefault="0029465A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>You will rely on your intuitive judgment that we discussed in previous modules to make your judgment calls.</w:t>
      </w:r>
    </w:p>
    <w:p w14:paraId="74D67774" w14:textId="21FD5D0F" w:rsidR="0029465A" w:rsidRDefault="0029465A" w:rsidP="0029465A">
      <w:pPr>
        <w:pStyle w:val="Heading2"/>
        <w:spacing w:before="120" w:line="360" w:lineRule="auto"/>
      </w:pPr>
      <w:r>
        <w:lastRenderedPageBreak/>
        <w:t>Slide #3</w:t>
      </w:r>
      <w:r>
        <w:rPr>
          <w:noProof/>
        </w:rPr>
        <w:drawing>
          <wp:inline distT="0" distB="0" distL="0" distR="0" wp14:anchorId="10B8321A" wp14:editId="7ADD42EC">
            <wp:extent cx="5731510" cy="3196590"/>
            <wp:effectExtent l="0" t="0" r="2540" b="3810"/>
            <wp:docPr id="781147851" name="Picture 3" descr="Sch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47851" name="Picture 3" descr="Schemat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C87C" w14:textId="77777777" w:rsidR="0029465A" w:rsidRDefault="0029465A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 xml:space="preserve">To present a decision problem in a schematic way, we draw a decision tree. </w:t>
      </w:r>
    </w:p>
    <w:p w14:paraId="1154DE1C" w14:textId="3342C8F9" w:rsidR="0029465A" w:rsidRPr="0029465A" w:rsidRDefault="0029465A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>A decision tree is a decision support tool that uses a tree like graph or model of decisions and their possible consequences, including chance, event outcomes, resource cost, and risk utility.</w:t>
      </w:r>
    </w:p>
    <w:p w14:paraId="509B0569" w14:textId="77777777" w:rsidR="0029465A" w:rsidRDefault="0029465A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</w:p>
    <w:p w14:paraId="34313516" w14:textId="2E62E783" w:rsidR="0029465A" w:rsidRDefault="0029465A" w:rsidP="0029465A">
      <w:pPr>
        <w:pStyle w:val="Heading2"/>
        <w:spacing w:before="120" w:line="360" w:lineRule="auto"/>
      </w:pPr>
      <w:r>
        <w:lastRenderedPageBreak/>
        <w:t>Slide #4</w:t>
      </w:r>
      <w:r>
        <w:rPr>
          <w:noProof/>
        </w:rPr>
        <w:drawing>
          <wp:inline distT="0" distB="0" distL="0" distR="0" wp14:anchorId="7EF044F9" wp14:editId="0517BDE9">
            <wp:extent cx="5731510" cy="3213100"/>
            <wp:effectExtent l="0" t="0" r="2540" b="6350"/>
            <wp:docPr id="290140817" name="Picture 4" descr="Decision Tre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40817" name="Picture 4" descr="Decision Tree Exampl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B96DE" w14:textId="77777777" w:rsidR="0029465A" w:rsidRDefault="00000000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 xml:space="preserve">An example is as follows. </w:t>
      </w:r>
    </w:p>
    <w:p w14:paraId="1E325D69" w14:textId="77777777" w:rsidR="0029465A" w:rsidRDefault="00000000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 xml:space="preserve">It represents the following decision problem. </w:t>
      </w:r>
    </w:p>
    <w:p w14:paraId="7426FD6E" w14:textId="77777777" w:rsidR="0029465A" w:rsidRDefault="00000000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 xml:space="preserve">A company is considering producing a new product. </w:t>
      </w:r>
    </w:p>
    <w:p w14:paraId="13858EC9" w14:textId="77777777" w:rsidR="0029465A" w:rsidRDefault="00000000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 xml:space="preserve">Prior to launching the product, the firm can conduct a marketing campaign or not. Suppose that a marketing campaign costs 2.5 million dollars. </w:t>
      </w:r>
    </w:p>
    <w:p w14:paraId="02D587CE" w14:textId="16D564B7" w:rsidR="00C92E48" w:rsidRPr="0029465A" w:rsidRDefault="00000000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>Suppose that if the product is marketed and launched, it will generate a profit of 7 million dollars without counting the marketing cost.</w:t>
      </w:r>
    </w:p>
    <w:p w14:paraId="337B8E18" w14:textId="77777777" w:rsidR="0029465A" w:rsidRDefault="00000000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 xml:space="preserve">If the product is marketed but not produced, it will generate no revenue and no production cost, so the profit will be zero. </w:t>
      </w:r>
    </w:p>
    <w:p w14:paraId="52171DF9" w14:textId="77777777" w:rsidR="0029465A" w:rsidRDefault="00000000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 xml:space="preserve">If the product is not marketed but produced, it will generate a profit of five million dollars. </w:t>
      </w:r>
    </w:p>
    <w:p w14:paraId="54C7ABFF" w14:textId="1B602278" w:rsidR="00C92E48" w:rsidRPr="0029465A" w:rsidRDefault="00000000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>Finally, if the product is neither marketed nor launched, then the profit will be zero.</w:t>
      </w:r>
    </w:p>
    <w:p w14:paraId="18C85D81" w14:textId="77777777" w:rsidR="0029465A" w:rsidRDefault="00000000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 xml:space="preserve">A decision node indicates that the decision maker has a decision to make. </w:t>
      </w:r>
    </w:p>
    <w:p w14:paraId="7E53AC57" w14:textId="77777777" w:rsidR="0029465A" w:rsidRDefault="00000000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lastRenderedPageBreak/>
        <w:t xml:space="preserve">The alternatives available to him at that decision node are represented by the branches that originate from the right side of the decision node. </w:t>
      </w:r>
    </w:p>
    <w:p w14:paraId="1968F62D" w14:textId="77777777" w:rsidR="0029465A" w:rsidRDefault="00000000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 xml:space="preserve">For instance, the firm must decide whether to launch the product. </w:t>
      </w:r>
    </w:p>
    <w:p w14:paraId="0B1E3E64" w14:textId="6B077D90" w:rsidR="00C92E48" w:rsidRPr="0029465A" w:rsidRDefault="00000000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>At the end of the tree are the consequences or payoffs from the sequence of decisions.</w:t>
      </w:r>
    </w:p>
    <w:p w14:paraId="4EF86419" w14:textId="77777777" w:rsidR="0029465A" w:rsidRDefault="00000000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 xml:space="preserve">Payoffs are expressed in terms relevant to the decision maker's goal. </w:t>
      </w:r>
    </w:p>
    <w:p w14:paraId="69454181" w14:textId="77777777" w:rsidR="0029465A" w:rsidRDefault="00000000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 xml:space="preserve">Here the goal is to make money, so they are represented in monetary terms. </w:t>
      </w:r>
    </w:p>
    <w:p w14:paraId="224C4A43" w14:textId="2A250533" w:rsidR="00C92E48" w:rsidRPr="0029465A" w:rsidRDefault="00000000" w:rsidP="0029465A">
      <w:pPr>
        <w:pStyle w:val="Script"/>
        <w:spacing w:before="120" w:after="0" w:line="360" w:lineRule="auto"/>
        <w:rPr>
          <w:rFonts w:ascii="Open Sans" w:hAnsi="Open Sans" w:cs="Open Sans"/>
          <w:sz w:val="24"/>
          <w:szCs w:val="24"/>
        </w:rPr>
      </w:pPr>
      <w:r w:rsidRPr="0029465A">
        <w:rPr>
          <w:rFonts w:ascii="Open Sans" w:hAnsi="Open Sans" w:cs="Open Sans"/>
          <w:sz w:val="24"/>
          <w:szCs w:val="24"/>
        </w:rPr>
        <w:t>Having represented a decision problem by a tree, the next step is to solve it.</w:t>
      </w:r>
    </w:p>
    <w:sectPr w:rsidR="00C92E48" w:rsidRPr="0029465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B32BA3"/>
    <w:multiLevelType w:val="hybridMultilevel"/>
    <w:tmpl w:val="7EC86160"/>
    <w:lvl w:ilvl="0" w:tplc="098E0130">
      <w:start w:val="1"/>
      <w:numFmt w:val="bullet"/>
      <w:lvlText w:val="●"/>
      <w:lvlJc w:val="left"/>
      <w:pPr>
        <w:ind w:left="720" w:hanging="360"/>
      </w:pPr>
    </w:lvl>
    <w:lvl w:ilvl="1" w:tplc="D2CA0EBA">
      <w:start w:val="1"/>
      <w:numFmt w:val="bullet"/>
      <w:lvlText w:val="○"/>
      <w:lvlJc w:val="left"/>
      <w:pPr>
        <w:ind w:left="1440" w:hanging="360"/>
      </w:pPr>
    </w:lvl>
    <w:lvl w:ilvl="2" w:tplc="520296CA">
      <w:start w:val="1"/>
      <w:numFmt w:val="bullet"/>
      <w:lvlText w:val="■"/>
      <w:lvlJc w:val="left"/>
      <w:pPr>
        <w:ind w:left="2160" w:hanging="360"/>
      </w:pPr>
    </w:lvl>
    <w:lvl w:ilvl="3" w:tplc="3BD83350">
      <w:start w:val="1"/>
      <w:numFmt w:val="bullet"/>
      <w:lvlText w:val="●"/>
      <w:lvlJc w:val="left"/>
      <w:pPr>
        <w:ind w:left="2880" w:hanging="360"/>
      </w:pPr>
    </w:lvl>
    <w:lvl w:ilvl="4" w:tplc="0B74BBD0">
      <w:start w:val="1"/>
      <w:numFmt w:val="bullet"/>
      <w:lvlText w:val="○"/>
      <w:lvlJc w:val="left"/>
      <w:pPr>
        <w:ind w:left="3600" w:hanging="360"/>
      </w:pPr>
    </w:lvl>
    <w:lvl w:ilvl="5" w:tplc="D1D69A54">
      <w:start w:val="1"/>
      <w:numFmt w:val="bullet"/>
      <w:lvlText w:val="■"/>
      <w:lvlJc w:val="left"/>
      <w:pPr>
        <w:ind w:left="4320" w:hanging="360"/>
      </w:pPr>
    </w:lvl>
    <w:lvl w:ilvl="6" w:tplc="260E388E">
      <w:start w:val="1"/>
      <w:numFmt w:val="bullet"/>
      <w:lvlText w:val="●"/>
      <w:lvlJc w:val="left"/>
      <w:pPr>
        <w:ind w:left="5040" w:hanging="360"/>
      </w:pPr>
    </w:lvl>
    <w:lvl w:ilvl="7" w:tplc="314CAB04">
      <w:start w:val="1"/>
      <w:numFmt w:val="bullet"/>
      <w:lvlText w:val="●"/>
      <w:lvlJc w:val="left"/>
      <w:pPr>
        <w:ind w:left="5760" w:hanging="360"/>
      </w:pPr>
    </w:lvl>
    <w:lvl w:ilvl="8" w:tplc="49187644">
      <w:start w:val="1"/>
      <w:numFmt w:val="bullet"/>
      <w:lvlText w:val="●"/>
      <w:lvlJc w:val="left"/>
      <w:pPr>
        <w:ind w:left="6480" w:hanging="360"/>
      </w:pPr>
    </w:lvl>
  </w:abstractNum>
  <w:num w:numId="1" w16cid:durableId="1381324225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1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2E48"/>
    <w:rsid w:val="0029465A"/>
    <w:rsid w:val="00C92E48"/>
    <w:rsid w:val="00D50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EBFFB"/>
  <w15:docId w15:val="{B0787BD2-7F8D-4711-8092-7FE38DA2C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uiPriority w:val="9"/>
    <w:qFormat/>
    <w:rsid w:val="0029465A"/>
    <w:pPr>
      <w:spacing w:before="120" w:after="260"/>
      <w:jc w:val="center"/>
      <w:outlineLvl w:val="0"/>
    </w:pPr>
    <w:rPr>
      <w:rFonts w:ascii="Open Sans" w:hAnsi="Open Sans"/>
      <w:b/>
      <w:bCs/>
      <w:sz w:val="36"/>
      <w:szCs w:val="48"/>
    </w:rPr>
  </w:style>
  <w:style w:type="paragraph" w:styleId="Heading2">
    <w:name w:val="heading 2"/>
    <w:uiPriority w:val="9"/>
    <w:unhideWhenUsed/>
    <w:qFormat/>
    <w:rsid w:val="0029465A"/>
    <w:pPr>
      <w:outlineLvl w:val="1"/>
    </w:pPr>
    <w:rPr>
      <w:rFonts w:ascii="Open Sans" w:hAnsi="Open Sans"/>
      <w:b/>
      <w:i/>
      <w:color w:val="000000" w:themeColor="text1"/>
      <w:sz w:val="24"/>
      <w:szCs w:val="26"/>
    </w:rPr>
  </w:style>
  <w:style w:type="paragraph" w:styleId="Heading3">
    <w:name w:val="heading 3"/>
    <w:uiPriority w:val="9"/>
    <w:semiHidden/>
    <w:unhideWhenUsed/>
    <w:qFormat/>
    <w:pPr>
      <w:outlineLvl w:val="2"/>
    </w:pPr>
    <w:rPr>
      <w:color w:val="1F4D78"/>
      <w:sz w:val="24"/>
      <w:szCs w:val="24"/>
    </w:rPr>
  </w:style>
  <w:style w:type="paragraph" w:styleId="Heading4">
    <w:name w:val="heading 4"/>
    <w:uiPriority w:val="9"/>
    <w:semiHidden/>
    <w:unhideWhenUsed/>
    <w:qFormat/>
    <w:pPr>
      <w:outlineLvl w:val="3"/>
    </w:pPr>
    <w:rPr>
      <w:i/>
      <w:iCs/>
      <w:color w:val="2E74B5"/>
    </w:rPr>
  </w:style>
  <w:style w:type="paragraph" w:styleId="Heading5">
    <w:name w:val="heading 5"/>
    <w:uiPriority w:val="9"/>
    <w:semiHidden/>
    <w:unhideWhenUsed/>
    <w:qFormat/>
    <w:pPr>
      <w:outlineLvl w:val="4"/>
    </w:pPr>
    <w:rPr>
      <w:color w:val="2E74B5"/>
    </w:rPr>
  </w:style>
  <w:style w:type="paragraph" w:styleId="Heading6">
    <w:name w:val="heading 6"/>
    <w:uiPriority w:val="9"/>
    <w:semiHidden/>
    <w:unhideWhenUsed/>
    <w:qFormat/>
    <w:pPr>
      <w:outlineLvl w:val="5"/>
    </w:pPr>
    <w:rPr>
      <w:color w:val="1F4D7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uiPriority w:val="10"/>
    <w:qFormat/>
    <w:pPr>
      <w:spacing w:after="260"/>
    </w:pPr>
    <w:rPr>
      <w:b/>
      <w:bCs/>
      <w:sz w:val="56"/>
      <w:szCs w:val="56"/>
    </w:rPr>
  </w:style>
  <w:style w:type="paragraph" w:customStyle="1" w:styleId="Strong1">
    <w:name w:val="Strong1"/>
    <w:qFormat/>
    <w:rPr>
      <w:b/>
      <w:bCs/>
    </w:rPr>
  </w:style>
  <w:style w:type="paragraph" w:styleId="ListParagraph">
    <w:name w:val="List Paragraph"/>
    <w:qFormat/>
  </w:style>
  <w:style w:type="character" w:styleId="Hyperlink">
    <w:name w:val="Hyperlink"/>
    <w:uiPriority w:val="99"/>
    <w:unhideWhenUsed/>
    <w:rPr>
      <w:color w:val="0563C1"/>
      <w:u w:val="single"/>
    </w:rPr>
  </w:style>
  <w:style w:type="character" w:styleId="FootnoteReference">
    <w:name w:val="footnote reference"/>
    <w:uiPriority w:val="99"/>
    <w:semiHidden/>
    <w:unhideWhenUsed/>
    <w:rPr>
      <w:vertAlign w:val="superscript"/>
    </w:rPr>
  </w:style>
  <w:style w:type="paragraph" w:styleId="FootnoteText">
    <w:name w:val="footnote text"/>
    <w:link w:val="FootnoteTextChar"/>
    <w:uiPriority w:val="99"/>
    <w:semiHidden/>
    <w:unhideWhenUsed/>
  </w:style>
  <w:style w:type="character" w:customStyle="1" w:styleId="FootnoteTextChar">
    <w:name w:val="Footnote Text Char"/>
    <w:link w:val="FootnoteText"/>
    <w:uiPriority w:val="99"/>
    <w:semiHidden/>
    <w:unhideWhenUsed/>
    <w:rPr>
      <w:sz w:val="20"/>
      <w:szCs w:val="20"/>
    </w:rPr>
  </w:style>
  <w:style w:type="paragraph" w:customStyle="1" w:styleId="Script">
    <w:name w:val="Script"/>
    <w:pPr>
      <w:spacing w:after="360"/>
    </w:pPr>
    <w:rPr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332</Words>
  <Characters>1896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TCMT_612_M4T065_Introduction-to-decision-trees</vt:lpstr>
    </vt:vector>
  </TitlesOfParts>
  <Company/>
  <LinksUpToDate>false</LinksUpToDate>
  <CharactersWithSpaces>2224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Decision Trees</dc:title>
  <dc:creator>Un-named</dc:creator>
  <cp:lastModifiedBy>Williams, Elisabeth G</cp:lastModifiedBy>
  <cp:revision>2</cp:revision>
  <cp:lastPrinted>2024-07-29T16:50:00Z</cp:lastPrinted>
  <dcterms:created xsi:type="dcterms:W3CDTF">2024-07-29T16:50:00Z</dcterms:created>
  <dcterms:modified xsi:type="dcterms:W3CDTF">2024-07-29T16:50:00Z</dcterms:modified>
</cp:coreProperties>
</file>