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2A7B83A" w14:textId="61718EFA" w:rsidR="004504EB" w:rsidRDefault="004504EB" w:rsidP="004504EB">
      <w:pPr>
        <w:pStyle w:val="Heading1"/>
        <w:spacing w:after="0" w:line="360" w:lineRule="auto"/>
        <w:rPr>
          <w:rFonts w:cs="Open Sans"/>
          <w:sz w:val="24"/>
          <w:szCs w:val="24"/>
        </w:rPr>
      </w:pPr>
      <w:r w:rsidRPr="004504EB">
        <w:t>M5L1</w:t>
      </w:r>
      <w:r>
        <w:t>.</w:t>
      </w:r>
      <w:r w:rsidRPr="004504EB">
        <w:t xml:space="preserve"> Module </w:t>
      </w:r>
      <w:r>
        <w:t>I</w:t>
      </w:r>
      <w:r w:rsidRPr="004504EB">
        <w:t>ntroduction</w:t>
      </w:r>
    </w:p>
    <w:p w14:paraId="285C0FE9" w14:textId="71E86D19" w:rsidR="004504EB" w:rsidRDefault="004504EB" w:rsidP="004504EB">
      <w:pPr>
        <w:pStyle w:val="Heading2"/>
        <w:spacing w:before="120" w:line="360" w:lineRule="auto"/>
      </w:pPr>
      <w:r>
        <w:t>Slide #1</w:t>
      </w:r>
      <w:r>
        <w:rPr>
          <w:noProof/>
        </w:rPr>
        <w:drawing>
          <wp:inline distT="0" distB="0" distL="0" distR="0" wp14:anchorId="31264320" wp14:editId="27E09A13">
            <wp:extent cx="5731510" cy="3305175"/>
            <wp:effectExtent l="0" t="0" r="2540" b="9525"/>
            <wp:docPr id="1517977592" name="Picture 1" descr="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77592" name="Picture 1" descr="Introduc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305175"/>
                    </a:xfrm>
                    <a:prstGeom prst="rect">
                      <a:avLst/>
                    </a:prstGeom>
                  </pic:spPr>
                </pic:pic>
              </a:graphicData>
            </a:graphic>
          </wp:inline>
        </w:drawing>
      </w:r>
    </w:p>
    <w:p w14:paraId="65A83E5F" w14:textId="3D93421D"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In this topic, we will introduce </w:t>
      </w:r>
      <w:r>
        <w:rPr>
          <w:rFonts w:ascii="Open Sans" w:hAnsi="Open Sans" w:cs="Open Sans"/>
          <w:sz w:val="24"/>
          <w:szCs w:val="24"/>
        </w:rPr>
        <w:t>a</w:t>
      </w:r>
      <w:r w:rsidRPr="004504EB">
        <w:rPr>
          <w:rFonts w:ascii="Open Sans" w:hAnsi="Open Sans" w:cs="Open Sans"/>
          <w:sz w:val="24"/>
          <w:szCs w:val="24"/>
        </w:rPr>
        <w:t xml:space="preserve">lign </w:t>
      </w:r>
      <w:proofErr w:type="gramStart"/>
      <w:r>
        <w:rPr>
          <w:rFonts w:ascii="Open Sans" w:hAnsi="Open Sans" w:cs="Open Sans"/>
          <w:sz w:val="24"/>
          <w:szCs w:val="24"/>
        </w:rPr>
        <w:t>d</w:t>
      </w:r>
      <w:r w:rsidRPr="004504EB">
        <w:rPr>
          <w:rFonts w:ascii="Open Sans" w:hAnsi="Open Sans" w:cs="Open Sans"/>
          <w:sz w:val="24"/>
          <w:szCs w:val="24"/>
        </w:rPr>
        <w:t>ecision</w:t>
      </w:r>
      <w:proofErr w:type="gramEnd"/>
      <w:r w:rsidRPr="004504EB">
        <w:rPr>
          <w:rFonts w:ascii="Open Sans" w:hAnsi="Open Sans" w:cs="Open Sans"/>
          <w:sz w:val="24"/>
          <w:szCs w:val="24"/>
        </w:rPr>
        <w:t xml:space="preserve"> with </w:t>
      </w:r>
      <w:r>
        <w:rPr>
          <w:rFonts w:ascii="Open Sans" w:hAnsi="Open Sans" w:cs="Open Sans"/>
          <w:sz w:val="24"/>
          <w:szCs w:val="24"/>
        </w:rPr>
        <w:t>b</w:t>
      </w:r>
      <w:r w:rsidRPr="004504EB">
        <w:rPr>
          <w:rFonts w:ascii="Open Sans" w:hAnsi="Open Sans" w:cs="Open Sans"/>
          <w:sz w:val="24"/>
          <w:szCs w:val="24"/>
        </w:rPr>
        <w:t xml:space="preserve">usiness </w:t>
      </w:r>
      <w:r>
        <w:rPr>
          <w:rFonts w:ascii="Open Sans" w:hAnsi="Open Sans" w:cs="Open Sans"/>
          <w:sz w:val="24"/>
          <w:szCs w:val="24"/>
        </w:rPr>
        <w:t>s</w:t>
      </w:r>
      <w:r w:rsidRPr="004504EB">
        <w:rPr>
          <w:rFonts w:ascii="Open Sans" w:hAnsi="Open Sans" w:cs="Open Sans"/>
          <w:sz w:val="24"/>
          <w:szCs w:val="24"/>
        </w:rPr>
        <w:t>trategy.</w:t>
      </w:r>
    </w:p>
    <w:p w14:paraId="4C58ADF6" w14:textId="77777777" w:rsidR="004504EB" w:rsidRDefault="004504EB" w:rsidP="004504EB">
      <w:pPr>
        <w:pStyle w:val="Script"/>
        <w:spacing w:before="120" w:after="0" w:line="360" w:lineRule="auto"/>
        <w:rPr>
          <w:rFonts w:ascii="Open Sans" w:hAnsi="Open Sans" w:cs="Open Sans"/>
          <w:sz w:val="24"/>
          <w:szCs w:val="24"/>
        </w:rPr>
      </w:pPr>
    </w:p>
    <w:p w14:paraId="58BB5D87" w14:textId="77777777" w:rsidR="004504EB" w:rsidRDefault="004504EB" w:rsidP="004504EB">
      <w:pPr>
        <w:pStyle w:val="Script"/>
        <w:spacing w:before="120" w:after="0" w:line="360" w:lineRule="auto"/>
        <w:rPr>
          <w:rFonts w:ascii="Open Sans" w:hAnsi="Open Sans" w:cs="Open Sans"/>
          <w:sz w:val="24"/>
          <w:szCs w:val="24"/>
        </w:rPr>
      </w:pPr>
    </w:p>
    <w:p w14:paraId="443621CC" w14:textId="1FE24A78" w:rsidR="004504EB" w:rsidRDefault="004504EB" w:rsidP="004504EB">
      <w:pPr>
        <w:pStyle w:val="Heading2"/>
        <w:spacing w:before="120" w:line="360" w:lineRule="auto"/>
      </w:pPr>
      <w:r>
        <w:lastRenderedPageBreak/>
        <w:t>Slide #2</w:t>
      </w:r>
      <w:r>
        <w:rPr>
          <w:noProof/>
        </w:rPr>
        <w:drawing>
          <wp:inline distT="0" distB="0" distL="0" distR="0" wp14:anchorId="01794FD8" wp14:editId="1E3D11CD">
            <wp:extent cx="5731510" cy="3325495"/>
            <wp:effectExtent l="0" t="0" r="2540" b="8255"/>
            <wp:docPr id="960100305" name="Picture 2" descr="Decision tre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00305" name="Picture 2" descr="Decision tree model"/>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25495"/>
                    </a:xfrm>
                    <a:prstGeom prst="rect">
                      <a:avLst/>
                    </a:prstGeom>
                  </pic:spPr>
                </pic:pic>
              </a:graphicData>
            </a:graphic>
          </wp:inline>
        </w:drawing>
      </w:r>
    </w:p>
    <w:p w14:paraId="4584CF79"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We discussed the decision tree model that we can use to quantitatively compare different options under uncertainty. </w:t>
      </w:r>
    </w:p>
    <w:p w14:paraId="21803D04"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 examples that we went through used expected value as judgment rule. </w:t>
      </w:r>
    </w:p>
    <w:p w14:paraId="1F81A1C4" w14:textId="13182CED" w:rsidR="004504EB" w:rsidRP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However, the problems that you face as a manager may be hard to evaluate with one single monetary value.</w:t>
      </w:r>
    </w:p>
    <w:p w14:paraId="69E5B083"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I am going to talk about how we develop a set of objectives that are consistent with your company's strategy and the business goals. </w:t>
      </w:r>
    </w:p>
    <w:p w14:paraId="4B2790E1" w14:textId="55C88F34" w:rsidR="004504EB" w:rsidRP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 </w:t>
      </w:r>
      <w:r w:rsidRPr="004504EB">
        <w:rPr>
          <w:rFonts w:ascii="Open Sans" w:hAnsi="Open Sans" w:cs="Open Sans"/>
          <w:sz w:val="24"/>
          <w:szCs w:val="24"/>
        </w:rPr>
        <w:t>business-driven</w:t>
      </w:r>
      <w:r w:rsidRPr="004504EB">
        <w:rPr>
          <w:rFonts w:ascii="Open Sans" w:hAnsi="Open Sans" w:cs="Open Sans"/>
          <w:sz w:val="24"/>
          <w:szCs w:val="24"/>
        </w:rPr>
        <w:t xml:space="preserve"> objectives not only enable you to make decisions in a quantitative manner, but also communicate your decisions with executives with the same language that they speak.</w:t>
      </w:r>
    </w:p>
    <w:p w14:paraId="0D4936E4" w14:textId="77777777" w:rsidR="004504EB" w:rsidRDefault="004504EB" w:rsidP="004504EB">
      <w:pPr>
        <w:pStyle w:val="Script"/>
        <w:spacing w:before="120" w:after="0" w:line="360" w:lineRule="auto"/>
        <w:rPr>
          <w:rFonts w:ascii="Open Sans" w:hAnsi="Open Sans" w:cs="Open Sans"/>
          <w:sz w:val="24"/>
          <w:szCs w:val="24"/>
        </w:rPr>
      </w:pPr>
    </w:p>
    <w:p w14:paraId="352D50DB" w14:textId="2044A955" w:rsidR="004504EB" w:rsidRDefault="004504EB" w:rsidP="004504EB">
      <w:pPr>
        <w:pStyle w:val="Heading2"/>
        <w:spacing w:before="120" w:line="360" w:lineRule="auto"/>
      </w:pPr>
      <w:r>
        <w:lastRenderedPageBreak/>
        <w:t>Slide #3</w:t>
      </w:r>
      <w:r>
        <w:rPr>
          <w:noProof/>
        </w:rPr>
        <w:drawing>
          <wp:inline distT="0" distB="0" distL="0" distR="0" wp14:anchorId="663D2FFE" wp14:editId="5319C23A">
            <wp:extent cx="5731510" cy="3281045"/>
            <wp:effectExtent l="0" t="0" r="2540" b="0"/>
            <wp:docPr id="545638491" name="Picture 3" descr="Top-dow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38491" name="Picture 3" descr="Top-down Framework"/>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81045"/>
                    </a:xfrm>
                    <a:prstGeom prst="rect">
                      <a:avLst/>
                    </a:prstGeom>
                  </pic:spPr>
                </pic:pic>
              </a:graphicData>
            </a:graphic>
          </wp:inline>
        </w:drawing>
      </w:r>
    </w:p>
    <w:p w14:paraId="1ED51511"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Many organizations follow a </w:t>
      </w:r>
      <w:proofErr w:type="gramStart"/>
      <w:r w:rsidRPr="004504EB">
        <w:rPr>
          <w:rFonts w:ascii="Open Sans" w:hAnsi="Open Sans" w:cs="Open Sans"/>
          <w:sz w:val="24"/>
          <w:szCs w:val="24"/>
        </w:rPr>
        <w:t>top down</w:t>
      </w:r>
      <w:proofErr w:type="gramEnd"/>
      <w:r w:rsidRPr="004504EB">
        <w:rPr>
          <w:rFonts w:ascii="Open Sans" w:hAnsi="Open Sans" w:cs="Open Sans"/>
          <w:sz w:val="24"/>
          <w:szCs w:val="24"/>
        </w:rPr>
        <w:t xml:space="preserve"> framework to manage </w:t>
      </w:r>
      <w:proofErr w:type="gramStart"/>
      <w:r w:rsidRPr="004504EB">
        <w:rPr>
          <w:rFonts w:ascii="Open Sans" w:hAnsi="Open Sans" w:cs="Open Sans"/>
          <w:sz w:val="24"/>
          <w:szCs w:val="24"/>
        </w:rPr>
        <w:t>its</w:t>
      </w:r>
      <w:proofErr w:type="gramEnd"/>
      <w:r w:rsidRPr="004504EB">
        <w:rPr>
          <w:rFonts w:ascii="Open Sans" w:hAnsi="Open Sans" w:cs="Open Sans"/>
          <w:sz w:val="24"/>
          <w:szCs w:val="24"/>
        </w:rPr>
        <w:t xml:space="preserve"> operations and align decisions at the different levels with its business objectives. </w:t>
      </w:r>
    </w:p>
    <w:p w14:paraId="64035666"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 framework includes the following seven steps. </w:t>
      </w:r>
    </w:p>
    <w:p w14:paraId="4ABDA9C6"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First is to assess the industry's environment, which determines the profitability of an industry. </w:t>
      </w:r>
    </w:p>
    <w:p w14:paraId="262252A8" w14:textId="6F166F6D" w:rsidR="004504EB" w:rsidRP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Second is to develop and refresh </w:t>
      </w:r>
      <w:proofErr w:type="gramStart"/>
      <w:r w:rsidRPr="004504EB">
        <w:rPr>
          <w:rFonts w:ascii="Open Sans" w:hAnsi="Open Sans" w:cs="Open Sans"/>
          <w:sz w:val="24"/>
          <w:szCs w:val="24"/>
        </w:rPr>
        <w:t>corporate</w:t>
      </w:r>
      <w:proofErr w:type="gramEnd"/>
      <w:r w:rsidRPr="004504EB">
        <w:rPr>
          <w:rFonts w:ascii="Open Sans" w:hAnsi="Open Sans" w:cs="Open Sans"/>
          <w:sz w:val="24"/>
          <w:szCs w:val="24"/>
        </w:rPr>
        <w:t xml:space="preserve"> strategy.</w:t>
      </w:r>
    </w:p>
    <w:p w14:paraId="15E3CF6A"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How firms apply their core competencies, business model, or network to achieve a profit above the industry average. </w:t>
      </w:r>
    </w:p>
    <w:p w14:paraId="026088DD"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 third step is to define and adjust the business unit objectives, both short term and long term. </w:t>
      </w:r>
    </w:p>
    <w:p w14:paraId="0DC9C137" w14:textId="5F98C23D" w:rsidR="004504EB" w:rsidRP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Each business sets a series of clear objectives that it promised its shareholders.</w:t>
      </w:r>
    </w:p>
    <w:p w14:paraId="600DD646"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Executives manage its operations to achieve its performance objectives. </w:t>
      </w:r>
    </w:p>
    <w:p w14:paraId="382E0905"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 fourth step is to complete </w:t>
      </w:r>
      <w:proofErr w:type="gramStart"/>
      <w:r w:rsidRPr="004504EB">
        <w:rPr>
          <w:rFonts w:ascii="Open Sans" w:hAnsi="Open Sans" w:cs="Open Sans"/>
          <w:sz w:val="24"/>
          <w:szCs w:val="24"/>
        </w:rPr>
        <w:t>a portfolio</w:t>
      </w:r>
      <w:proofErr w:type="gramEnd"/>
      <w:r w:rsidRPr="004504EB">
        <w:rPr>
          <w:rFonts w:ascii="Open Sans" w:hAnsi="Open Sans" w:cs="Open Sans"/>
          <w:sz w:val="24"/>
          <w:szCs w:val="24"/>
        </w:rPr>
        <w:t xml:space="preserve"> planning. </w:t>
      </w:r>
    </w:p>
    <w:p w14:paraId="427FD13F"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lastRenderedPageBreak/>
        <w:t xml:space="preserve">Companies establish a set of performance metrics to evaluate </w:t>
      </w:r>
      <w:proofErr w:type="gramStart"/>
      <w:r w:rsidRPr="004504EB">
        <w:rPr>
          <w:rFonts w:ascii="Open Sans" w:hAnsi="Open Sans" w:cs="Open Sans"/>
          <w:sz w:val="24"/>
          <w:szCs w:val="24"/>
        </w:rPr>
        <w:t>its</w:t>
      </w:r>
      <w:proofErr w:type="gramEnd"/>
      <w:r w:rsidRPr="004504EB">
        <w:rPr>
          <w:rFonts w:ascii="Open Sans" w:hAnsi="Open Sans" w:cs="Open Sans"/>
          <w:sz w:val="24"/>
          <w:szCs w:val="24"/>
        </w:rPr>
        <w:t xml:space="preserve"> project portfolio and make decisions accordingly. </w:t>
      </w:r>
    </w:p>
    <w:p w14:paraId="100607B7" w14:textId="591CD763" w:rsidR="004504EB" w:rsidRP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The fifth step is to make portfolio optimization decisions.</w:t>
      </w:r>
    </w:p>
    <w:p w14:paraId="463E7137"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Decide what projects to work on to maximize value and minimize cost. </w:t>
      </w:r>
    </w:p>
    <w:p w14:paraId="200A1C9D"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After decisions are made, we also need to implement performance management, which measures the performance of </w:t>
      </w:r>
      <w:proofErr w:type="gramStart"/>
      <w:r w:rsidRPr="004504EB">
        <w:rPr>
          <w:rFonts w:ascii="Open Sans" w:hAnsi="Open Sans" w:cs="Open Sans"/>
          <w:sz w:val="24"/>
          <w:szCs w:val="24"/>
        </w:rPr>
        <w:t>business</w:t>
      </w:r>
      <w:proofErr w:type="gramEnd"/>
      <w:r w:rsidRPr="004504EB">
        <w:rPr>
          <w:rFonts w:ascii="Open Sans" w:hAnsi="Open Sans" w:cs="Open Sans"/>
          <w:sz w:val="24"/>
          <w:szCs w:val="24"/>
        </w:rPr>
        <w:t xml:space="preserve"> against its objectives. and adjusts operations accordingly. </w:t>
      </w:r>
    </w:p>
    <w:p w14:paraId="5262BBD0" w14:textId="648A130F" w:rsidR="004504EB" w:rsidRP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The last step is to periodically perform portfolio review and continuously improve a company's performance.</w:t>
      </w:r>
    </w:p>
    <w:p w14:paraId="5D13C3A5"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 management responsibilities for these activities reside </w:t>
      </w:r>
      <w:proofErr w:type="gramStart"/>
      <w:r w:rsidRPr="004504EB">
        <w:rPr>
          <w:rFonts w:ascii="Open Sans" w:hAnsi="Open Sans" w:cs="Open Sans"/>
          <w:sz w:val="24"/>
          <w:szCs w:val="24"/>
        </w:rPr>
        <w:t>in</w:t>
      </w:r>
      <w:proofErr w:type="gramEnd"/>
      <w:r w:rsidRPr="004504EB">
        <w:rPr>
          <w:rFonts w:ascii="Open Sans" w:hAnsi="Open Sans" w:cs="Open Sans"/>
          <w:sz w:val="24"/>
          <w:szCs w:val="24"/>
        </w:rPr>
        <w:t xml:space="preserve"> different levels of a company's hierarchy. </w:t>
      </w:r>
    </w:p>
    <w:p w14:paraId="365A5298" w14:textId="77777777" w:rsid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 strategy is managed at the top level, while portfolio decisions are typically made at the business or department level. </w:t>
      </w:r>
    </w:p>
    <w:p w14:paraId="30CC0D94" w14:textId="72C51382" w:rsidR="004504EB" w:rsidRPr="004504EB" w:rsidRDefault="004504EB"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Performance management and continuous improvement fall into the responsibilities of the Vice President of </w:t>
      </w:r>
      <w:r>
        <w:rPr>
          <w:rFonts w:ascii="Open Sans" w:hAnsi="Open Sans" w:cs="Open Sans"/>
          <w:sz w:val="24"/>
          <w:szCs w:val="24"/>
        </w:rPr>
        <w:t>p</w:t>
      </w:r>
      <w:r w:rsidRPr="004504EB">
        <w:rPr>
          <w:rFonts w:ascii="Open Sans" w:hAnsi="Open Sans" w:cs="Open Sans"/>
          <w:sz w:val="24"/>
          <w:szCs w:val="24"/>
        </w:rPr>
        <w:t xml:space="preserve">lanning and </w:t>
      </w:r>
      <w:r>
        <w:rPr>
          <w:rFonts w:ascii="Open Sans" w:hAnsi="Open Sans" w:cs="Open Sans"/>
          <w:sz w:val="24"/>
          <w:szCs w:val="24"/>
        </w:rPr>
        <w:t>p</w:t>
      </w:r>
      <w:r w:rsidRPr="004504EB">
        <w:rPr>
          <w:rFonts w:ascii="Open Sans" w:hAnsi="Open Sans" w:cs="Open Sans"/>
          <w:sz w:val="24"/>
          <w:szCs w:val="24"/>
        </w:rPr>
        <w:t xml:space="preserve">erformance </w:t>
      </w:r>
      <w:r>
        <w:rPr>
          <w:rFonts w:ascii="Open Sans" w:hAnsi="Open Sans" w:cs="Open Sans"/>
          <w:sz w:val="24"/>
          <w:szCs w:val="24"/>
        </w:rPr>
        <w:t>m</w:t>
      </w:r>
      <w:r w:rsidRPr="004504EB">
        <w:rPr>
          <w:rFonts w:ascii="Open Sans" w:hAnsi="Open Sans" w:cs="Open Sans"/>
          <w:sz w:val="24"/>
          <w:szCs w:val="24"/>
        </w:rPr>
        <w:t>anagement.</w:t>
      </w:r>
    </w:p>
    <w:p w14:paraId="22FEB4AA" w14:textId="77777777" w:rsidR="004504EB" w:rsidRDefault="004504EB" w:rsidP="004504EB">
      <w:pPr>
        <w:pStyle w:val="Script"/>
        <w:spacing w:before="120" w:after="0" w:line="360" w:lineRule="auto"/>
        <w:rPr>
          <w:rFonts w:ascii="Open Sans" w:hAnsi="Open Sans" w:cs="Open Sans"/>
          <w:sz w:val="24"/>
          <w:szCs w:val="24"/>
        </w:rPr>
      </w:pPr>
    </w:p>
    <w:p w14:paraId="3F532FB2" w14:textId="38A64BC7" w:rsidR="004504EB" w:rsidRDefault="004504EB" w:rsidP="004504EB">
      <w:pPr>
        <w:pStyle w:val="Heading2"/>
        <w:spacing w:before="120" w:line="360" w:lineRule="auto"/>
      </w:pPr>
      <w:r>
        <w:lastRenderedPageBreak/>
        <w:t>Slide #4</w:t>
      </w:r>
      <w:r>
        <w:rPr>
          <w:noProof/>
        </w:rPr>
        <w:drawing>
          <wp:inline distT="0" distB="0" distL="0" distR="0" wp14:anchorId="64D9B755" wp14:editId="73B07231">
            <wp:extent cx="5731510" cy="3313430"/>
            <wp:effectExtent l="0" t="0" r="2540" b="1270"/>
            <wp:docPr id="668947491" name="Picture 4" descr="The 5 Module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47491" name="Picture 4" descr="The 5 Module Topic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inline>
        </w:drawing>
      </w:r>
    </w:p>
    <w:p w14:paraId="0DDE2B18" w14:textId="77777777" w:rsidR="004504EB" w:rsidRDefault="00000000"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In this module, we are going to cover five topics. </w:t>
      </w:r>
    </w:p>
    <w:p w14:paraId="579C642C" w14:textId="77777777" w:rsidR="004504EB" w:rsidRDefault="00000000"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 first is Porter's Five Forces Analysis to assess industry's profitability. </w:t>
      </w:r>
    </w:p>
    <w:p w14:paraId="33BA321F" w14:textId="77777777" w:rsidR="004504EB" w:rsidRDefault="00000000"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Then, we will talk about how a company creates value for its customers and its shareholders. </w:t>
      </w:r>
    </w:p>
    <w:p w14:paraId="12DC91D0" w14:textId="25BBE12D" w:rsidR="001670AA" w:rsidRPr="004504EB" w:rsidRDefault="00000000"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After that, we will discuss a company's business level strategy and how a company can build up </w:t>
      </w:r>
      <w:proofErr w:type="gramStart"/>
      <w:r w:rsidRPr="004504EB">
        <w:rPr>
          <w:rFonts w:ascii="Open Sans" w:hAnsi="Open Sans" w:cs="Open Sans"/>
          <w:sz w:val="24"/>
          <w:szCs w:val="24"/>
        </w:rPr>
        <w:t>competitive</w:t>
      </w:r>
      <w:proofErr w:type="gramEnd"/>
      <w:r w:rsidRPr="004504EB">
        <w:rPr>
          <w:rFonts w:ascii="Open Sans" w:hAnsi="Open Sans" w:cs="Open Sans"/>
          <w:sz w:val="24"/>
          <w:szCs w:val="24"/>
        </w:rPr>
        <w:t xml:space="preserve"> advantage over their competitors.</w:t>
      </w:r>
    </w:p>
    <w:p w14:paraId="6A1C4ABB" w14:textId="77777777" w:rsidR="004504EB" w:rsidRDefault="00000000"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At the end, we will combine all the business knowledge to discuss how we can align the objectives of our decision with the business strategy of your organization, so that you can ensure your decisions add value to your company in the short term and long term. </w:t>
      </w:r>
    </w:p>
    <w:p w14:paraId="32D2A537" w14:textId="0921A0A3" w:rsidR="001670AA" w:rsidRPr="004504EB" w:rsidRDefault="00000000"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 strategy topics are the core of an MBA education, and this module is </w:t>
      </w:r>
      <w:proofErr w:type="gramStart"/>
      <w:r w:rsidRPr="004504EB">
        <w:rPr>
          <w:rFonts w:ascii="Open Sans" w:hAnsi="Open Sans" w:cs="Open Sans"/>
          <w:sz w:val="24"/>
          <w:szCs w:val="24"/>
        </w:rPr>
        <w:t>more or less a</w:t>
      </w:r>
      <w:proofErr w:type="gramEnd"/>
      <w:r w:rsidRPr="004504EB">
        <w:rPr>
          <w:rFonts w:ascii="Open Sans" w:hAnsi="Open Sans" w:cs="Open Sans"/>
          <w:sz w:val="24"/>
          <w:szCs w:val="24"/>
        </w:rPr>
        <w:t xml:space="preserve"> miniature version of an MBA strategy course.</w:t>
      </w:r>
    </w:p>
    <w:p w14:paraId="561901DA" w14:textId="77777777" w:rsidR="001670AA" w:rsidRPr="004504EB" w:rsidRDefault="00000000" w:rsidP="004504EB">
      <w:pPr>
        <w:pStyle w:val="Script"/>
        <w:spacing w:before="120" w:after="0" w:line="360" w:lineRule="auto"/>
        <w:rPr>
          <w:rFonts w:ascii="Open Sans" w:hAnsi="Open Sans" w:cs="Open Sans"/>
          <w:sz w:val="24"/>
          <w:szCs w:val="24"/>
        </w:rPr>
      </w:pPr>
      <w:r w:rsidRPr="004504EB">
        <w:rPr>
          <w:rFonts w:ascii="Open Sans" w:hAnsi="Open Sans" w:cs="Open Sans"/>
          <w:sz w:val="24"/>
          <w:szCs w:val="24"/>
        </w:rPr>
        <w:t xml:space="preserve">The </w:t>
      </w:r>
      <w:proofErr w:type="gramStart"/>
      <w:r w:rsidRPr="004504EB">
        <w:rPr>
          <w:rFonts w:ascii="Open Sans" w:hAnsi="Open Sans" w:cs="Open Sans"/>
          <w:sz w:val="24"/>
          <w:szCs w:val="24"/>
        </w:rPr>
        <w:t>ultimate goal</w:t>
      </w:r>
      <w:proofErr w:type="gramEnd"/>
      <w:r w:rsidRPr="004504EB">
        <w:rPr>
          <w:rFonts w:ascii="Open Sans" w:hAnsi="Open Sans" w:cs="Open Sans"/>
          <w:sz w:val="24"/>
          <w:szCs w:val="24"/>
        </w:rPr>
        <w:t xml:space="preserve"> of this module is to raise your awareness of business strategy and performance objectives so that you can align your decisions with your management expectations.</w:t>
      </w:r>
    </w:p>
    <w:sectPr w:rsidR="001670AA" w:rsidRPr="00450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F767A1"/>
    <w:multiLevelType w:val="hybridMultilevel"/>
    <w:tmpl w:val="B72EE738"/>
    <w:lvl w:ilvl="0" w:tplc="D5280E58">
      <w:start w:val="1"/>
      <w:numFmt w:val="bullet"/>
      <w:lvlText w:val="●"/>
      <w:lvlJc w:val="left"/>
      <w:pPr>
        <w:ind w:left="720" w:hanging="360"/>
      </w:pPr>
    </w:lvl>
    <w:lvl w:ilvl="1" w:tplc="946C7316">
      <w:start w:val="1"/>
      <w:numFmt w:val="bullet"/>
      <w:lvlText w:val="○"/>
      <w:lvlJc w:val="left"/>
      <w:pPr>
        <w:ind w:left="1440" w:hanging="360"/>
      </w:pPr>
    </w:lvl>
    <w:lvl w:ilvl="2" w:tplc="8E3E4960">
      <w:start w:val="1"/>
      <w:numFmt w:val="bullet"/>
      <w:lvlText w:val="■"/>
      <w:lvlJc w:val="left"/>
      <w:pPr>
        <w:ind w:left="2160" w:hanging="360"/>
      </w:pPr>
    </w:lvl>
    <w:lvl w:ilvl="3" w:tplc="35E28F76">
      <w:start w:val="1"/>
      <w:numFmt w:val="bullet"/>
      <w:lvlText w:val="●"/>
      <w:lvlJc w:val="left"/>
      <w:pPr>
        <w:ind w:left="2880" w:hanging="360"/>
      </w:pPr>
    </w:lvl>
    <w:lvl w:ilvl="4" w:tplc="2EC8046E">
      <w:start w:val="1"/>
      <w:numFmt w:val="bullet"/>
      <w:lvlText w:val="○"/>
      <w:lvlJc w:val="left"/>
      <w:pPr>
        <w:ind w:left="3600" w:hanging="360"/>
      </w:pPr>
    </w:lvl>
    <w:lvl w:ilvl="5" w:tplc="60C62A24">
      <w:start w:val="1"/>
      <w:numFmt w:val="bullet"/>
      <w:lvlText w:val="■"/>
      <w:lvlJc w:val="left"/>
      <w:pPr>
        <w:ind w:left="4320" w:hanging="360"/>
      </w:pPr>
    </w:lvl>
    <w:lvl w:ilvl="6" w:tplc="F3802558">
      <w:start w:val="1"/>
      <w:numFmt w:val="bullet"/>
      <w:lvlText w:val="●"/>
      <w:lvlJc w:val="left"/>
      <w:pPr>
        <w:ind w:left="5040" w:hanging="360"/>
      </w:pPr>
    </w:lvl>
    <w:lvl w:ilvl="7" w:tplc="20606B22">
      <w:start w:val="1"/>
      <w:numFmt w:val="bullet"/>
      <w:lvlText w:val="●"/>
      <w:lvlJc w:val="left"/>
      <w:pPr>
        <w:ind w:left="5760" w:hanging="360"/>
      </w:pPr>
    </w:lvl>
    <w:lvl w:ilvl="8" w:tplc="518CC712">
      <w:start w:val="1"/>
      <w:numFmt w:val="bullet"/>
      <w:lvlText w:val="●"/>
      <w:lvlJc w:val="left"/>
      <w:pPr>
        <w:ind w:left="6480" w:hanging="360"/>
      </w:pPr>
    </w:lvl>
  </w:abstractNum>
  <w:num w:numId="1" w16cid:durableId="39906151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0AA"/>
    <w:rsid w:val="001670AA"/>
    <w:rsid w:val="004504EB"/>
    <w:rsid w:val="00CC4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B54D7"/>
  <w15:docId w15:val="{183C5BDD-198C-4E5F-837D-1C9BD79B9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4504EB"/>
    <w:pPr>
      <w:spacing w:before="120" w:after="260"/>
      <w:jc w:val="center"/>
      <w:outlineLvl w:val="0"/>
    </w:pPr>
    <w:rPr>
      <w:rFonts w:ascii="Open Sans" w:hAnsi="Open Sans"/>
      <w:b/>
      <w:bCs/>
      <w:sz w:val="36"/>
      <w:szCs w:val="48"/>
    </w:rPr>
  </w:style>
  <w:style w:type="paragraph" w:styleId="Heading2">
    <w:name w:val="heading 2"/>
    <w:uiPriority w:val="9"/>
    <w:unhideWhenUsed/>
    <w:qFormat/>
    <w:rsid w:val="004504EB"/>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505</Words>
  <Characters>2881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TCMT_612_M5T081_Module-introduction</vt:lpstr>
    </vt:vector>
  </TitlesOfParts>
  <Company/>
  <LinksUpToDate>false</LinksUpToDate>
  <CharactersWithSpaces>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Introduction</dc:title>
  <dc:creator>Un-named</dc:creator>
  <cp:lastModifiedBy>Williams, Elisabeth G</cp:lastModifiedBy>
  <cp:revision>2</cp:revision>
  <cp:lastPrinted>2024-08-02T15:13:00Z</cp:lastPrinted>
  <dcterms:created xsi:type="dcterms:W3CDTF">2024-08-02T15:14:00Z</dcterms:created>
  <dcterms:modified xsi:type="dcterms:W3CDTF">2024-08-02T15:14:00Z</dcterms:modified>
</cp:coreProperties>
</file>