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E1C971D" w14:textId="3EA33692" w:rsidR="0006274E" w:rsidRDefault="00000000" w:rsidP="008A0130">
      <w:pPr>
        <w:pStyle w:val="Heading1"/>
        <w:spacing w:after="0" w:line="360" w:lineRule="auto"/>
      </w:pPr>
      <w:r>
        <w:t>M5L17</w:t>
      </w:r>
      <w:r w:rsidR="008B3B2E">
        <w:t>.</w:t>
      </w:r>
      <w:r>
        <w:t xml:space="preserve"> First</w:t>
      </w:r>
      <w:r w:rsidR="001E5B74">
        <w:t>-M</w:t>
      </w:r>
      <w:r>
        <w:t xml:space="preserve">over versus </w:t>
      </w:r>
      <w:r w:rsidR="001E5B74">
        <w:t>F</w:t>
      </w:r>
      <w:r>
        <w:t>ast</w:t>
      </w:r>
      <w:r w:rsidR="001E5B74">
        <w:t>-F</w:t>
      </w:r>
      <w:r>
        <w:t>ollower</w:t>
      </w:r>
    </w:p>
    <w:p w14:paraId="4C4CA2E7" w14:textId="77777777" w:rsidR="001E5B74" w:rsidRDefault="001E5B74" w:rsidP="008A0130">
      <w:pPr>
        <w:pStyle w:val="Script"/>
        <w:spacing w:before="120" w:after="0" w:line="360" w:lineRule="auto"/>
        <w:rPr>
          <w:rFonts w:ascii="Open Sans" w:hAnsi="Open Sans" w:cs="Open Sans"/>
          <w:sz w:val="24"/>
          <w:szCs w:val="24"/>
        </w:rPr>
      </w:pPr>
    </w:p>
    <w:p w14:paraId="5F590259" w14:textId="24801423" w:rsidR="001E5B74" w:rsidRDefault="001E5B74" w:rsidP="008A0130">
      <w:pPr>
        <w:pStyle w:val="Heading2"/>
        <w:spacing w:before="120" w:line="360" w:lineRule="auto"/>
      </w:pPr>
      <w:r>
        <w:t>Slide #1</w:t>
      </w:r>
      <w:r w:rsidRPr="001E5B74">
        <w:drawing>
          <wp:inline distT="0" distB="0" distL="0" distR="0" wp14:anchorId="4AC3068C" wp14:editId="3FDE71C2">
            <wp:extent cx="5731510" cy="3251835"/>
            <wp:effectExtent l="0" t="0" r="2540" b="5715"/>
            <wp:docPr id="111261405" name="Picture 1" descr="First-Mover versus Fast-Fol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1405" name="Picture 1" descr="First-Mover versus Fast-Follower"/>
                    <pic:cNvPicPr/>
                  </pic:nvPicPr>
                  <pic:blipFill>
                    <a:blip r:embed="rId5"/>
                    <a:stretch>
                      <a:fillRect/>
                    </a:stretch>
                  </pic:blipFill>
                  <pic:spPr>
                    <a:xfrm>
                      <a:off x="0" y="0"/>
                      <a:ext cx="5731510" cy="3251835"/>
                    </a:xfrm>
                    <a:prstGeom prst="rect">
                      <a:avLst/>
                    </a:prstGeom>
                  </pic:spPr>
                </pic:pic>
              </a:graphicData>
            </a:graphic>
          </wp:inline>
        </w:drawing>
      </w:r>
    </w:p>
    <w:p w14:paraId="47C66706"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First</w:t>
      </w:r>
      <w:r>
        <w:rPr>
          <w:rFonts w:ascii="Open Sans" w:hAnsi="Open Sans" w:cs="Open Sans"/>
          <w:sz w:val="24"/>
          <w:szCs w:val="24"/>
        </w:rPr>
        <w:t>-</w:t>
      </w:r>
      <w:r w:rsidRPr="001E5B74">
        <w:rPr>
          <w:rFonts w:ascii="Open Sans" w:hAnsi="Open Sans" w:cs="Open Sans"/>
          <w:sz w:val="24"/>
          <w:szCs w:val="24"/>
        </w:rPr>
        <w:t>mover versus fast</w:t>
      </w:r>
      <w:r>
        <w:rPr>
          <w:rFonts w:ascii="Open Sans" w:hAnsi="Open Sans" w:cs="Open Sans"/>
          <w:sz w:val="24"/>
          <w:szCs w:val="24"/>
        </w:rPr>
        <w:t>-</w:t>
      </w:r>
      <w:r w:rsidRPr="001E5B74">
        <w:rPr>
          <w:rFonts w:ascii="Open Sans" w:hAnsi="Open Sans" w:cs="Open Sans"/>
          <w:sz w:val="24"/>
          <w:szCs w:val="24"/>
        </w:rPr>
        <w:t xml:space="preserve">followers, which timing strategy is better? </w:t>
      </w:r>
    </w:p>
    <w:p w14:paraId="0D232142" w14:textId="5AFA1A0E" w:rsidR="008A0130" w:rsidRP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The decision depends on the industry dynamics and a company's capability.</w:t>
      </w:r>
    </w:p>
    <w:p w14:paraId="61A425B2" w14:textId="77777777" w:rsidR="001E5B74" w:rsidRDefault="001E5B74" w:rsidP="008A0130">
      <w:pPr>
        <w:pStyle w:val="Script"/>
        <w:spacing w:before="120" w:after="0" w:line="360" w:lineRule="auto"/>
        <w:rPr>
          <w:rFonts w:ascii="Open Sans" w:hAnsi="Open Sans" w:cs="Open Sans"/>
          <w:sz w:val="24"/>
          <w:szCs w:val="24"/>
        </w:rPr>
      </w:pPr>
    </w:p>
    <w:p w14:paraId="4C32AEC8" w14:textId="3FB4697F" w:rsidR="001E5B74" w:rsidRDefault="001E5B74" w:rsidP="008A0130">
      <w:pPr>
        <w:pStyle w:val="Heading2"/>
        <w:spacing w:before="120" w:line="360" w:lineRule="auto"/>
      </w:pPr>
      <w:r>
        <w:lastRenderedPageBreak/>
        <w:t>Slide #2</w:t>
      </w:r>
      <w:r w:rsidRPr="001E5B74">
        <w:drawing>
          <wp:inline distT="0" distB="0" distL="0" distR="0" wp14:anchorId="794D093A" wp14:editId="187C21DF">
            <wp:extent cx="5731510" cy="3235325"/>
            <wp:effectExtent l="0" t="0" r="2540" b="3175"/>
            <wp:docPr id="611998706" name="Picture 1" descr="First in the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8706" name="Picture 1" descr="First in the market"/>
                    <pic:cNvPicPr/>
                  </pic:nvPicPr>
                  <pic:blipFill>
                    <a:blip r:embed="rId6"/>
                    <a:stretch>
                      <a:fillRect/>
                    </a:stretch>
                  </pic:blipFill>
                  <pic:spPr>
                    <a:xfrm>
                      <a:off x="0" y="0"/>
                      <a:ext cx="5731510" cy="3235325"/>
                    </a:xfrm>
                    <a:prstGeom prst="rect">
                      <a:avLst/>
                    </a:prstGeom>
                  </pic:spPr>
                </pic:pic>
              </a:graphicData>
            </a:graphic>
          </wp:inline>
        </w:drawing>
      </w:r>
    </w:p>
    <w:p w14:paraId="26A358E5"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 xml:space="preserve">Being first in the market does not necessarily guarantee gaining durable competitive advantage. </w:t>
      </w:r>
    </w:p>
    <w:p w14:paraId="119F9D85"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 xml:space="preserve">Researchers at the University of Southern California analyzed 500 brands in 50 product categories in 1993. </w:t>
      </w:r>
    </w:p>
    <w:p w14:paraId="40256337"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 xml:space="preserve">Their studies revealed what happened to </w:t>
      </w:r>
      <w:proofErr w:type="gramStart"/>
      <w:r w:rsidRPr="001E5B74">
        <w:rPr>
          <w:rFonts w:ascii="Open Sans" w:hAnsi="Open Sans" w:cs="Open Sans"/>
          <w:sz w:val="24"/>
          <w:szCs w:val="24"/>
        </w:rPr>
        <w:t>first</w:t>
      </w:r>
      <w:r>
        <w:rPr>
          <w:rFonts w:ascii="Open Sans" w:hAnsi="Open Sans" w:cs="Open Sans"/>
          <w:sz w:val="24"/>
          <w:szCs w:val="24"/>
        </w:rPr>
        <w:t>-</w:t>
      </w:r>
      <w:r w:rsidRPr="001E5B74">
        <w:rPr>
          <w:rFonts w:ascii="Open Sans" w:hAnsi="Open Sans" w:cs="Open Sans"/>
          <w:sz w:val="24"/>
          <w:szCs w:val="24"/>
        </w:rPr>
        <w:t>movers</w:t>
      </w:r>
      <w:proofErr w:type="gramEnd"/>
      <w:r w:rsidRPr="001E5B74">
        <w:rPr>
          <w:rFonts w:ascii="Open Sans" w:hAnsi="Open Sans" w:cs="Open Sans"/>
          <w:sz w:val="24"/>
          <w:szCs w:val="24"/>
        </w:rPr>
        <w:t xml:space="preserve"> and fast</w:t>
      </w:r>
      <w:r>
        <w:rPr>
          <w:rFonts w:ascii="Open Sans" w:hAnsi="Open Sans" w:cs="Open Sans"/>
          <w:sz w:val="24"/>
          <w:szCs w:val="24"/>
        </w:rPr>
        <w:t>-</w:t>
      </w:r>
      <w:r w:rsidRPr="001E5B74">
        <w:rPr>
          <w:rFonts w:ascii="Open Sans" w:hAnsi="Open Sans" w:cs="Open Sans"/>
          <w:sz w:val="24"/>
          <w:szCs w:val="24"/>
        </w:rPr>
        <w:t xml:space="preserve">followers </w:t>
      </w:r>
    </w:p>
    <w:p w14:paraId="2C612FCC" w14:textId="68B13473" w:rsidR="008A0130" w:rsidRP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Although the study was conducted more than 30 years ago, its observation is still applicable to our decision</w:t>
      </w:r>
      <w:r>
        <w:rPr>
          <w:rFonts w:ascii="Open Sans" w:hAnsi="Open Sans" w:cs="Open Sans"/>
          <w:sz w:val="24"/>
          <w:szCs w:val="24"/>
        </w:rPr>
        <w:t>-</w:t>
      </w:r>
      <w:r w:rsidRPr="001E5B74">
        <w:rPr>
          <w:rFonts w:ascii="Open Sans" w:hAnsi="Open Sans" w:cs="Open Sans"/>
          <w:sz w:val="24"/>
          <w:szCs w:val="24"/>
        </w:rPr>
        <w:t>making in these days.</w:t>
      </w:r>
    </w:p>
    <w:p w14:paraId="69D0A270" w14:textId="77777777" w:rsidR="001E5B74" w:rsidRDefault="001E5B74" w:rsidP="008A0130">
      <w:pPr>
        <w:pStyle w:val="Script"/>
        <w:spacing w:before="120" w:after="0" w:line="360" w:lineRule="auto"/>
        <w:rPr>
          <w:rFonts w:ascii="Open Sans" w:hAnsi="Open Sans" w:cs="Open Sans"/>
          <w:sz w:val="24"/>
          <w:szCs w:val="24"/>
        </w:rPr>
      </w:pPr>
    </w:p>
    <w:p w14:paraId="584FAC5D" w14:textId="15E0C06C" w:rsidR="001E5B74" w:rsidRDefault="001E5B74" w:rsidP="008A0130">
      <w:pPr>
        <w:pStyle w:val="Heading2"/>
        <w:spacing w:before="120" w:line="360" w:lineRule="auto"/>
      </w:pPr>
      <w:r>
        <w:lastRenderedPageBreak/>
        <w:t>Slide #3</w:t>
      </w:r>
      <w:r w:rsidRPr="001E5B74">
        <w:drawing>
          <wp:inline distT="0" distB="0" distL="0" distR="0" wp14:anchorId="3752EA9C" wp14:editId="23CD24D2">
            <wp:extent cx="5731510" cy="3224530"/>
            <wp:effectExtent l="0" t="0" r="2540" b="0"/>
            <wp:docPr id="1746989831" name="Picture 1" descr="First Mover vs. Fast Fol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9831" name="Picture 1" descr="First Mover vs. Fast Follower"/>
                    <pic:cNvPicPr/>
                  </pic:nvPicPr>
                  <pic:blipFill>
                    <a:blip r:embed="rId7"/>
                    <a:stretch>
                      <a:fillRect/>
                    </a:stretch>
                  </pic:blipFill>
                  <pic:spPr>
                    <a:xfrm>
                      <a:off x="0" y="0"/>
                      <a:ext cx="5731510" cy="3224530"/>
                    </a:xfrm>
                    <a:prstGeom prst="rect">
                      <a:avLst/>
                    </a:prstGeom>
                  </pic:spPr>
                </pic:pic>
              </a:graphicData>
            </a:graphic>
          </wp:inline>
        </w:drawing>
      </w:r>
    </w:p>
    <w:p w14:paraId="55823419"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Their results show that only 11</w:t>
      </w:r>
      <w:r>
        <w:rPr>
          <w:rFonts w:ascii="Open Sans" w:hAnsi="Open Sans" w:cs="Open Sans"/>
          <w:sz w:val="24"/>
          <w:szCs w:val="24"/>
        </w:rPr>
        <w:t xml:space="preserve">% </w:t>
      </w:r>
      <w:r w:rsidRPr="001E5B74">
        <w:rPr>
          <w:rFonts w:ascii="Open Sans" w:hAnsi="Open Sans" w:cs="Open Sans"/>
          <w:sz w:val="24"/>
          <w:szCs w:val="24"/>
        </w:rPr>
        <w:t xml:space="preserve">of the first movers remained market leaders in the long run, which means about 10 years. </w:t>
      </w:r>
    </w:p>
    <w:p w14:paraId="7AAA8A42"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The first mover advantage lasted only 5 to 10 years.</w:t>
      </w:r>
    </w:p>
    <w:p w14:paraId="5BEB5647" w14:textId="7B870CC5" w:rsidR="008A0130" w:rsidRP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Almost half of the market pioneers failed and ended the sales of the product that they created and introduced to the market.</w:t>
      </w:r>
    </w:p>
    <w:p w14:paraId="49A3FE63"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However, 50</w:t>
      </w:r>
      <w:r>
        <w:rPr>
          <w:rFonts w:ascii="Open Sans" w:hAnsi="Open Sans" w:cs="Open Sans"/>
          <w:sz w:val="24"/>
          <w:szCs w:val="24"/>
        </w:rPr>
        <w:t xml:space="preserve">% </w:t>
      </w:r>
      <w:r w:rsidRPr="001E5B74">
        <w:rPr>
          <w:rFonts w:ascii="Open Sans" w:hAnsi="Open Sans" w:cs="Open Sans"/>
          <w:sz w:val="24"/>
          <w:szCs w:val="24"/>
        </w:rPr>
        <w:t xml:space="preserve">of fast followers became market leaders and outperformed their first movers in five years. </w:t>
      </w:r>
    </w:p>
    <w:p w14:paraId="767F9160"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 xml:space="preserve">The fast followers faced less </w:t>
      </w:r>
      <w:proofErr w:type="gramStart"/>
      <w:r w:rsidRPr="001E5B74">
        <w:rPr>
          <w:rFonts w:ascii="Open Sans" w:hAnsi="Open Sans" w:cs="Open Sans"/>
          <w:sz w:val="24"/>
          <w:szCs w:val="24"/>
        </w:rPr>
        <w:t>risk</w:t>
      </w:r>
      <w:proofErr w:type="gramEnd"/>
      <w:r w:rsidRPr="001E5B74">
        <w:rPr>
          <w:rFonts w:ascii="Open Sans" w:hAnsi="Open Sans" w:cs="Open Sans"/>
          <w:sz w:val="24"/>
          <w:szCs w:val="24"/>
        </w:rPr>
        <w:t xml:space="preserve"> and their average failure rate was only 8%. </w:t>
      </w:r>
    </w:p>
    <w:p w14:paraId="6E59C898" w14:textId="3362F5E1" w:rsidR="008A0130" w:rsidRP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Their study clearly showed that fast follower has an advantage over market pioneers.</w:t>
      </w:r>
    </w:p>
    <w:p w14:paraId="65240517" w14:textId="77777777" w:rsidR="001E5B74" w:rsidRDefault="001E5B74" w:rsidP="008A0130">
      <w:pPr>
        <w:pStyle w:val="Script"/>
        <w:spacing w:before="120" w:after="0" w:line="360" w:lineRule="auto"/>
        <w:rPr>
          <w:rFonts w:ascii="Open Sans" w:hAnsi="Open Sans" w:cs="Open Sans"/>
          <w:sz w:val="24"/>
          <w:szCs w:val="24"/>
        </w:rPr>
      </w:pPr>
    </w:p>
    <w:p w14:paraId="1CD8586F" w14:textId="763B6043" w:rsidR="001E5B74" w:rsidRDefault="001E5B74" w:rsidP="008A0130">
      <w:pPr>
        <w:pStyle w:val="Heading2"/>
        <w:spacing w:before="120" w:line="360" w:lineRule="auto"/>
      </w:pPr>
      <w:r>
        <w:lastRenderedPageBreak/>
        <w:t>Slide #4</w:t>
      </w:r>
      <w:r w:rsidRPr="001E5B74">
        <w:drawing>
          <wp:inline distT="0" distB="0" distL="0" distR="0" wp14:anchorId="24C0FCE1" wp14:editId="40B169AA">
            <wp:extent cx="5731510" cy="3200400"/>
            <wp:effectExtent l="0" t="0" r="2540" b="0"/>
            <wp:docPr id="281910738" name="Picture 1" descr="Fernando Suarez, 2005, Harvard Business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10738" name="Picture 1" descr="Fernando Suarez, 2005, Harvard Business Review"/>
                    <pic:cNvPicPr/>
                  </pic:nvPicPr>
                  <pic:blipFill>
                    <a:blip r:embed="rId8"/>
                    <a:stretch>
                      <a:fillRect/>
                    </a:stretch>
                  </pic:blipFill>
                  <pic:spPr>
                    <a:xfrm>
                      <a:off x="0" y="0"/>
                      <a:ext cx="5731510" cy="3200400"/>
                    </a:xfrm>
                    <a:prstGeom prst="rect">
                      <a:avLst/>
                    </a:prstGeom>
                  </pic:spPr>
                </pic:pic>
              </a:graphicData>
            </a:graphic>
          </wp:inline>
        </w:drawing>
      </w:r>
    </w:p>
    <w:p w14:paraId="6B3B48F9"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 xml:space="preserve">The decision depends on the industry dynamics and a company's capability. </w:t>
      </w:r>
    </w:p>
    <w:p w14:paraId="2173E38E"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 xml:space="preserve">This chart roughly summarizes industry dynamics. </w:t>
      </w:r>
    </w:p>
    <w:p w14:paraId="6743083A" w14:textId="5C6B74FD" w:rsidR="008A0130" w:rsidRP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We can categorize an industry in one of the four groups, depending on the pace of market evolution and the pace of technology development.</w:t>
      </w:r>
    </w:p>
    <w:p w14:paraId="684FEA70" w14:textId="77777777" w:rsidR="001E5B74" w:rsidRDefault="001E5B74" w:rsidP="008A0130">
      <w:pPr>
        <w:pStyle w:val="Script"/>
        <w:spacing w:before="120" w:after="0" w:line="360" w:lineRule="auto"/>
        <w:rPr>
          <w:rFonts w:ascii="Open Sans" w:hAnsi="Open Sans" w:cs="Open Sans"/>
          <w:sz w:val="24"/>
          <w:szCs w:val="24"/>
        </w:rPr>
      </w:pPr>
    </w:p>
    <w:p w14:paraId="5937CC48" w14:textId="08BB7F87" w:rsidR="001E5B74" w:rsidRDefault="001E5B74" w:rsidP="008A0130">
      <w:pPr>
        <w:pStyle w:val="Heading2"/>
        <w:spacing w:before="120" w:line="360" w:lineRule="auto"/>
      </w:pPr>
      <w:r>
        <w:lastRenderedPageBreak/>
        <w:t>Slide #5</w:t>
      </w:r>
      <w:r w:rsidRPr="001E5B74">
        <w:drawing>
          <wp:inline distT="0" distB="0" distL="0" distR="0" wp14:anchorId="3077DF7A" wp14:editId="713AD238">
            <wp:extent cx="5731510" cy="3238500"/>
            <wp:effectExtent l="0" t="0" r="2540" b="0"/>
            <wp:docPr id="2051062710" name="Picture 1" descr="Technology L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62710" name="Picture 1" descr="Technology Leaders"/>
                    <pic:cNvPicPr/>
                  </pic:nvPicPr>
                  <pic:blipFill>
                    <a:blip r:embed="rId9"/>
                    <a:stretch>
                      <a:fillRect/>
                    </a:stretch>
                  </pic:blipFill>
                  <pic:spPr>
                    <a:xfrm>
                      <a:off x="0" y="0"/>
                      <a:ext cx="5731510" cy="3238500"/>
                    </a:xfrm>
                    <a:prstGeom prst="rect">
                      <a:avLst/>
                    </a:prstGeom>
                  </pic:spPr>
                </pic:pic>
              </a:graphicData>
            </a:graphic>
          </wp:inline>
        </w:drawing>
      </w:r>
    </w:p>
    <w:p w14:paraId="34C718BF"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 xml:space="preserve">The yellow box represents those industries where the pace of technology development is fast, but the pace of market evolution is slow. </w:t>
      </w:r>
    </w:p>
    <w:p w14:paraId="770685A7"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 xml:space="preserve">Some examples of this kind of industries are pharmaceutical and chemical industry. </w:t>
      </w:r>
    </w:p>
    <w:p w14:paraId="59584376" w14:textId="550D3712" w:rsid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Technology is a strong source of competitive advantage for those industries.</w:t>
      </w:r>
    </w:p>
    <w:p w14:paraId="4E1B476B" w14:textId="266E080E" w:rsidR="001E5B74" w:rsidRDefault="001E5B74" w:rsidP="008A0130">
      <w:pPr>
        <w:pStyle w:val="Heading2"/>
        <w:spacing w:before="120" w:line="360" w:lineRule="auto"/>
      </w:pPr>
      <w:r>
        <w:lastRenderedPageBreak/>
        <w:t>Slide #6</w:t>
      </w:r>
      <w:r w:rsidRPr="001E5B74">
        <w:drawing>
          <wp:inline distT="0" distB="0" distL="0" distR="0" wp14:anchorId="455FC130" wp14:editId="7FE613B4">
            <wp:extent cx="5731510" cy="3212465"/>
            <wp:effectExtent l="0" t="0" r="2540" b="6985"/>
            <wp:docPr id="874983789" name="Picture 1" descr="Rouch wa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83789" name="Picture 1" descr="Rouch waters"/>
                    <pic:cNvPicPr/>
                  </pic:nvPicPr>
                  <pic:blipFill>
                    <a:blip r:embed="rId10"/>
                    <a:stretch>
                      <a:fillRect/>
                    </a:stretch>
                  </pic:blipFill>
                  <pic:spPr>
                    <a:xfrm>
                      <a:off x="0" y="0"/>
                      <a:ext cx="5731510" cy="3212465"/>
                    </a:xfrm>
                    <a:prstGeom prst="rect">
                      <a:avLst/>
                    </a:prstGeom>
                  </pic:spPr>
                </pic:pic>
              </a:graphicData>
            </a:graphic>
          </wp:inline>
        </w:drawing>
      </w:r>
    </w:p>
    <w:p w14:paraId="18CC1225" w14:textId="3C19AB76" w:rsidR="008A0130" w:rsidRP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The red box to the right of the yellow box represents industries with rapid technology development and rapid market evolution.</w:t>
      </w:r>
    </w:p>
    <w:p w14:paraId="19F2F1A0" w14:textId="7793EC4A"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Examples are mobile computing and e</w:t>
      </w:r>
      <w:r>
        <w:rPr>
          <w:rFonts w:ascii="Open Sans" w:hAnsi="Open Sans" w:cs="Open Sans"/>
          <w:sz w:val="24"/>
          <w:szCs w:val="24"/>
        </w:rPr>
        <w:t>-</w:t>
      </w:r>
      <w:r w:rsidRPr="001E5B74">
        <w:rPr>
          <w:rFonts w:ascii="Open Sans" w:hAnsi="Open Sans" w:cs="Open Sans"/>
          <w:sz w:val="24"/>
          <w:szCs w:val="24"/>
        </w:rPr>
        <w:t xml:space="preserve">commerce industries. </w:t>
      </w:r>
    </w:p>
    <w:p w14:paraId="6920605A" w14:textId="504248E2" w:rsid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High risk and great opportunities are the themes of these industries.</w:t>
      </w:r>
    </w:p>
    <w:p w14:paraId="329DA489" w14:textId="77777777" w:rsidR="008A0130" w:rsidRDefault="008A0130" w:rsidP="008A0130">
      <w:pPr>
        <w:pStyle w:val="Script"/>
        <w:spacing w:before="120" w:after="0" w:line="360" w:lineRule="auto"/>
        <w:rPr>
          <w:rFonts w:ascii="Open Sans" w:hAnsi="Open Sans" w:cs="Open Sans"/>
          <w:sz w:val="24"/>
          <w:szCs w:val="24"/>
        </w:rPr>
      </w:pPr>
    </w:p>
    <w:p w14:paraId="7070F888" w14:textId="608078CE" w:rsidR="001E5B74" w:rsidRDefault="001E5B74" w:rsidP="008A0130">
      <w:pPr>
        <w:pStyle w:val="Heading2"/>
        <w:spacing w:before="120" w:line="360" w:lineRule="auto"/>
      </w:pPr>
      <w:r>
        <w:lastRenderedPageBreak/>
        <w:t>Slide #7</w:t>
      </w:r>
      <w:r w:rsidRPr="001E5B74">
        <w:drawing>
          <wp:inline distT="0" distB="0" distL="0" distR="0" wp14:anchorId="69704221" wp14:editId="0B1A1D4B">
            <wp:extent cx="5731510" cy="3236595"/>
            <wp:effectExtent l="0" t="0" r="2540" b="1905"/>
            <wp:docPr id="396116443" name="Picture 1" descr="Market L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16443" name="Picture 1" descr="Market Leaders"/>
                    <pic:cNvPicPr/>
                  </pic:nvPicPr>
                  <pic:blipFill>
                    <a:blip r:embed="rId11"/>
                    <a:stretch>
                      <a:fillRect/>
                    </a:stretch>
                  </pic:blipFill>
                  <pic:spPr>
                    <a:xfrm>
                      <a:off x="0" y="0"/>
                      <a:ext cx="5731510" cy="3236595"/>
                    </a:xfrm>
                    <a:prstGeom prst="rect">
                      <a:avLst/>
                    </a:prstGeom>
                  </pic:spPr>
                </pic:pic>
              </a:graphicData>
            </a:graphic>
          </wp:inline>
        </w:drawing>
      </w:r>
    </w:p>
    <w:p w14:paraId="042F57CA" w14:textId="77777777" w:rsidR="008A0130" w:rsidRP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Social media and video streaming industries experience rapid market evolution, but the underlying technologies are quite mature, so the technology development pace is relatively slow.</w:t>
      </w:r>
    </w:p>
    <w:p w14:paraId="2FC7FB9F" w14:textId="2747A219" w:rsid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Marketing capability is a strong source of competitive advantage for those industries, and we call those industries market leader industries.</w:t>
      </w:r>
    </w:p>
    <w:p w14:paraId="56F92BCC" w14:textId="19FDB009" w:rsidR="001E5B74" w:rsidRDefault="001E5B74" w:rsidP="008A0130">
      <w:pPr>
        <w:pStyle w:val="Heading2"/>
        <w:spacing w:before="120" w:line="360" w:lineRule="auto"/>
      </w:pPr>
      <w:r>
        <w:lastRenderedPageBreak/>
        <w:t>Slide #8</w:t>
      </w:r>
      <w:r w:rsidRPr="001E5B74">
        <w:drawing>
          <wp:inline distT="0" distB="0" distL="0" distR="0" wp14:anchorId="0294A8BC" wp14:editId="6D83C072">
            <wp:extent cx="5731510" cy="3241040"/>
            <wp:effectExtent l="0" t="0" r="2540" b="0"/>
            <wp:docPr id="94103561" name="Picture 1" descr="Calm wa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3561" name="Picture 1" descr="Calm waters"/>
                    <pic:cNvPicPr/>
                  </pic:nvPicPr>
                  <pic:blipFill>
                    <a:blip r:embed="rId12"/>
                    <a:stretch>
                      <a:fillRect/>
                    </a:stretch>
                  </pic:blipFill>
                  <pic:spPr>
                    <a:xfrm>
                      <a:off x="0" y="0"/>
                      <a:ext cx="5731510" cy="3241040"/>
                    </a:xfrm>
                    <a:prstGeom prst="rect">
                      <a:avLst/>
                    </a:prstGeom>
                  </pic:spPr>
                </pic:pic>
              </a:graphicData>
            </a:graphic>
          </wp:inline>
        </w:drawing>
      </w:r>
    </w:p>
    <w:p w14:paraId="65D4E6BB"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 xml:space="preserve">Basic consumer products industries are stable as both market evolution and technology development are slow. </w:t>
      </w:r>
    </w:p>
    <w:p w14:paraId="260C0E50" w14:textId="64BDF10A" w:rsidR="008A0130" w:rsidRPr="001E5B74" w:rsidRDefault="008A0130" w:rsidP="008A0130">
      <w:pPr>
        <w:pStyle w:val="Script"/>
        <w:spacing w:before="120" w:after="0" w:line="360" w:lineRule="auto"/>
        <w:rPr>
          <w:rFonts w:ascii="Open Sans" w:hAnsi="Open Sans" w:cs="Open Sans"/>
          <w:sz w:val="24"/>
          <w:szCs w:val="24"/>
        </w:rPr>
      </w:pPr>
      <w:proofErr w:type="gramStart"/>
      <w:r w:rsidRPr="001E5B74">
        <w:rPr>
          <w:rFonts w:ascii="Open Sans" w:hAnsi="Open Sans" w:cs="Open Sans"/>
          <w:sz w:val="24"/>
          <w:szCs w:val="24"/>
        </w:rPr>
        <w:t>So</w:t>
      </w:r>
      <w:proofErr w:type="gramEnd"/>
      <w:r w:rsidRPr="001E5B74">
        <w:rPr>
          <w:rFonts w:ascii="Open Sans" w:hAnsi="Open Sans" w:cs="Open Sans"/>
          <w:sz w:val="24"/>
          <w:szCs w:val="24"/>
        </w:rPr>
        <w:t xml:space="preserve"> we call those industries, calm waters industries.</w:t>
      </w:r>
    </w:p>
    <w:p w14:paraId="183474A3" w14:textId="378DE8EE" w:rsidR="001E5B74" w:rsidRDefault="001E5B74" w:rsidP="008A0130">
      <w:pPr>
        <w:pStyle w:val="Script"/>
        <w:spacing w:before="120" w:after="0" w:line="360" w:lineRule="auto"/>
        <w:rPr>
          <w:rFonts w:ascii="Open Sans" w:hAnsi="Open Sans" w:cs="Open Sans"/>
          <w:sz w:val="24"/>
          <w:szCs w:val="24"/>
        </w:rPr>
      </w:pPr>
    </w:p>
    <w:p w14:paraId="4B63B96E" w14:textId="77777777" w:rsidR="008A0130" w:rsidRDefault="008A0130" w:rsidP="008A0130">
      <w:pPr>
        <w:pStyle w:val="Script"/>
        <w:spacing w:before="120" w:after="0" w:line="360" w:lineRule="auto"/>
        <w:rPr>
          <w:rFonts w:ascii="Open Sans" w:hAnsi="Open Sans" w:cs="Open Sans"/>
          <w:sz w:val="24"/>
          <w:szCs w:val="24"/>
        </w:rPr>
      </w:pPr>
    </w:p>
    <w:p w14:paraId="44C0833C" w14:textId="65D1B53A" w:rsidR="001E5B74" w:rsidRDefault="001E5B74" w:rsidP="008A0130">
      <w:pPr>
        <w:pStyle w:val="Heading2"/>
        <w:spacing w:before="120" w:line="360" w:lineRule="auto"/>
      </w:pPr>
      <w:r>
        <w:lastRenderedPageBreak/>
        <w:t>Slide #9</w:t>
      </w:r>
      <w:r w:rsidRPr="001E5B74">
        <w:drawing>
          <wp:inline distT="0" distB="0" distL="0" distR="0" wp14:anchorId="53DE2A2A" wp14:editId="310D0F37">
            <wp:extent cx="5731510" cy="3213100"/>
            <wp:effectExtent l="0" t="0" r="2540" b="6350"/>
            <wp:docPr id="904266" name="Picture 1" descr="First-Movers or Fast-Fol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66" name="Picture 1" descr="First-Movers or Fast-Followers?"/>
                    <pic:cNvPicPr/>
                  </pic:nvPicPr>
                  <pic:blipFill>
                    <a:blip r:embed="rId13"/>
                    <a:stretch>
                      <a:fillRect/>
                    </a:stretch>
                  </pic:blipFill>
                  <pic:spPr>
                    <a:xfrm>
                      <a:off x="0" y="0"/>
                      <a:ext cx="5731510" cy="3213100"/>
                    </a:xfrm>
                    <a:prstGeom prst="rect">
                      <a:avLst/>
                    </a:prstGeom>
                  </pic:spPr>
                </pic:pic>
              </a:graphicData>
            </a:graphic>
          </wp:inline>
        </w:drawing>
      </w:r>
    </w:p>
    <w:p w14:paraId="28584061" w14:textId="77777777" w:rsidR="008A0130"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 xml:space="preserve">For companies in the technology leader type of industries, such as pharmaceutical and bulk chemicals, only the companies with deep pockets for innovative technologies could consider entering the market first, as it requires significant innovation investment to occupy the market. </w:t>
      </w:r>
    </w:p>
    <w:p w14:paraId="349010D2" w14:textId="4BCD919E" w:rsidR="008A0130" w:rsidRP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But first movers can create a competitive advantage with new technologies, patents, long term purchase contracts, and access to scarce assets in those industries.</w:t>
      </w:r>
    </w:p>
    <w:p w14:paraId="1C5AECC0" w14:textId="77777777" w:rsidR="001E5B74" w:rsidRDefault="001E5B74" w:rsidP="008A0130">
      <w:pPr>
        <w:pStyle w:val="Script"/>
        <w:spacing w:before="120" w:after="0" w:line="360" w:lineRule="auto"/>
        <w:rPr>
          <w:rFonts w:ascii="Open Sans" w:hAnsi="Open Sans" w:cs="Open Sans"/>
          <w:sz w:val="24"/>
          <w:szCs w:val="24"/>
        </w:rPr>
      </w:pPr>
    </w:p>
    <w:p w14:paraId="1BFA7E5F" w14:textId="4DF25B46" w:rsidR="001E5B74" w:rsidRDefault="001E5B74" w:rsidP="008A0130">
      <w:pPr>
        <w:pStyle w:val="Heading2"/>
        <w:spacing w:before="120" w:line="360" w:lineRule="auto"/>
      </w:pPr>
      <w:r>
        <w:lastRenderedPageBreak/>
        <w:t>Slide #10</w:t>
      </w:r>
      <w:r w:rsidRPr="001E5B74">
        <w:drawing>
          <wp:inline distT="0" distB="0" distL="0" distR="0" wp14:anchorId="313375D6" wp14:editId="603A2CA8">
            <wp:extent cx="5731510" cy="3242945"/>
            <wp:effectExtent l="0" t="0" r="2540" b="0"/>
            <wp:docPr id="2111409196" name="Picture 1" descr="First-Movers or Fast-Fol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09196" name="Picture 1" descr="First-Movers or Fast-Followers?"/>
                    <pic:cNvPicPr/>
                  </pic:nvPicPr>
                  <pic:blipFill>
                    <a:blip r:embed="rId14"/>
                    <a:stretch>
                      <a:fillRect/>
                    </a:stretch>
                  </pic:blipFill>
                  <pic:spPr>
                    <a:xfrm>
                      <a:off x="0" y="0"/>
                      <a:ext cx="5731510" cy="3242945"/>
                    </a:xfrm>
                    <a:prstGeom prst="rect">
                      <a:avLst/>
                    </a:prstGeom>
                  </pic:spPr>
                </pic:pic>
              </a:graphicData>
            </a:graphic>
          </wp:inline>
        </w:drawing>
      </w:r>
    </w:p>
    <w:p w14:paraId="6F04AD48" w14:textId="1D43C947" w:rsidR="001E5B74" w:rsidRDefault="008A013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For companies in highly dynamic industries such as mobile computing and e</w:t>
      </w:r>
      <w:r>
        <w:rPr>
          <w:rFonts w:ascii="Open Sans" w:hAnsi="Open Sans" w:cs="Open Sans"/>
          <w:sz w:val="24"/>
          <w:szCs w:val="24"/>
        </w:rPr>
        <w:t>-</w:t>
      </w:r>
      <w:r w:rsidRPr="001E5B74">
        <w:rPr>
          <w:rFonts w:ascii="Open Sans" w:hAnsi="Open Sans" w:cs="Open Sans"/>
          <w:sz w:val="24"/>
          <w:szCs w:val="24"/>
        </w:rPr>
        <w:t>commerce, fast follower strategy may be more suitable given the high risks market pioneers may face.</w:t>
      </w:r>
    </w:p>
    <w:p w14:paraId="69B44B39" w14:textId="77777777" w:rsidR="008A0130" w:rsidRDefault="008A0130" w:rsidP="008A0130">
      <w:pPr>
        <w:pStyle w:val="Script"/>
        <w:spacing w:before="120" w:after="0" w:line="360" w:lineRule="auto"/>
        <w:rPr>
          <w:rFonts w:ascii="Open Sans" w:hAnsi="Open Sans" w:cs="Open Sans"/>
          <w:sz w:val="24"/>
          <w:szCs w:val="24"/>
        </w:rPr>
      </w:pPr>
    </w:p>
    <w:p w14:paraId="30958209" w14:textId="77777777" w:rsidR="008A0130" w:rsidRDefault="008A0130" w:rsidP="008A0130">
      <w:pPr>
        <w:pStyle w:val="Script"/>
        <w:spacing w:before="120" w:after="0" w:line="360" w:lineRule="auto"/>
        <w:rPr>
          <w:rFonts w:ascii="Open Sans" w:hAnsi="Open Sans" w:cs="Open Sans"/>
          <w:sz w:val="24"/>
          <w:szCs w:val="24"/>
        </w:rPr>
      </w:pPr>
    </w:p>
    <w:p w14:paraId="735400E9" w14:textId="740C2479" w:rsidR="001E5B74" w:rsidRPr="008A0130" w:rsidRDefault="001E5B74" w:rsidP="008A0130">
      <w:pPr>
        <w:pStyle w:val="Heading2"/>
        <w:spacing w:before="120" w:line="360" w:lineRule="auto"/>
      </w:pPr>
      <w:r>
        <w:lastRenderedPageBreak/>
        <w:t>Slide #11</w:t>
      </w:r>
      <w:r w:rsidRPr="001E5B74">
        <w:drawing>
          <wp:inline distT="0" distB="0" distL="0" distR="0" wp14:anchorId="3A7F1905" wp14:editId="0B3BF4A0">
            <wp:extent cx="5731510" cy="3213100"/>
            <wp:effectExtent l="0" t="0" r="2540" b="6350"/>
            <wp:docPr id="1401114573" name="Picture 1" descr="First-Movers or Fast-Fol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14573" name="Picture 1" descr="First-Movers or Fast-Followers?"/>
                    <pic:cNvPicPr/>
                  </pic:nvPicPr>
                  <pic:blipFill>
                    <a:blip r:embed="rId15"/>
                    <a:stretch>
                      <a:fillRect/>
                    </a:stretch>
                  </pic:blipFill>
                  <pic:spPr>
                    <a:xfrm>
                      <a:off x="0" y="0"/>
                      <a:ext cx="5731510" cy="3213100"/>
                    </a:xfrm>
                    <a:prstGeom prst="rect">
                      <a:avLst/>
                    </a:prstGeom>
                  </pic:spPr>
                </pic:pic>
              </a:graphicData>
            </a:graphic>
          </wp:inline>
        </w:drawing>
      </w:r>
    </w:p>
    <w:p w14:paraId="46D5790B" w14:textId="1CF3F84E" w:rsidR="0006274E" w:rsidRPr="001E5B74" w:rsidRDefault="00000000" w:rsidP="008A0130">
      <w:pPr>
        <w:pStyle w:val="Script"/>
        <w:spacing w:before="120" w:after="0" w:line="360" w:lineRule="auto"/>
        <w:rPr>
          <w:rFonts w:ascii="Open Sans" w:hAnsi="Open Sans" w:cs="Open Sans"/>
          <w:sz w:val="24"/>
          <w:szCs w:val="24"/>
        </w:rPr>
      </w:pPr>
      <w:r w:rsidRPr="001E5B74">
        <w:rPr>
          <w:rFonts w:ascii="Open Sans" w:hAnsi="Open Sans" w:cs="Open Sans"/>
          <w:sz w:val="24"/>
          <w:szCs w:val="24"/>
        </w:rPr>
        <w:t>In market leader type of industry, such as video streaming and social media companies with strong design, marketing resources, and brand, may consider entering the market early to gain greater market share and control valuable assets.</w:t>
      </w:r>
    </w:p>
    <w:sectPr w:rsidR="0006274E" w:rsidRPr="001E5B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BA6B79"/>
    <w:multiLevelType w:val="hybridMultilevel"/>
    <w:tmpl w:val="904E980E"/>
    <w:lvl w:ilvl="0" w:tplc="C6006840">
      <w:start w:val="1"/>
      <w:numFmt w:val="bullet"/>
      <w:lvlText w:val="●"/>
      <w:lvlJc w:val="left"/>
      <w:pPr>
        <w:ind w:left="720" w:hanging="360"/>
      </w:pPr>
    </w:lvl>
    <w:lvl w:ilvl="1" w:tplc="CB3C5622">
      <w:start w:val="1"/>
      <w:numFmt w:val="bullet"/>
      <w:lvlText w:val="○"/>
      <w:lvlJc w:val="left"/>
      <w:pPr>
        <w:ind w:left="1440" w:hanging="360"/>
      </w:pPr>
    </w:lvl>
    <w:lvl w:ilvl="2" w:tplc="B7DAD2BE">
      <w:start w:val="1"/>
      <w:numFmt w:val="bullet"/>
      <w:lvlText w:val="■"/>
      <w:lvlJc w:val="left"/>
      <w:pPr>
        <w:ind w:left="2160" w:hanging="360"/>
      </w:pPr>
    </w:lvl>
    <w:lvl w:ilvl="3" w:tplc="52D41420">
      <w:start w:val="1"/>
      <w:numFmt w:val="bullet"/>
      <w:lvlText w:val="●"/>
      <w:lvlJc w:val="left"/>
      <w:pPr>
        <w:ind w:left="2880" w:hanging="360"/>
      </w:pPr>
    </w:lvl>
    <w:lvl w:ilvl="4" w:tplc="8592C31E">
      <w:start w:val="1"/>
      <w:numFmt w:val="bullet"/>
      <w:lvlText w:val="○"/>
      <w:lvlJc w:val="left"/>
      <w:pPr>
        <w:ind w:left="3600" w:hanging="360"/>
      </w:pPr>
    </w:lvl>
    <w:lvl w:ilvl="5" w:tplc="F4227CE8">
      <w:start w:val="1"/>
      <w:numFmt w:val="bullet"/>
      <w:lvlText w:val="■"/>
      <w:lvlJc w:val="left"/>
      <w:pPr>
        <w:ind w:left="4320" w:hanging="360"/>
      </w:pPr>
    </w:lvl>
    <w:lvl w:ilvl="6" w:tplc="595CAD52">
      <w:start w:val="1"/>
      <w:numFmt w:val="bullet"/>
      <w:lvlText w:val="●"/>
      <w:lvlJc w:val="left"/>
      <w:pPr>
        <w:ind w:left="5040" w:hanging="360"/>
      </w:pPr>
    </w:lvl>
    <w:lvl w:ilvl="7" w:tplc="97B8FD0E">
      <w:start w:val="1"/>
      <w:numFmt w:val="bullet"/>
      <w:lvlText w:val="●"/>
      <w:lvlJc w:val="left"/>
      <w:pPr>
        <w:ind w:left="5760" w:hanging="360"/>
      </w:pPr>
    </w:lvl>
    <w:lvl w:ilvl="8" w:tplc="CA3E2F50">
      <w:start w:val="1"/>
      <w:numFmt w:val="bullet"/>
      <w:lvlText w:val="●"/>
      <w:lvlJc w:val="left"/>
      <w:pPr>
        <w:ind w:left="6480" w:hanging="360"/>
      </w:pPr>
    </w:lvl>
  </w:abstractNum>
  <w:num w:numId="1" w16cid:durableId="128465540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74E"/>
    <w:rsid w:val="0006274E"/>
    <w:rsid w:val="001E5B74"/>
    <w:rsid w:val="008A0130"/>
    <w:rsid w:val="008B3B2E"/>
    <w:rsid w:val="00E70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4A9D1"/>
  <w15:docId w15:val="{8BAB3593-6FF6-4F6B-B710-0E7C58740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1E5B74"/>
    <w:pPr>
      <w:spacing w:before="120" w:after="260"/>
      <w:jc w:val="center"/>
      <w:outlineLvl w:val="0"/>
    </w:pPr>
    <w:rPr>
      <w:rFonts w:ascii="Open Sans" w:hAnsi="Open Sans"/>
      <w:b/>
      <w:bCs/>
      <w:sz w:val="36"/>
      <w:szCs w:val="48"/>
    </w:rPr>
  </w:style>
  <w:style w:type="paragraph" w:styleId="Heading2">
    <w:name w:val="heading 2"/>
    <w:uiPriority w:val="9"/>
    <w:unhideWhenUsed/>
    <w:qFormat/>
    <w:rsid w:val="001E5B74"/>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M5L17 - First mover versus fast follower</vt:lpstr>
    </vt:vector>
  </TitlesOfParts>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First-Mover versus Fast-Follower</dc:title>
  <dc:creator>Un-named</dc:creator>
  <cp:lastModifiedBy>Williams, Elisabeth G</cp:lastModifiedBy>
  <cp:revision>2</cp:revision>
  <cp:lastPrinted>2024-08-08T16:46:00Z</cp:lastPrinted>
  <dcterms:created xsi:type="dcterms:W3CDTF">2024-08-08T16:46:00Z</dcterms:created>
  <dcterms:modified xsi:type="dcterms:W3CDTF">2024-08-08T16:46:00Z</dcterms:modified>
</cp:coreProperties>
</file>