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50CA01" w14:textId="4B1E1618" w:rsidR="00325A6F" w:rsidRDefault="00000000" w:rsidP="003107A6">
      <w:pPr>
        <w:pStyle w:val="Heading1"/>
        <w:spacing w:after="0" w:line="360" w:lineRule="auto"/>
      </w:pPr>
      <w:r>
        <w:t>M5L22</w:t>
      </w:r>
      <w:r w:rsidR="00B40F1E">
        <w:t>.</w:t>
      </w:r>
      <w:r>
        <w:t xml:space="preserve"> </w:t>
      </w:r>
      <w:r w:rsidR="00B40F1E">
        <w:t>Ford Motor</w:t>
      </w:r>
      <w:r>
        <w:t xml:space="preserve"> EV </w:t>
      </w:r>
      <w:r w:rsidR="00B40F1E">
        <w:t>B</w:t>
      </w:r>
      <w:r>
        <w:t xml:space="preserve">usiness </w:t>
      </w:r>
      <w:r w:rsidR="00B40F1E">
        <w:t>O</w:t>
      </w:r>
      <w:r>
        <w:t>bjectives</w:t>
      </w:r>
    </w:p>
    <w:p w14:paraId="7D29C101" w14:textId="77777777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9F58D74" w14:textId="337F4309" w:rsidR="00B40F1E" w:rsidRDefault="00B40F1E" w:rsidP="003107A6">
      <w:pPr>
        <w:pStyle w:val="Heading2"/>
        <w:spacing w:before="120" w:line="360" w:lineRule="auto"/>
      </w:pPr>
      <w:r>
        <w:t>Slide #1</w:t>
      </w:r>
      <w:r w:rsidRPr="00B40F1E">
        <w:drawing>
          <wp:inline distT="0" distB="0" distL="0" distR="0" wp14:anchorId="5FEDDFDA" wp14:editId="3244AFFE">
            <wp:extent cx="5731510" cy="3230245"/>
            <wp:effectExtent l="0" t="0" r="2540" b="8255"/>
            <wp:docPr id="1983905145" name="Picture 1" descr="Ford Motor EV Business Objec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05145" name="Picture 1" descr="Ford Motor EV Business Objective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F51" w14:textId="4F219665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In this topic, we will discuss how Ford Motor Company can make decisions for its electric vehicle division that align with its business objectives.</w:t>
      </w:r>
    </w:p>
    <w:p w14:paraId="6515AAB0" w14:textId="4A05C37D" w:rsidR="00B40F1E" w:rsidRDefault="00B40F1E" w:rsidP="003107A6">
      <w:pPr>
        <w:pStyle w:val="Heading2"/>
        <w:spacing w:before="120" w:line="360" w:lineRule="auto"/>
      </w:pPr>
      <w:r>
        <w:lastRenderedPageBreak/>
        <w:t>Slide #2</w:t>
      </w:r>
      <w:r w:rsidRPr="00B40F1E">
        <w:drawing>
          <wp:inline distT="0" distB="0" distL="0" distR="0" wp14:anchorId="7A0D19B7" wp14:editId="5C8F0F86">
            <wp:extent cx="5731510" cy="3235960"/>
            <wp:effectExtent l="0" t="0" r="2540" b="2540"/>
            <wp:docPr id="1915484476" name="Picture 1" descr="EV Division Business Performance Objectives vs. Project Deci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4476" name="Picture 1" descr="EV Division Business Performance Objectives vs. Project Decision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8899" w14:textId="77777777" w:rsidR="003107A6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We have discussed Ford's business strategy, competitive advantage, and business objectives of its electric vehicle division. </w:t>
      </w:r>
    </w:p>
    <w:p w14:paraId="272D00F3" w14:textId="621732B7" w:rsidR="00B40F1E" w:rsidRP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Now is the time to discuss how we can design a portfolio management system and decision support system to align the project decisions with Ford's electric vehicle division's business performance objectives.</w:t>
      </w:r>
    </w:p>
    <w:p w14:paraId="4EFE3237" w14:textId="77777777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3CA0F6D" w14:textId="404EC6A5" w:rsidR="00B40F1E" w:rsidRDefault="00B40F1E" w:rsidP="003107A6">
      <w:pPr>
        <w:pStyle w:val="Heading2"/>
        <w:spacing w:before="120" w:line="360" w:lineRule="auto"/>
      </w:pPr>
      <w:r>
        <w:lastRenderedPageBreak/>
        <w:t>Slide #3</w:t>
      </w:r>
      <w:r w:rsidRPr="00B40F1E">
        <w:drawing>
          <wp:inline distT="0" distB="0" distL="0" distR="0" wp14:anchorId="48301C85" wp14:editId="7F102191">
            <wp:extent cx="5731510" cy="3194050"/>
            <wp:effectExtent l="0" t="0" r="2540" b="6350"/>
            <wp:docPr id="1729677504" name="Picture 1" descr="Business Objec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77504" name="Picture 1" descr="Business Objective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BD5" w14:textId="77777777" w:rsidR="003107A6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This table summarizes some of the business objectives that I extracted from the company's electric vehicle division strategy presentation. </w:t>
      </w:r>
    </w:p>
    <w:p w14:paraId="46A08D5D" w14:textId="6719B22B" w:rsidR="00B40F1E" w:rsidRP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The </w:t>
      </w:r>
      <w:r w:rsidR="003107A6" w:rsidRPr="00B40F1E">
        <w:rPr>
          <w:rFonts w:ascii="Open Sans" w:hAnsi="Open Sans" w:cs="Open Sans"/>
          <w:sz w:val="24"/>
          <w:szCs w:val="24"/>
        </w:rPr>
        <w:t>long-term</w:t>
      </w:r>
      <w:r w:rsidRPr="00B40F1E">
        <w:rPr>
          <w:rFonts w:ascii="Open Sans" w:hAnsi="Open Sans" w:cs="Open Sans"/>
          <w:sz w:val="24"/>
          <w:szCs w:val="24"/>
        </w:rPr>
        <w:t xml:space="preserve"> performance of the electric vehicle business unit will be measured against these high</w:t>
      </w:r>
      <w:r w:rsidR="003107A6">
        <w:rPr>
          <w:rFonts w:ascii="Open Sans" w:hAnsi="Open Sans" w:cs="Open Sans"/>
          <w:sz w:val="24"/>
          <w:szCs w:val="24"/>
        </w:rPr>
        <w:t>-</w:t>
      </w:r>
      <w:r w:rsidRPr="00B40F1E">
        <w:rPr>
          <w:rFonts w:ascii="Open Sans" w:hAnsi="Open Sans" w:cs="Open Sans"/>
          <w:sz w:val="24"/>
          <w:szCs w:val="24"/>
        </w:rPr>
        <w:t>level objectives, which will create a sustainable competitive advantage for the company.</w:t>
      </w:r>
    </w:p>
    <w:p w14:paraId="33128F3C" w14:textId="77777777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F29351F" w14:textId="328EEDE0" w:rsidR="00B40F1E" w:rsidRDefault="00B40F1E" w:rsidP="003107A6">
      <w:pPr>
        <w:pStyle w:val="Heading2"/>
        <w:spacing w:before="120" w:line="360" w:lineRule="auto"/>
      </w:pPr>
      <w:r>
        <w:lastRenderedPageBreak/>
        <w:t>Slide #4</w:t>
      </w:r>
      <w:r w:rsidRPr="00B40F1E">
        <w:drawing>
          <wp:inline distT="0" distB="0" distL="0" distR="0" wp14:anchorId="3BF89859" wp14:editId="2FB9F74A">
            <wp:extent cx="5731510" cy="3202305"/>
            <wp:effectExtent l="0" t="0" r="2540" b="0"/>
            <wp:docPr id="895727543" name="Picture 1" descr="Support core busi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27543" name="Picture 1" descr="Support core busines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BEB3" w14:textId="77777777" w:rsidR="003107A6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The business objective of Ford's Electric Vehicle Division is to support the core business. </w:t>
      </w:r>
    </w:p>
    <w:p w14:paraId="35EB1B5E" w14:textId="77777777" w:rsidR="003107A6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Ford's core business includes commercial vehicles, pickups, utility vehicles, and performance vehicles. </w:t>
      </w:r>
    </w:p>
    <w:p w14:paraId="3F34B670" w14:textId="38587E1E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Those are the most profitable products of Ford Motor.</w:t>
      </w:r>
    </w:p>
    <w:p w14:paraId="3160F951" w14:textId="349F36D2" w:rsidR="00B40F1E" w:rsidRDefault="00B40F1E" w:rsidP="003107A6">
      <w:pPr>
        <w:pStyle w:val="Heading2"/>
        <w:spacing w:before="120" w:line="360" w:lineRule="auto"/>
      </w:pPr>
      <w:r>
        <w:lastRenderedPageBreak/>
        <w:t>Slide #5</w:t>
      </w:r>
      <w:r w:rsidRPr="00B40F1E">
        <w:drawing>
          <wp:inline distT="0" distB="0" distL="0" distR="0" wp14:anchorId="42E94294" wp14:editId="21F69D7A">
            <wp:extent cx="5731510" cy="3216275"/>
            <wp:effectExtent l="0" t="0" r="2540" b="3175"/>
            <wp:docPr id="1094623646" name="Picture 1" descr="Drive for leadership in electrification, autonomy and mo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23646" name="Picture 1" descr="Drive for leadership in electrification, autonomy and mobilit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16FF" w14:textId="77777777" w:rsidR="00B40F1E" w:rsidRP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The second area is to build up technology leadership in electrification, autonomy, and mobility.</w:t>
      </w:r>
    </w:p>
    <w:p w14:paraId="05F8E2E1" w14:textId="722E10B9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Those represent the crucial technology expertise for electric vehicles.</w:t>
      </w:r>
    </w:p>
    <w:p w14:paraId="7EC39B2F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2809679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98ADE02" w14:textId="2A9032DF" w:rsidR="00B40F1E" w:rsidRDefault="00B40F1E" w:rsidP="003107A6">
      <w:pPr>
        <w:pStyle w:val="Heading2"/>
        <w:spacing w:before="120" w:line="360" w:lineRule="auto"/>
      </w:pPr>
      <w:r>
        <w:lastRenderedPageBreak/>
        <w:t>Slide #6</w:t>
      </w:r>
      <w:r w:rsidRPr="00B40F1E">
        <w:drawing>
          <wp:inline distT="0" distB="0" distL="0" distR="0" wp14:anchorId="79CA2D2F" wp14:editId="6DB24B6D">
            <wp:extent cx="5731510" cy="3193415"/>
            <wp:effectExtent l="0" t="0" r="2540" b="6985"/>
            <wp:docPr id="515801576" name="Picture 1" descr="Grow rev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1576" name="Picture 1" descr="Grow revenu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3BA5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The third objective is to grow revenue. </w:t>
      </w:r>
    </w:p>
    <w:p w14:paraId="2897222D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The company needs to increase its revenue and the sale of vehicles by 40 to 45</w:t>
      </w:r>
      <w:r>
        <w:rPr>
          <w:rFonts w:ascii="Open Sans" w:hAnsi="Open Sans" w:cs="Open Sans"/>
          <w:sz w:val="24"/>
          <w:szCs w:val="24"/>
        </w:rPr>
        <w:t xml:space="preserve">% </w:t>
      </w:r>
      <w:r w:rsidRPr="00B40F1E">
        <w:rPr>
          <w:rFonts w:ascii="Open Sans" w:hAnsi="Open Sans" w:cs="Open Sans"/>
          <w:sz w:val="24"/>
          <w:szCs w:val="24"/>
        </w:rPr>
        <w:t xml:space="preserve">in the next 10 years. </w:t>
      </w:r>
    </w:p>
    <w:p w14:paraId="090F8DE1" w14:textId="268C5AE4" w:rsidR="003107A6" w:rsidRPr="00B40F1E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That is the overall objective of Ford </w:t>
      </w:r>
      <w:proofErr w:type="gramStart"/>
      <w:r w:rsidRPr="00B40F1E">
        <w:rPr>
          <w:rFonts w:ascii="Open Sans" w:hAnsi="Open Sans" w:cs="Open Sans"/>
          <w:sz w:val="24"/>
          <w:szCs w:val="24"/>
        </w:rPr>
        <w:t>Motor</w:t>
      </w:r>
      <w:proofErr w:type="gramEnd"/>
      <w:r w:rsidRPr="00B40F1E">
        <w:rPr>
          <w:rFonts w:ascii="Open Sans" w:hAnsi="Open Sans" w:cs="Open Sans"/>
          <w:sz w:val="24"/>
          <w:szCs w:val="24"/>
        </w:rPr>
        <w:t xml:space="preserve"> and its electric vehicle division needs to contribute to this corporate</w:t>
      </w:r>
      <w:r>
        <w:rPr>
          <w:rFonts w:ascii="Open Sans" w:hAnsi="Open Sans" w:cs="Open Sans"/>
          <w:sz w:val="24"/>
          <w:szCs w:val="24"/>
        </w:rPr>
        <w:t>-</w:t>
      </w:r>
      <w:r w:rsidRPr="00B40F1E">
        <w:rPr>
          <w:rFonts w:ascii="Open Sans" w:hAnsi="Open Sans" w:cs="Open Sans"/>
          <w:sz w:val="24"/>
          <w:szCs w:val="24"/>
        </w:rPr>
        <w:t>wide objective.</w:t>
      </w:r>
    </w:p>
    <w:p w14:paraId="4E23CF87" w14:textId="77777777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8831F22" w14:textId="340AD23F" w:rsidR="00B40F1E" w:rsidRDefault="00B40F1E" w:rsidP="003107A6">
      <w:pPr>
        <w:pStyle w:val="Heading2"/>
        <w:spacing w:before="120" w:line="360" w:lineRule="auto"/>
      </w:pPr>
      <w:r>
        <w:lastRenderedPageBreak/>
        <w:t>Slide #7</w:t>
      </w:r>
      <w:r w:rsidRPr="00B40F1E">
        <w:drawing>
          <wp:inline distT="0" distB="0" distL="0" distR="0" wp14:anchorId="1B03DC0A" wp14:editId="3B1F2D3D">
            <wp:extent cx="5731510" cy="3220720"/>
            <wp:effectExtent l="0" t="0" r="2540" b="0"/>
            <wp:docPr id="649801184" name="Picture 1" descr="Deliver 18 new EV products by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01184" name="Picture 1" descr="Deliver 18 new EV products by 20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8EC1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To do that, the company had a target to deliver 18 new electric vehicle products by 2020. </w:t>
      </w:r>
    </w:p>
    <w:p w14:paraId="63D37197" w14:textId="7187B744" w:rsidR="00B40F1E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That is a significant increase from what the company was offering at the time.</w:t>
      </w:r>
    </w:p>
    <w:p w14:paraId="41E2A661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D70C6DC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6DC5ABA" w14:textId="12BAA262" w:rsidR="00B40F1E" w:rsidRDefault="00B40F1E" w:rsidP="003107A6">
      <w:pPr>
        <w:pStyle w:val="Heading2"/>
        <w:spacing w:before="120" w:line="360" w:lineRule="auto"/>
      </w:pPr>
      <w:r>
        <w:lastRenderedPageBreak/>
        <w:t>Slide #8</w:t>
      </w:r>
      <w:r w:rsidRPr="00B40F1E">
        <w:drawing>
          <wp:inline distT="0" distB="0" distL="0" distR="0" wp14:anchorId="3F597A83" wp14:editId="74D53DCA">
            <wp:extent cx="5731510" cy="3228340"/>
            <wp:effectExtent l="0" t="0" r="2540" b="0"/>
            <wp:docPr id="1356366738" name="Picture 1" descr="Improve profit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66738" name="Picture 1" descr="Improve profitabilit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2047" w14:textId="279DC88B" w:rsidR="00B40F1E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Also, the company needs to increase its profit margin from the current level of 6.7</w:t>
      </w:r>
      <w:r>
        <w:rPr>
          <w:rFonts w:ascii="Open Sans" w:hAnsi="Open Sans" w:cs="Open Sans"/>
          <w:sz w:val="24"/>
          <w:szCs w:val="24"/>
        </w:rPr>
        <w:t xml:space="preserve">% </w:t>
      </w:r>
      <w:r w:rsidRPr="00B40F1E">
        <w:rPr>
          <w:rFonts w:ascii="Open Sans" w:hAnsi="Open Sans" w:cs="Open Sans"/>
          <w:sz w:val="24"/>
          <w:szCs w:val="24"/>
        </w:rPr>
        <w:t>to 8%.</w:t>
      </w:r>
    </w:p>
    <w:p w14:paraId="430211F4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2ADAA5C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BA7F17C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F4F696F" w14:textId="43881220" w:rsidR="00B40F1E" w:rsidRDefault="00B40F1E" w:rsidP="003107A6">
      <w:pPr>
        <w:pStyle w:val="Heading2"/>
        <w:spacing w:before="120" w:line="360" w:lineRule="auto"/>
      </w:pPr>
      <w:r>
        <w:lastRenderedPageBreak/>
        <w:t>Slide #9</w:t>
      </w:r>
      <w:r w:rsidRPr="00B40F1E">
        <w:drawing>
          <wp:inline distT="0" distB="0" distL="0" distR="0" wp14:anchorId="1C417D06" wp14:editId="0B4B206F">
            <wp:extent cx="5731510" cy="3228340"/>
            <wp:effectExtent l="0" t="0" r="2540" b="0"/>
            <wp:docPr id="2143768784" name="Picture 1" descr="Develop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68784" name="Picture 1" descr="Develop ecosystem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06C" w14:textId="77777777" w:rsidR="003107A6" w:rsidRPr="00B40F1E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Ford is mainly a hardware company.</w:t>
      </w:r>
    </w:p>
    <w:p w14:paraId="2E9534BB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However, electric vehicles require significant software. </w:t>
      </w:r>
    </w:p>
    <w:p w14:paraId="309C8EC3" w14:textId="64E7E04F" w:rsidR="003107A6" w:rsidRPr="00B40F1E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The company needs to develop an ecosystem to leverage their software expertise and resources from their suppliers to help the company build software capability for its electric vehicles.</w:t>
      </w:r>
    </w:p>
    <w:p w14:paraId="399206D1" w14:textId="77777777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35F14E1" w14:textId="31F1B10D" w:rsidR="00B40F1E" w:rsidRDefault="00B40F1E" w:rsidP="003107A6">
      <w:pPr>
        <w:pStyle w:val="Heading2"/>
        <w:spacing w:before="120" w:line="360" w:lineRule="auto"/>
      </w:pPr>
      <w:r>
        <w:lastRenderedPageBreak/>
        <w:t>Slide #10</w:t>
      </w:r>
      <w:r w:rsidRPr="00B40F1E">
        <w:drawing>
          <wp:inline distT="0" distB="0" distL="0" distR="0" wp14:anchorId="3FAC2552" wp14:editId="269AF138">
            <wp:extent cx="5731510" cy="3218815"/>
            <wp:effectExtent l="0" t="0" r="2540" b="635"/>
            <wp:docPr id="1607607216" name="Picture 1" descr="Build brand and credi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7216" name="Picture 1" descr="Build brand and credibilit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346B" w14:textId="77777777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Ford brand value is a significant competitive advantage over other companies. </w:t>
      </w:r>
    </w:p>
    <w:p w14:paraId="6ABD22CB" w14:textId="6964AC96" w:rsidR="003107A6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Ford needs to continue strengthening its brand in the electric vehicle area, particularly in the </w:t>
      </w:r>
      <w:r w:rsidRPr="00B40F1E">
        <w:rPr>
          <w:rFonts w:ascii="Open Sans" w:hAnsi="Open Sans" w:cs="Open Sans"/>
          <w:sz w:val="24"/>
          <w:szCs w:val="24"/>
        </w:rPr>
        <w:t>zero-emission</w:t>
      </w:r>
      <w:r w:rsidRPr="00B40F1E">
        <w:rPr>
          <w:rFonts w:ascii="Open Sans" w:hAnsi="Open Sans" w:cs="Open Sans"/>
          <w:sz w:val="24"/>
          <w:szCs w:val="24"/>
        </w:rPr>
        <w:t xml:space="preserve"> vehicle area.</w:t>
      </w:r>
    </w:p>
    <w:p w14:paraId="1DAA5054" w14:textId="77777777" w:rsidR="003107A6" w:rsidRPr="00B40F1E" w:rsidRDefault="003107A6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12A6D48" w14:textId="77777777" w:rsidR="00B40F1E" w:rsidRDefault="00B40F1E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6A0FED7" w14:textId="7CB9EA62" w:rsidR="00B40F1E" w:rsidRDefault="00B40F1E" w:rsidP="003107A6">
      <w:pPr>
        <w:pStyle w:val="Heading2"/>
        <w:spacing w:before="120" w:line="360" w:lineRule="auto"/>
      </w:pPr>
      <w:r>
        <w:lastRenderedPageBreak/>
        <w:t>Slide #11</w:t>
      </w:r>
      <w:r w:rsidRPr="00B40F1E">
        <w:drawing>
          <wp:inline distT="0" distB="0" distL="0" distR="0" wp14:anchorId="0422E397" wp14:editId="53068BCB">
            <wp:extent cx="5731510" cy="3225800"/>
            <wp:effectExtent l="0" t="0" r="2540" b="0"/>
            <wp:docPr id="847875957" name="Picture 1" descr="Business objec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75957" name="Picture 1" descr="Business objective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2B90" w14:textId="77777777" w:rsidR="003107A6" w:rsidRDefault="00000000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 xml:space="preserve">This short list of business performance objectives for Ford Electric Vehicle Division provides guidance to portfolio decisions. </w:t>
      </w:r>
    </w:p>
    <w:p w14:paraId="0F82C5B5" w14:textId="29D86096" w:rsidR="00325A6F" w:rsidRPr="00B40F1E" w:rsidRDefault="00000000" w:rsidP="003107A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40F1E">
        <w:rPr>
          <w:rFonts w:ascii="Open Sans" w:hAnsi="Open Sans" w:cs="Open Sans"/>
          <w:sz w:val="24"/>
          <w:szCs w:val="24"/>
        </w:rPr>
        <w:t>In the next step, we will build portfolio objectives based on the business objectives.</w:t>
      </w:r>
    </w:p>
    <w:sectPr w:rsidR="00325A6F" w:rsidRPr="00B40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891EC4"/>
    <w:multiLevelType w:val="hybridMultilevel"/>
    <w:tmpl w:val="1B1095F0"/>
    <w:lvl w:ilvl="0" w:tplc="7EDE9446">
      <w:start w:val="1"/>
      <w:numFmt w:val="bullet"/>
      <w:lvlText w:val="●"/>
      <w:lvlJc w:val="left"/>
      <w:pPr>
        <w:ind w:left="720" w:hanging="360"/>
      </w:pPr>
    </w:lvl>
    <w:lvl w:ilvl="1" w:tplc="D70A2E96">
      <w:start w:val="1"/>
      <w:numFmt w:val="bullet"/>
      <w:lvlText w:val="○"/>
      <w:lvlJc w:val="left"/>
      <w:pPr>
        <w:ind w:left="1440" w:hanging="360"/>
      </w:pPr>
    </w:lvl>
    <w:lvl w:ilvl="2" w:tplc="9CF86326">
      <w:start w:val="1"/>
      <w:numFmt w:val="bullet"/>
      <w:lvlText w:val="■"/>
      <w:lvlJc w:val="left"/>
      <w:pPr>
        <w:ind w:left="2160" w:hanging="360"/>
      </w:pPr>
    </w:lvl>
    <w:lvl w:ilvl="3" w:tplc="16DC5DFC">
      <w:start w:val="1"/>
      <w:numFmt w:val="bullet"/>
      <w:lvlText w:val="●"/>
      <w:lvlJc w:val="left"/>
      <w:pPr>
        <w:ind w:left="2880" w:hanging="360"/>
      </w:pPr>
    </w:lvl>
    <w:lvl w:ilvl="4" w:tplc="F550892A">
      <w:start w:val="1"/>
      <w:numFmt w:val="bullet"/>
      <w:lvlText w:val="○"/>
      <w:lvlJc w:val="left"/>
      <w:pPr>
        <w:ind w:left="3600" w:hanging="360"/>
      </w:pPr>
    </w:lvl>
    <w:lvl w:ilvl="5" w:tplc="9C5CF64C">
      <w:start w:val="1"/>
      <w:numFmt w:val="bullet"/>
      <w:lvlText w:val="■"/>
      <w:lvlJc w:val="left"/>
      <w:pPr>
        <w:ind w:left="4320" w:hanging="360"/>
      </w:pPr>
    </w:lvl>
    <w:lvl w:ilvl="6" w:tplc="51CC6BB0">
      <w:start w:val="1"/>
      <w:numFmt w:val="bullet"/>
      <w:lvlText w:val="●"/>
      <w:lvlJc w:val="left"/>
      <w:pPr>
        <w:ind w:left="5040" w:hanging="360"/>
      </w:pPr>
    </w:lvl>
    <w:lvl w:ilvl="7" w:tplc="A9A246C8">
      <w:start w:val="1"/>
      <w:numFmt w:val="bullet"/>
      <w:lvlText w:val="●"/>
      <w:lvlJc w:val="left"/>
      <w:pPr>
        <w:ind w:left="5760" w:hanging="360"/>
      </w:pPr>
    </w:lvl>
    <w:lvl w:ilvl="8" w:tplc="DB98FFAC">
      <w:start w:val="1"/>
      <w:numFmt w:val="bullet"/>
      <w:lvlText w:val="●"/>
      <w:lvlJc w:val="left"/>
      <w:pPr>
        <w:ind w:left="6480" w:hanging="360"/>
      </w:pPr>
    </w:lvl>
  </w:abstractNum>
  <w:num w:numId="1" w16cid:durableId="120633577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A6F"/>
    <w:rsid w:val="003107A6"/>
    <w:rsid w:val="00325A6F"/>
    <w:rsid w:val="007C31CB"/>
    <w:rsid w:val="00B4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8085B"/>
  <w15:docId w15:val="{54619C4C-B25E-4992-B75F-2D162F8C9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B40F1E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B40F1E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M5L22 - Ford motor EV business objectives</vt:lpstr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Ford Motor EV Business Objectives</dc:title>
  <dc:creator>Un-named</dc:creator>
  <cp:lastModifiedBy>Williams, Elisabeth G</cp:lastModifiedBy>
  <cp:revision>2</cp:revision>
  <cp:lastPrinted>2024-08-22T18:45:00Z</cp:lastPrinted>
  <dcterms:created xsi:type="dcterms:W3CDTF">2024-08-22T18:45:00Z</dcterms:created>
  <dcterms:modified xsi:type="dcterms:W3CDTF">2024-08-22T18:45:00Z</dcterms:modified>
</cp:coreProperties>
</file>