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6458345C" w14:textId="4EB72DD1" w:rsidR="00EE63AD" w:rsidRDefault="00000000" w:rsidP="009E6331">
      <w:pPr>
        <w:pStyle w:val="Heading1"/>
        <w:spacing w:after="0" w:line="360" w:lineRule="auto"/>
      </w:pPr>
      <w:r>
        <w:t>M6L7</w:t>
      </w:r>
      <w:r w:rsidR="009E6331">
        <w:t>.</w:t>
      </w:r>
      <w:r>
        <w:t xml:space="preserve"> Forecasting </w:t>
      </w:r>
      <w:r w:rsidR="009E6331">
        <w:t>M</w:t>
      </w:r>
      <w:r>
        <w:t xml:space="preserve">odule </w:t>
      </w:r>
      <w:r w:rsidR="009E6331">
        <w:t>S</w:t>
      </w:r>
      <w:r>
        <w:t>ummary</w:t>
      </w:r>
    </w:p>
    <w:p w14:paraId="261BDF72" w14:textId="77777777" w:rsidR="009E6331" w:rsidRDefault="009E6331" w:rsidP="009E6331">
      <w:pPr>
        <w:pStyle w:val="Script"/>
        <w:spacing w:after="0" w:line="360" w:lineRule="auto"/>
        <w:rPr>
          <w:rFonts w:ascii="Open Sans" w:hAnsi="Open Sans" w:cs="Open Sans"/>
          <w:sz w:val="24"/>
          <w:szCs w:val="24"/>
        </w:rPr>
      </w:pPr>
    </w:p>
    <w:p w14:paraId="43F31BF2" w14:textId="24E429AD" w:rsidR="009E6331" w:rsidRDefault="009E6331" w:rsidP="009E6331">
      <w:pPr>
        <w:pStyle w:val="Heading2"/>
        <w:spacing w:line="360" w:lineRule="auto"/>
      </w:pPr>
      <w:r>
        <w:t>Slide #1</w:t>
      </w:r>
      <w:r w:rsidRPr="009E6331">
        <w:drawing>
          <wp:inline distT="0" distB="0" distL="0" distR="0" wp14:anchorId="7C4C4189" wp14:editId="7D00A327">
            <wp:extent cx="5731510" cy="3246755"/>
            <wp:effectExtent l="0" t="0" r="2540" b="0"/>
            <wp:docPr id="1054658137" name="Picture 1" descr="Forecasting Module Summ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658137" name="Picture 1" descr="Forecasting Module Summary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3031A" w14:textId="669D8ED0" w:rsidR="009E6331" w:rsidRDefault="009E6331" w:rsidP="009E6331">
      <w:pPr>
        <w:pStyle w:val="Script"/>
        <w:spacing w:after="0" w:line="360" w:lineRule="auto"/>
        <w:rPr>
          <w:rFonts w:ascii="Open Sans" w:hAnsi="Open Sans" w:cs="Open Sans"/>
          <w:sz w:val="24"/>
          <w:szCs w:val="24"/>
        </w:rPr>
      </w:pPr>
      <w:r w:rsidRPr="009E6331">
        <w:rPr>
          <w:rFonts w:ascii="Open Sans" w:hAnsi="Open Sans" w:cs="Open Sans"/>
          <w:sz w:val="24"/>
          <w:szCs w:val="24"/>
        </w:rPr>
        <w:t>In this topic, we will summarize the forecasting module.</w:t>
      </w:r>
    </w:p>
    <w:p w14:paraId="7D9F6AF4" w14:textId="77777777" w:rsidR="009E6331" w:rsidRDefault="009E6331" w:rsidP="009E6331">
      <w:pPr>
        <w:pStyle w:val="Script"/>
        <w:spacing w:after="0" w:line="360" w:lineRule="auto"/>
        <w:rPr>
          <w:rFonts w:ascii="Open Sans" w:hAnsi="Open Sans" w:cs="Open Sans"/>
          <w:sz w:val="24"/>
          <w:szCs w:val="24"/>
        </w:rPr>
      </w:pPr>
    </w:p>
    <w:p w14:paraId="424DEAF5" w14:textId="77777777" w:rsidR="009E6331" w:rsidRDefault="009E6331" w:rsidP="009E6331">
      <w:pPr>
        <w:pStyle w:val="Script"/>
        <w:spacing w:after="0" w:line="360" w:lineRule="auto"/>
        <w:rPr>
          <w:rFonts w:ascii="Open Sans" w:hAnsi="Open Sans" w:cs="Open Sans"/>
          <w:sz w:val="24"/>
          <w:szCs w:val="24"/>
        </w:rPr>
      </w:pPr>
    </w:p>
    <w:p w14:paraId="1E0488CE" w14:textId="423B7F70" w:rsidR="009E6331" w:rsidRPr="009E6331" w:rsidRDefault="009E6331" w:rsidP="009E6331">
      <w:pPr>
        <w:pStyle w:val="Heading2"/>
        <w:spacing w:line="360" w:lineRule="auto"/>
      </w:pPr>
      <w:r>
        <w:lastRenderedPageBreak/>
        <w:t>Slide #2</w:t>
      </w:r>
      <w:r w:rsidRPr="009E6331">
        <w:drawing>
          <wp:inline distT="0" distB="0" distL="0" distR="0" wp14:anchorId="46DF9264" wp14:editId="6B36C044">
            <wp:extent cx="5731510" cy="3236595"/>
            <wp:effectExtent l="0" t="0" r="2540" b="1905"/>
            <wp:docPr id="929542168" name="Picture 1" descr="Forecasting Summ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542168" name="Picture 1" descr="Forecasting Summar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DA682" w14:textId="1657DE2D" w:rsidR="00EE63AD" w:rsidRPr="009E6331" w:rsidRDefault="00000000" w:rsidP="009E6331">
      <w:pPr>
        <w:pStyle w:val="Script"/>
        <w:spacing w:after="0" w:line="360" w:lineRule="auto"/>
        <w:rPr>
          <w:rFonts w:ascii="Open Sans" w:hAnsi="Open Sans" w:cs="Open Sans"/>
          <w:sz w:val="24"/>
          <w:szCs w:val="24"/>
        </w:rPr>
      </w:pPr>
      <w:r w:rsidRPr="009E6331">
        <w:rPr>
          <w:rFonts w:ascii="Open Sans" w:hAnsi="Open Sans" w:cs="Open Sans"/>
          <w:sz w:val="24"/>
          <w:szCs w:val="24"/>
        </w:rPr>
        <w:t xml:space="preserve">In this topic, we will summarize the forecasting module. This slide concludes the forecasting model. We learned that the RUNS test can be used to test whether a set of data is random. This analysis is optional and can be used only when the trend is unclear. Moving average method can be used to predict the </w:t>
      </w:r>
      <w:proofErr w:type="gramStart"/>
      <w:r w:rsidRPr="009E6331">
        <w:rPr>
          <w:rFonts w:ascii="Open Sans" w:hAnsi="Open Sans" w:cs="Open Sans"/>
          <w:sz w:val="24"/>
          <w:szCs w:val="24"/>
        </w:rPr>
        <w:t>short term</w:t>
      </w:r>
      <w:proofErr w:type="gramEnd"/>
      <w:r w:rsidRPr="009E6331">
        <w:rPr>
          <w:rFonts w:ascii="Open Sans" w:hAnsi="Open Sans" w:cs="Open Sans"/>
          <w:sz w:val="24"/>
          <w:szCs w:val="24"/>
        </w:rPr>
        <w:t xml:space="preserve"> sale in the near future.</w:t>
      </w:r>
    </w:p>
    <w:p w14:paraId="20499116" w14:textId="77777777" w:rsidR="00EE63AD" w:rsidRPr="009E6331" w:rsidRDefault="00000000" w:rsidP="009E6331">
      <w:pPr>
        <w:pStyle w:val="Script"/>
        <w:spacing w:after="0" w:line="360" w:lineRule="auto"/>
        <w:rPr>
          <w:rFonts w:ascii="Open Sans" w:hAnsi="Open Sans" w:cs="Open Sans"/>
          <w:sz w:val="24"/>
          <w:szCs w:val="24"/>
        </w:rPr>
      </w:pPr>
      <w:r w:rsidRPr="009E6331">
        <w:rPr>
          <w:rFonts w:ascii="Open Sans" w:hAnsi="Open Sans" w:cs="Open Sans"/>
          <w:sz w:val="24"/>
          <w:szCs w:val="24"/>
        </w:rPr>
        <w:t xml:space="preserve">This method is okay to forecast long term performance for a stable business, but not suitable for the </w:t>
      </w:r>
      <w:proofErr w:type="gramStart"/>
      <w:r w:rsidRPr="009E6331">
        <w:rPr>
          <w:rFonts w:ascii="Open Sans" w:hAnsi="Open Sans" w:cs="Open Sans"/>
          <w:sz w:val="24"/>
          <w:szCs w:val="24"/>
        </w:rPr>
        <w:t>long term</w:t>
      </w:r>
      <w:proofErr w:type="gramEnd"/>
      <w:r w:rsidRPr="009E6331">
        <w:rPr>
          <w:rFonts w:ascii="Open Sans" w:hAnsi="Open Sans" w:cs="Open Sans"/>
          <w:sz w:val="24"/>
          <w:szCs w:val="24"/>
        </w:rPr>
        <w:t xml:space="preserve"> forecasting of growing or declining businesses. Regression analysis can be used to calculate the long term </w:t>
      </w:r>
      <w:proofErr w:type="gramStart"/>
      <w:r w:rsidRPr="009E6331">
        <w:rPr>
          <w:rFonts w:ascii="Open Sans" w:hAnsi="Open Sans" w:cs="Open Sans"/>
          <w:sz w:val="24"/>
          <w:szCs w:val="24"/>
        </w:rPr>
        <w:t>trend, but</w:t>
      </w:r>
      <w:proofErr w:type="gramEnd"/>
      <w:r w:rsidRPr="009E6331">
        <w:rPr>
          <w:rFonts w:ascii="Open Sans" w:hAnsi="Open Sans" w:cs="Open Sans"/>
          <w:sz w:val="24"/>
          <w:szCs w:val="24"/>
        </w:rPr>
        <w:t xml:space="preserve"> is not suitable for accurate forecasting of short term variations. The decomposition seasonal model can be used for accurate </w:t>
      </w:r>
      <w:proofErr w:type="gramStart"/>
      <w:r w:rsidRPr="009E6331">
        <w:rPr>
          <w:rFonts w:ascii="Open Sans" w:hAnsi="Open Sans" w:cs="Open Sans"/>
          <w:sz w:val="24"/>
          <w:szCs w:val="24"/>
        </w:rPr>
        <w:t>long term</w:t>
      </w:r>
      <w:proofErr w:type="gramEnd"/>
      <w:r w:rsidRPr="009E6331">
        <w:rPr>
          <w:rFonts w:ascii="Open Sans" w:hAnsi="Open Sans" w:cs="Open Sans"/>
          <w:sz w:val="24"/>
          <w:szCs w:val="24"/>
        </w:rPr>
        <w:t xml:space="preserve"> forecasting.</w:t>
      </w:r>
    </w:p>
    <w:p w14:paraId="414FB3E3" w14:textId="77777777" w:rsidR="00EE63AD" w:rsidRPr="009E6331" w:rsidRDefault="00000000" w:rsidP="009E6331">
      <w:pPr>
        <w:pStyle w:val="Script"/>
        <w:spacing w:after="0" w:line="360" w:lineRule="auto"/>
        <w:rPr>
          <w:rFonts w:ascii="Open Sans" w:hAnsi="Open Sans" w:cs="Open Sans"/>
          <w:sz w:val="24"/>
          <w:szCs w:val="24"/>
        </w:rPr>
      </w:pPr>
      <w:r w:rsidRPr="009E6331">
        <w:rPr>
          <w:rFonts w:ascii="Open Sans" w:hAnsi="Open Sans" w:cs="Open Sans"/>
          <w:sz w:val="24"/>
          <w:szCs w:val="24"/>
        </w:rPr>
        <w:t xml:space="preserve">Also, the analysis can generate short term and </w:t>
      </w:r>
      <w:proofErr w:type="gramStart"/>
      <w:r w:rsidRPr="009E6331">
        <w:rPr>
          <w:rFonts w:ascii="Open Sans" w:hAnsi="Open Sans" w:cs="Open Sans"/>
          <w:sz w:val="24"/>
          <w:szCs w:val="24"/>
        </w:rPr>
        <w:t>long term</w:t>
      </w:r>
      <w:proofErr w:type="gramEnd"/>
      <w:r w:rsidRPr="009E6331">
        <w:rPr>
          <w:rFonts w:ascii="Open Sans" w:hAnsi="Open Sans" w:cs="Open Sans"/>
          <w:sz w:val="24"/>
          <w:szCs w:val="24"/>
        </w:rPr>
        <w:t xml:space="preserve"> business insights to improve our business level and operation level decisions.</w:t>
      </w:r>
    </w:p>
    <w:sectPr w:rsidR="00EE63AD" w:rsidRPr="009E63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4C057E"/>
    <w:multiLevelType w:val="hybridMultilevel"/>
    <w:tmpl w:val="D9FACD4E"/>
    <w:lvl w:ilvl="0" w:tplc="A6802684">
      <w:start w:val="1"/>
      <w:numFmt w:val="bullet"/>
      <w:lvlText w:val="●"/>
      <w:lvlJc w:val="left"/>
      <w:pPr>
        <w:ind w:left="720" w:hanging="360"/>
      </w:pPr>
    </w:lvl>
    <w:lvl w:ilvl="1" w:tplc="0D68B8AE">
      <w:start w:val="1"/>
      <w:numFmt w:val="bullet"/>
      <w:lvlText w:val="○"/>
      <w:lvlJc w:val="left"/>
      <w:pPr>
        <w:ind w:left="1440" w:hanging="360"/>
      </w:pPr>
    </w:lvl>
    <w:lvl w:ilvl="2" w:tplc="5A9A3D44">
      <w:start w:val="1"/>
      <w:numFmt w:val="bullet"/>
      <w:lvlText w:val="■"/>
      <w:lvlJc w:val="left"/>
      <w:pPr>
        <w:ind w:left="2160" w:hanging="360"/>
      </w:pPr>
    </w:lvl>
    <w:lvl w:ilvl="3" w:tplc="B02E4FE6">
      <w:start w:val="1"/>
      <w:numFmt w:val="bullet"/>
      <w:lvlText w:val="●"/>
      <w:lvlJc w:val="left"/>
      <w:pPr>
        <w:ind w:left="2880" w:hanging="360"/>
      </w:pPr>
    </w:lvl>
    <w:lvl w:ilvl="4" w:tplc="C32A955E">
      <w:start w:val="1"/>
      <w:numFmt w:val="bullet"/>
      <w:lvlText w:val="○"/>
      <w:lvlJc w:val="left"/>
      <w:pPr>
        <w:ind w:left="3600" w:hanging="360"/>
      </w:pPr>
    </w:lvl>
    <w:lvl w:ilvl="5" w:tplc="A04C1CD4">
      <w:start w:val="1"/>
      <w:numFmt w:val="bullet"/>
      <w:lvlText w:val="■"/>
      <w:lvlJc w:val="left"/>
      <w:pPr>
        <w:ind w:left="4320" w:hanging="360"/>
      </w:pPr>
    </w:lvl>
    <w:lvl w:ilvl="6" w:tplc="72467180">
      <w:start w:val="1"/>
      <w:numFmt w:val="bullet"/>
      <w:lvlText w:val="●"/>
      <w:lvlJc w:val="left"/>
      <w:pPr>
        <w:ind w:left="5040" w:hanging="360"/>
      </w:pPr>
    </w:lvl>
    <w:lvl w:ilvl="7" w:tplc="A36272A4">
      <w:start w:val="1"/>
      <w:numFmt w:val="bullet"/>
      <w:lvlText w:val="●"/>
      <w:lvlJc w:val="left"/>
      <w:pPr>
        <w:ind w:left="5760" w:hanging="360"/>
      </w:pPr>
    </w:lvl>
    <w:lvl w:ilvl="8" w:tplc="9E1E4C7A">
      <w:start w:val="1"/>
      <w:numFmt w:val="bullet"/>
      <w:lvlText w:val="●"/>
      <w:lvlJc w:val="left"/>
      <w:pPr>
        <w:ind w:left="6480" w:hanging="360"/>
      </w:pPr>
    </w:lvl>
  </w:abstractNum>
  <w:num w:numId="1" w16cid:durableId="190737499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3AD"/>
    <w:rsid w:val="00137418"/>
    <w:rsid w:val="009E6331"/>
    <w:rsid w:val="00EE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45E04"/>
  <w15:docId w15:val="{CF152A04-135A-4FB5-AE1F-80D28DE3F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rsid w:val="009E6331"/>
    <w:pPr>
      <w:spacing w:before="120" w:after="260"/>
      <w:jc w:val="center"/>
      <w:outlineLvl w:val="0"/>
    </w:pPr>
    <w:rPr>
      <w:rFonts w:ascii="Open Sans" w:hAnsi="Open Sans"/>
      <w:b/>
      <w:bCs/>
      <w:sz w:val="36"/>
      <w:szCs w:val="48"/>
    </w:rPr>
  </w:style>
  <w:style w:type="paragraph" w:styleId="Heading2">
    <w:name w:val="heading 2"/>
    <w:uiPriority w:val="9"/>
    <w:unhideWhenUsed/>
    <w:qFormat/>
    <w:rsid w:val="009E6331"/>
    <w:pPr>
      <w:outlineLvl w:val="1"/>
    </w:pPr>
    <w:rPr>
      <w:rFonts w:ascii="Open Sans" w:hAnsi="Open Sans"/>
      <w:b/>
      <w:i/>
      <w:color w:val="000000" w:themeColor="text1"/>
      <w:sz w:val="24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pPr>
      <w:spacing w:after="260"/>
    </w:pPr>
    <w:rPr>
      <w:b/>
      <w:bCs/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Script">
    <w:name w:val="Script"/>
    <w:pPr>
      <w:spacing w:after="360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M6L7 - Forecasting module summary</vt:lpstr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Forecasting Module Summary</dc:title>
  <dc:creator>Un-named</dc:creator>
  <cp:lastModifiedBy>Williams, Elisabeth G</cp:lastModifiedBy>
  <cp:revision>2</cp:revision>
  <cp:lastPrinted>2024-08-21T22:37:00Z</cp:lastPrinted>
  <dcterms:created xsi:type="dcterms:W3CDTF">2024-08-21T22:37:00Z</dcterms:created>
  <dcterms:modified xsi:type="dcterms:W3CDTF">2024-08-21T22:37:00Z</dcterms:modified>
</cp:coreProperties>
</file>