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数据库设计文档</w:t>
      </w:r>
    </w:p>
    <w:p>
      <w:pPr>
        <w:jc w:val="center"/>
      </w:pPr>
      <w:r>
        <w:rPr>
          <w:rFonts w:ascii="宋体" w:hAnsi="宋体" w:eastAsia="宋体"/>
          <w:b/>
          <w:sz w:val="30"/>
        </w:rPr>
        <w:t>外卖订餐管理系统（收敛版：8张表）</w:t>
      </w:r>
    </w:p>
    <w:p>
      <w:r>
        <w:t>说明：本版严格按第2阶段要求，只完成概念结构设计、逻辑结构设计和物理结构设计。数据库规模收敛为8张表：5个实体表、3个关系表；不另行增加需求说明文档之外的业务模块。</w:t>
      </w:r>
    </w:p>
    <w:p>
      <w:pPr>
        <w:pStyle w:val="Heading1"/>
      </w:pPr>
      <w:r>
        <w:t>2 概念结构设计</w:t>
      </w:r>
    </w:p>
    <w:p>
      <w:r>
        <w:t>根据需求说明文档中“用户下单点餐—商家接单备餐—配送员取餐配送—用户确认收货/评价”的主流程，本数据库仅抽取能够覆盖核心流程的最小实体和关系。购物车、统计、日志、系统参数等内容不单独建表；其中购物车可由前端或缓存临时维护，支付状态和支付时间按需求说明并入订单表，平台统计由订单等核心表查询得到。</w:t>
      </w:r>
    </w:p>
    <w:p>
      <w:pPr>
        <w:pStyle w:val="Heading2"/>
      </w:pPr>
      <w:r>
        <w:t>2.1 实体及属性</w:t>
      </w:r>
    </w:p>
    <w:p>
      <w:pPr>
        <w:pStyle w:val="Caption"/>
      </w:pPr>
      <w:r>
        <w:t>表2.1 实体及主要属性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实体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主要属性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用户ID、账号、密码、姓名、手机号、默认收货人、默认联系电话、默认收货地址、账号状态、注册时间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商家</w:t>
            </w:r>
          </w:p>
        </w:tc>
        <w:tc>
          <w:tcPr>
            <w:tcW w:type="dxa" w:w="5256"/>
            <w:vAlign w:val="center"/>
          </w:tcPr>
          <w:p>
            <w:r>
              <w:t>商家ID、账号、密码、店铺名称、联系人、联系电话、店铺地址、店铺简介、营业状态、营业时段、审核状态、审核时间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配送员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配送员ID、账号、密码、姓名、手机号、身份证号、工作状态、审核状态、审核时间、注册时间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</w:t>
            </w:r>
          </w:p>
        </w:tc>
        <w:tc>
          <w:tcPr>
            <w:tcW w:type="dxa" w:w="5256"/>
            <w:vAlign w:val="center"/>
          </w:tcPr>
          <w:p>
            <w:r>
              <w:t>菜品ID、商家ID、分类名称、菜品名称、菜品描述、图片URL、价格、规格、库存、预警库存、上架状态、销量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</w:t>
            </w:r>
          </w:p>
        </w:tc>
        <w:tc>
          <w:tcPr>
            <w:tcW w:type="dxa" w:w="5256"/>
            <w:vAlign w:val="center"/>
          </w:tcPr>
          <w:p>
            <w:r>
              <w:t>订单ID、用户ID、商家ID、配送员ID、收货信息快照、订单金额、配送费、支付状态、支付时间、订单状态、售后状态、下单时间、接单时间、出餐时间、完成时间</w:t>
            </w:r>
          </w:p>
        </w:tc>
      </w:tr>
    </w:tbl>
    <w:p/>
    <w:p>
      <w:pPr>
        <w:pStyle w:val="Heading2"/>
      </w:pPr>
      <w:r>
        <w:t>2.2 关系及属性</w:t>
      </w:r>
    </w:p>
    <w:p>
      <w:pPr>
        <w:pStyle w:val="Caption"/>
      </w:pPr>
      <w:r>
        <w:t>表2.2 关系及主要属性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关系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主要属性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订单明细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订单与菜品之间的多对多关系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订单ID、菜品ID、购买数量、下单单价、规格、明细小计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订单与配送员之间的配送履约关系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配送ID、订单ID、配送员ID、配送状态、接单时间、取餐时间、送达时间、异常说明、配送收益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评价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用户对已完成订单、商家和配送员的评价/投诉评价关系</w:t>
            </w:r>
          </w:p>
        </w:tc>
        <w:tc>
          <w:tcPr>
            <w:tcW w:type="dxa" w:w="3504"/>
            <w:vAlign w:val="center"/>
          </w:tcPr>
          <w:p>
            <w:r>
              <w:t>评价ID、订单ID、用户ID、商家ID、配送员ID、菜品评分、配送评分、评价类型、评价内容、商家回复、评价时间</w:t>
            </w:r>
          </w:p>
        </w:tc>
      </w:tr>
    </w:tbl>
    <w:p/>
    <w:p>
      <w:pPr>
        <w:pStyle w:val="Heading2"/>
      </w:pPr>
      <w:r>
        <w:t>2.3 局部ER图说明</w:t>
      </w:r>
    </w:p>
    <w:p>
      <w:pPr>
        <w:pStyle w:val="ListBullet"/>
        <w:spacing w:after="40"/>
      </w:pPr>
      <w:r>
        <w:t>用户下单局部ER：用户与订单为1:N，一个用户可产生多张订单；订单与菜品通过“订单明细”形成M:N关系。</w:t>
      </w:r>
    </w:p>
    <w:p>
      <w:pPr>
        <w:pStyle w:val="ListBullet"/>
        <w:spacing w:after="40"/>
      </w:pPr>
      <w:r>
        <w:t>商家运营局部ER：商家与菜品为1:N，一个商家可上架多个菜品；商家与订单为1:N，一个商家可接收多张订单。</w:t>
      </w:r>
    </w:p>
    <w:p>
      <w:pPr>
        <w:pStyle w:val="ListBullet"/>
        <w:spacing w:after="40"/>
      </w:pPr>
      <w:r>
        <w:t>配送履约局部ER：配送员与配送记录为1:N，订单与配送记录通常为1:1；通过配送记录保存取餐、配送、送达及异常信息。</w:t>
      </w:r>
    </w:p>
    <w:p>
      <w:pPr>
        <w:pStyle w:val="ListBullet"/>
        <w:spacing w:after="40"/>
      </w:pPr>
      <w:r>
        <w:t>评价反馈局部ER：用户可对已完成订单发起评价，评价同时关联订单、商家和配送员，用于支撑评价查询、商家回复及投诉评价。</w:t>
      </w:r>
    </w:p>
    <w:p>
      <w:pPr>
        <w:pStyle w:val="Heading2"/>
      </w:pPr>
      <w:r>
        <w:t>2.4 全局ER图</w:t>
      </w:r>
    </w:p>
    <w:p>
      <w:r>
        <w:drawing>
          <wp:inline xmlns:a="http://schemas.openxmlformats.org/drawingml/2006/main" xmlns:pic="http://schemas.openxmlformats.org/drawingml/2006/picture">
            <wp:extent cx="6400800" cy="3280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narr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图2.1 外卖订餐管理系统全局ER图（收敛版）</w:t>
      </w:r>
    </w:p>
    <w:p>
      <w:pPr>
        <w:pStyle w:val="Heading1"/>
      </w:pPr>
      <w:r>
        <w:t>3 逻辑结构设计</w:t>
      </w:r>
    </w:p>
    <w:p>
      <w:pPr>
        <w:pStyle w:val="Heading2"/>
      </w:pPr>
      <w:r>
        <w:t>3.1 关系模型设计</w:t>
      </w:r>
    </w:p>
    <w:p>
      <w:pPr>
        <w:pStyle w:val="ListBullet"/>
        <w:spacing w:after="40"/>
      </w:pPr>
      <w:r>
        <w:rPr>
          <w:b/>
        </w:rPr>
        <w:t>用户 User：</w:t>
      </w:r>
      <w:r>
        <w:t>User(user_id, username, password, real_name, phone, default_receiver, default_phone, default_address, account_status, register_time)。PK:user_id；username、phone唯一。</w:t>
      </w:r>
    </w:p>
    <w:p>
      <w:pPr>
        <w:pStyle w:val="ListBullet"/>
        <w:spacing w:after="40"/>
      </w:pPr>
      <w:r>
        <w:rPr>
          <w:b/>
        </w:rPr>
        <w:t>商家 Merchant：Merchant(merchant_id, account, password, shop_name, contact_name, contact_phone, shop_address, shop_desc, business_status, audit_status, audit_time)。PK:merchant_id；account唯一。</w:t>
      </w:r>
      <w:r/>
    </w:p>
    <w:p>
      <w:pPr>
        <w:pStyle w:val="ListBullet"/>
        <w:spacing w:after="40"/>
      </w:pPr>
      <w:r>
        <w:rPr>
          <w:b/>
        </w:rPr>
        <w:t>配送员 Rider：</w:t>
      </w:r>
      <w:r>
        <w:t>Rider(rider_id, account, password, rider_name, phone, id_card, work_status, audit_status, audit_time, register_time)。PK:rider_id；account、phone唯一。</w:t>
      </w:r>
    </w:p>
    <w:p>
      <w:pPr>
        <w:pStyle w:val="ListBullet"/>
        <w:spacing w:after="40"/>
      </w:pPr>
      <w:r>
        <w:t>菜品 Dish：Dish(dish_id, merchant_id, category_name, dish_name, dish_desc, image_url, price, specification, stock, warning_stock, sale_status, sales_count)。PK:dish_id；FK:merchant_id引用Merchant。</w:t>
      </w:r>
    </w:p>
    <w:p>
      <w:pPr>
        <w:pStyle w:val="ListBullet"/>
        <w:spacing w:after="40"/>
      </w:pPr>
      <w:r>
        <w:rPr>
          <w:b/>
        </w:rPr>
        <w:t>订单 Order_Info：Order_Info(order_id, user_id, merchant_id, rider_id, receiver_name, receiver_phone, receiver_address, order_amount, delivery_fee, pay_status, pay_time, order_status, after_sale_status, create_time, accept_time, meal_ready_time, finish_time)。PK:order_id；FK:user_id引用User，merchant_id引用Merchant，rider_id引用Rider。</w:t>
      </w:r>
      <w:r/>
    </w:p>
    <w:p>
      <w:pPr>
        <w:pStyle w:val="ListBullet"/>
        <w:spacing w:after="40"/>
      </w:pPr>
      <w:r>
        <w:rPr>
          <w:b/>
        </w:rPr>
        <w:t>订单明细 Order_Item：</w:t>
      </w:r>
      <w:r>
        <w:t>Order_Item(order_item_id, order_id, dish_id, quantity, unit_price, specification, subtotal)。PK:order_item_id；FK:order_id引用Order_Info，dish_id引用Dish。</w:t>
      </w:r>
    </w:p>
    <w:p>
      <w:pPr>
        <w:pStyle w:val="ListBullet"/>
        <w:spacing w:after="40"/>
      </w:pPr>
      <w:r>
        <w:rPr>
          <w:b/>
        </w:rPr>
        <w:t>配送 Delivery：</w:t>
      </w:r>
      <w:r>
        <w:t>Delivery(delivery_id, order_id, rider_id, delivery_status, accept_time, pickup_time, delivered_time, exception_note, delivery_income)。PK:delivery_id；FK:order_id引用Order_Info，rider_id引用Rider；order_id唯一。</w:t>
      </w:r>
    </w:p>
    <w:p>
      <w:pPr>
        <w:pStyle w:val="ListBullet"/>
        <w:spacing w:after="40"/>
      </w:pPr>
      <w:r>
        <w:rPr>
          <w:b/>
        </w:rPr>
        <w:t>评价 Review：Review(review_id, order_id, user_id, merchant_id, rider_id, dish_score, delivery_score, review_type, content, merchant_reply, review_time)。PK:review_id；FK:order_id引用Order_Info，user_id引用User，merchant_id引用Merchant，rider_id引用Rider；order_id唯一。</w:t>
      </w:r>
      <w:r/>
    </w:p>
    <w:p>
      <w:pPr>
        <w:pStyle w:val="Heading2"/>
      </w:pPr>
      <w:r>
        <w:t>3.2 关系模型优化</w:t>
      </w:r>
    </w:p>
    <w:p>
      <w:pPr>
        <w:pStyle w:val="ListBullet"/>
        <w:spacing w:after="40"/>
      </w:pPr>
      <w:r>
        <w:t>用户、商家、配送员、菜品、订单的非主属性均依赖各自表的主键，避免把商家名称、菜品名称等重复存入多个主表。</w:t>
      </w:r>
    </w:p>
    <w:p>
      <w:pPr>
        <w:pStyle w:val="ListBullet"/>
        <w:spacing w:after="40"/>
      </w:pPr>
      <w:r>
        <w:t>订单与菜品之间为多对多关系，拆分为订单表和订单明细表，订单明细保存下单时单价、数量、规格和明细小计，避免菜品价格后续变化影响历史订单；同时通过金额一致性校验保证订单金额与明细小计汇总一致。</w:t>
      </w:r>
    </w:p>
    <w:p>
      <w:pPr>
        <w:pStyle w:val="ListBullet"/>
        <w:spacing w:after="40"/>
      </w:pPr>
      <w:r>
        <w:t>订单表保留配送员ID用于平台异常订单查询和订单列表展示；配送履约过程仍由配送关系表记录取餐、配送、送达及异常说明。</w:t>
      </w:r>
    </w:p>
    <w:p>
      <w:pPr>
        <w:pStyle w:val="ListBullet"/>
        <w:spacing w:after="40"/>
      </w:pPr>
      <w:r>
        <w:t>评价信息从订单中分离为评价关系表，保存菜品评分、配送评分、评价类型、评价内容和商家回复，便于用户、商家和平台分别查询。</w:t>
      </w:r>
    </w:p>
    <w:p>
      <w:pPr>
        <w:pStyle w:val="ListBullet"/>
        <w:spacing w:after="40"/>
      </w:pPr>
      <w:r>
        <w:t>支付状态、支付时间和订单金额按需求说明并入订单表，不再单独建立支付表。</w:t>
      </w:r>
    </w:p>
    <w:p>
      <w:pPr>
        <w:pStyle w:val="Heading2"/>
      </w:pPr>
      <w:r>
        <w:t>3.3 数据完整性约束</w:t>
      </w:r>
    </w:p>
    <w:p>
      <w:pPr>
        <w:pStyle w:val="Caption"/>
      </w:pPr>
      <w:r>
        <w:t>表3.1 完整性约束说明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约束类型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实体完整性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每张表均设置主键，主键字段非空且唯一。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参照完整性</w:t>
            </w:r>
          </w:p>
        </w:tc>
        <w:tc>
          <w:tcPr>
            <w:tcW w:type="dxa" w:w="5256"/>
            <w:vAlign w:val="center"/>
          </w:tcPr>
          <w:p>
            <w:r>
              <w:t>Dish.merchant_id、Order_Info.user_id、Order_Info.merchant_id、Order_Info.rider_id、Order_Item.order_id、Order_Item.dish_id、Delivery.order_id、Delivery.rider_id、Review.order_id等外键必须引用已存在记录。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状态约束</w:t>
            </w:r>
          </w:p>
        </w:tc>
        <w:tc>
          <w:tcPr>
            <w:tcW w:type="dxa" w:w="5256"/>
            <w:vAlign w:val="center"/>
          </w:tcPr>
          <w:p>
            <w:r>
              <w:t>订单状态限定为：待支付、待接单、备餐中、已出餐、配送中、已完成、已取消、异常；支付状态限定为：未支付、支付成功、支付失败、已退款。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金额与数量约束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菜品价格、库存、订单金额、配送费、数量、收益等数值字段不得小于0。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业务唯一约束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同一订单仅对应一条配送记录；同一订单仅保留一条最终评价记录。</w:t>
            </w:r>
          </w:p>
        </w:tc>
      </w:tr>
      <w:tr>
        <w:tc>
          <w:tcPr>
            <w:tcW w:type="dxa" w:w="5256"/>
          </w:tcPr>
          <w:p>
            <w:r>
              <w:t>金额一致性约束</w:t>
            </w:r>
          </w:p>
        </w:tc>
        <w:tc>
          <w:tcPr>
            <w:tcW w:type="dxa" w:w="5256"/>
          </w:tcPr>
          <w:p>
            <w:r>
              <w:t>订单明细小计应等于购买数量×下单单价；订单总金额应等于该订单所有明细小计之和加配送费，防止订单金额与明细金额不一致。</w:t>
            </w:r>
          </w:p>
        </w:tc>
      </w:tr>
    </w:tbl>
    <w:p/>
    <w:p>
      <w:pPr>
        <w:pStyle w:val="Heading1"/>
      </w:pPr>
      <w:r>
        <w:t>4 物理结构设计</w:t>
      </w:r>
    </w:p>
    <w:p>
      <w:pPr>
        <w:pStyle w:val="Heading2"/>
      </w:pPr>
      <w:r>
        <w:t>4.1 数据库表结构设计</w:t>
      </w:r>
    </w:p>
    <w:p>
      <w:pPr>
        <w:pStyle w:val="Caption"/>
      </w:pPr>
      <w:r>
        <w:t>表4.1 用户表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长度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是否空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主键，用户编号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username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50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登录账号，唯一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password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登录密码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real_name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用户姓名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phone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手机号，唯一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default_receiver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默认收货人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default_phone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默认收货联系电话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default_address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默认收货地址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account_status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账号状态：1正常，0禁用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register_time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注册时间</w:t>
            </w:r>
          </w:p>
        </w:tc>
      </w:tr>
    </w:tbl>
    <w:p/>
    <w:p>
      <w:pPr>
        <w:pStyle w:val="Caption"/>
      </w:pPr>
      <w:r>
        <w:t>表4.2 商家表 Merchant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长度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是否空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merchant_id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主键，商家编号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account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50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商家账号，唯一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password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登录密码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shop_name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80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店铺名称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contact_name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联系人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contact_phone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联系电话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shop_address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店铺地址</w:t>
            </w:r>
          </w:p>
        </w:tc>
      </w:tr>
      <w:tr>
        <w:tc>
          <w:tcPr>
            <w:tcW w:type="dxa" w:w="2102"/>
          </w:tcPr>
          <w:p>
            <w:r>
              <w:t>business_hours</w:t>
            </w:r>
          </w:p>
        </w:tc>
        <w:tc>
          <w:tcPr>
            <w:tcW w:type="dxa" w:w="2102"/>
          </w:tcPr>
          <w:p>
            <w:r>
              <w:t>VARCHAR</w:t>
            </w:r>
          </w:p>
        </w:tc>
        <w:tc>
          <w:tcPr>
            <w:tcW w:type="dxa" w:w="2102"/>
          </w:tcPr>
          <w:p>
            <w:r>
              <w:t>100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营业时段，如09:00-21:00，用于约束用户下单时间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shop_desc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300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店铺简介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business_status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营业状态：1营业，0歇业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audit_status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审核状态：0待审，1通过，2驳回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audit_time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审核时间</w:t>
            </w:r>
          </w:p>
        </w:tc>
      </w:tr>
    </w:tbl>
    <w:p/>
    <w:p>
      <w:pPr>
        <w:pStyle w:val="Caption"/>
      </w:pPr>
      <w:r>
        <w:t>表4.3 配送员表 Rider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长度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是否空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rider_id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主键，配送员编号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account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50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配送员账号，唯一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password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登录密码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rider_name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配送员姓名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phone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手机号，唯一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id_card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身份证号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work_status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工作状态：0离线，1在线，2忙碌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audit_status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审核状态：0待审，1通过，2驳回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audit_time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审核时间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register_time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注册时间</w:t>
            </w:r>
          </w:p>
        </w:tc>
      </w:tr>
    </w:tbl>
    <w:p/>
    <w:p>
      <w:pPr>
        <w:pStyle w:val="Caption"/>
      </w:pPr>
      <w:r>
        <w:t>表4.4 菜品表 Dish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长度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是否空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主键，菜品编号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merchant_id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外键，所属商家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category_name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50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菜品分类名称</w:t>
            </w:r>
          </w:p>
        </w:tc>
      </w:tr>
      <w:tr>
        <w:tc>
          <w:tcPr>
            <w:tcW w:type="dxa" w:w="2102"/>
          </w:tcPr>
          <w:p>
            <w:r>
              <w:t>image_url</w:t>
            </w:r>
          </w:p>
        </w:tc>
        <w:tc>
          <w:tcPr>
            <w:tcW w:type="dxa" w:w="2102"/>
          </w:tcPr>
          <w:p>
            <w:r>
              <w:t>VARCHAR</w:t>
            </w:r>
          </w:p>
        </w:tc>
        <w:tc>
          <w:tcPr>
            <w:tcW w:type="dxa" w:w="2102"/>
          </w:tcPr>
          <w:p>
            <w:r>
              <w:t>255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菜品图片URL，用于用户端展示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dish_name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80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菜品名称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dish_desc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300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菜品详情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price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DECIMAL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10,2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菜品价格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specification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规格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stock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库存数量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warning_stock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库存预警阈值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sale_status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上架状态：1上架，0下架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sales_count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销量</w:t>
            </w:r>
          </w:p>
        </w:tc>
      </w:tr>
    </w:tbl>
    <w:p/>
    <w:p>
      <w:pPr>
        <w:pStyle w:val="Caption"/>
      </w:pPr>
      <w:r>
        <w:t>表4.5 订单表 Order_Info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长度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是否空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102"/>
          </w:tcPr>
          <w:p>
            <w:r>
              <w:t>order_id</w:t>
            </w:r>
          </w:p>
        </w:tc>
        <w:tc>
          <w:tcPr>
            <w:tcW w:type="dxa" w:w="2102"/>
          </w:tcPr>
          <w:p>
            <w:r>
              <w:t>BIGINT</w:t>
            </w:r>
          </w:p>
        </w:tc>
        <w:tc>
          <w:tcPr>
            <w:tcW w:type="dxa" w:w="2102"/>
          </w:tcPr>
          <w:p>
            <w:r>
              <w:t>20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主键，订单编号</w:t>
            </w:r>
          </w:p>
        </w:tc>
      </w:tr>
      <w:tr>
        <w:tc>
          <w:tcPr>
            <w:tcW w:type="dxa" w:w="2102"/>
          </w:tcPr>
          <w:p>
            <w:r>
              <w:t>user_id</w:t>
            </w:r>
          </w:p>
        </w:tc>
        <w:tc>
          <w:tcPr>
            <w:tcW w:type="dxa" w:w="2102"/>
          </w:tcPr>
          <w:p>
            <w:r>
              <w:t>BIGINT</w:t>
            </w:r>
          </w:p>
        </w:tc>
        <w:tc>
          <w:tcPr>
            <w:tcW w:type="dxa" w:w="2102"/>
          </w:tcPr>
          <w:p>
            <w:r>
              <w:t>20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外键，用户编号</w:t>
            </w:r>
          </w:p>
        </w:tc>
      </w:tr>
      <w:tr>
        <w:tc>
          <w:tcPr>
            <w:tcW w:type="dxa" w:w="2102"/>
          </w:tcPr>
          <w:p>
            <w:r>
              <w:t>merchant_id</w:t>
            </w:r>
          </w:p>
        </w:tc>
        <w:tc>
          <w:tcPr>
            <w:tcW w:type="dxa" w:w="2102"/>
          </w:tcPr>
          <w:p>
            <w:r>
              <w:t>BIGINT</w:t>
            </w:r>
          </w:p>
        </w:tc>
        <w:tc>
          <w:tcPr>
            <w:tcW w:type="dxa" w:w="2102"/>
          </w:tcPr>
          <w:p>
            <w:r>
              <w:t>20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外键，商家编号</w:t>
            </w:r>
          </w:p>
        </w:tc>
      </w:tr>
      <w:tr>
        <w:tc>
          <w:tcPr>
            <w:tcW w:type="dxa" w:w="2102"/>
          </w:tcPr>
          <w:p>
            <w:r>
              <w:t>rider_id</w:t>
            </w:r>
          </w:p>
        </w:tc>
        <w:tc>
          <w:tcPr>
            <w:tcW w:type="dxa" w:w="2102"/>
          </w:tcPr>
          <w:p>
            <w:r>
              <w:t>BIGINT</w:t>
            </w:r>
          </w:p>
        </w:tc>
        <w:tc>
          <w:tcPr>
            <w:tcW w:type="dxa" w:w="2102"/>
          </w:tcPr>
          <w:p>
            <w:r>
              <w:t>20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外键，配送员编号；未分配时为空</w:t>
            </w:r>
          </w:p>
        </w:tc>
      </w:tr>
      <w:tr>
        <w:tc>
          <w:tcPr>
            <w:tcW w:type="dxa" w:w="2102"/>
          </w:tcPr>
          <w:p>
            <w:r>
              <w:t>receiver_name</w:t>
            </w:r>
          </w:p>
        </w:tc>
        <w:tc>
          <w:tcPr>
            <w:tcW w:type="dxa" w:w="2102"/>
          </w:tcPr>
          <w:p>
            <w:r>
              <w:t>VARCHAR</w:t>
            </w:r>
          </w:p>
        </w:tc>
        <w:tc>
          <w:tcPr>
            <w:tcW w:type="dxa" w:w="2102"/>
          </w:tcPr>
          <w:p>
            <w:r>
              <w:t>30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收货人快照</w:t>
            </w:r>
          </w:p>
        </w:tc>
      </w:tr>
      <w:tr>
        <w:tc>
          <w:tcPr>
            <w:tcW w:type="dxa" w:w="2102"/>
          </w:tcPr>
          <w:p>
            <w:r>
              <w:t>receiver_phone</w:t>
            </w:r>
          </w:p>
        </w:tc>
        <w:tc>
          <w:tcPr>
            <w:tcW w:type="dxa" w:w="2102"/>
          </w:tcPr>
          <w:p>
            <w:r>
              <w:t>VARCHAR</w:t>
            </w:r>
          </w:p>
        </w:tc>
        <w:tc>
          <w:tcPr>
            <w:tcW w:type="dxa" w:w="2102"/>
          </w:tcPr>
          <w:p>
            <w:r>
              <w:t>20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收货电话快照</w:t>
            </w:r>
          </w:p>
        </w:tc>
      </w:tr>
      <w:tr>
        <w:tc>
          <w:tcPr>
            <w:tcW w:type="dxa" w:w="2102"/>
          </w:tcPr>
          <w:p>
            <w:r>
              <w:t>receiver_address</w:t>
            </w:r>
          </w:p>
        </w:tc>
        <w:tc>
          <w:tcPr>
            <w:tcW w:type="dxa" w:w="2102"/>
          </w:tcPr>
          <w:p>
            <w:r>
              <w:t>VARCHAR</w:t>
            </w:r>
          </w:p>
        </w:tc>
        <w:tc>
          <w:tcPr>
            <w:tcW w:type="dxa" w:w="2102"/>
          </w:tcPr>
          <w:p>
            <w:r>
              <w:t>200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收货地址快照</w:t>
            </w:r>
          </w:p>
        </w:tc>
      </w:tr>
      <w:tr>
        <w:tc>
          <w:tcPr>
            <w:tcW w:type="dxa" w:w="2102"/>
          </w:tcPr>
          <w:p>
            <w:r>
              <w:t>order_amount</w:t>
            </w:r>
          </w:p>
        </w:tc>
        <w:tc>
          <w:tcPr>
            <w:tcW w:type="dxa" w:w="2102"/>
          </w:tcPr>
          <w:p>
            <w:r>
              <w:t>DECIMAL</w:t>
            </w:r>
          </w:p>
        </w:tc>
        <w:tc>
          <w:tcPr>
            <w:tcW w:type="dxa" w:w="2102"/>
          </w:tcPr>
          <w:p>
            <w:r>
              <w:t>10,2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订单总金额，应与订单明细小计汇总+配送费一致</w:t>
            </w:r>
          </w:p>
        </w:tc>
      </w:tr>
      <w:tr>
        <w:tc>
          <w:tcPr>
            <w:tcW w:type="dxa" w:w="2102"/>
          </w:tcPr>
          <w:p>
            <w:r>
              <w:t>delivery_fee</w:t>
            </w:r>
          </w:p>
        </w:tc>
        <w:tc>
          <w:tcPr>
            <w:tcW w:type="dxa" w:w="2102"/>
          </w:tcPr>
          <w:p>
            <w:r>
              <w:t>DECIMAL</w:t>
            </w:r>
          </w:p>
        </w:tc>
        <w:tc>
          <w:tcPr>
            <w:tcW w:type="dxa" w:w="2102"/>
          </w:tcPr>
          <w:p>
            <w:r>
              <w:t>10,2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配送费</w:t>
            </w:r>
          </w:p>
        </w:tc>
      </w:tr>
      <w:tr>
        <w:tc>
          <w:tcPr>
            <w:tcW w:type="dxa" w:w="2102"/>
          </w:tcPr>
          <w:p>
            <w:r>
              <w:t>pay_status</w:t>
            </w:r>
          </w:p>
        </w:tc>
        <w:tc>
          <w:tcPr>
            <w:tcW w:type="dxa" w:w="2102"/>
          </w:tcPr>
          <w:p>
            <w:r>
              <w:t>TINYINT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支付状态</w:t>
            </w:r>
          </w:p>
        </w:tc>
      </w:tr>
      <w:tr>
        <w:tc>
          <w:tcPr>
            <w:tcW w:type="dxa" w:w="2102"/>
          </w:tcPr>
          <w:p>
            <w:r>
              <w:t>pay_time</w:t>
            </w:r>
          </w:p>
        </w:tc>
        <w:tc>
          <w:tcPr>
            <w:tcW w:type="dxa" w:w="2102"/>
          </w:tcPr>
          <w:p>
            <w:r>
              <w:t>DATETIME</w:t>
            </w:r>
          </w:p>
        </w:tc>
        <w:tc>
          <w:tcPr>
            <w:tcW w:type="dxa" w:w="2102"/>
          </w:tcPr>
          <w:p>
            <w:r>
              <w:t>-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支付时间</w:t>
            </w:r>
          </w:p>
        </w:tc>
      </w:tr>
      <w:tr>
        <w:tc>
          <w:tcPr>
            <w:tcW w:type="dxa" w:w="2102"/>
          </w:tcPr>
          <w:p>
            <w:r>
              <w:t>order_status</w:t>
            </w:r>
          </w:p>
        </w:tc>
        <w:tc>
          <w:tcPr>
            <w:tcW w:type="dxa" w:w="2102"/>
          </w:tcPr>
          <w:p>
            <w:r>
              <w:t>TINYINT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订单状态；支持异常订单查询</w:t>
            </w:r>
          </w:p>
        </w:tc>
      </w:tr>
      <w:tr>
        <w:tc>
          <w:tcPr>
            <w:tcW w:type="dxa" w:w="2102"/>
          </w:tcPr>
          <w:p>
            <w:r>
              <w:t>after_sale_status</w:t>
            </w:r>
          </w:p>
        </w:tc>
        <w:tc>
          <w:tcPr>
            <w:tcW w:type="dxa" w:w="2102"/>
          </w:tcPr>
          <w:p>
            <w:r>
              <w:t>TINYINT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售后状态：0无，1申请中，2已处理</w:t>
            </w:r>
          </w:p>
        </w:tc>
      </w:tr>
      <w:tr>
        <w:tc>
          <w:tcPr>
            <w:tcW w:type="dxa" w:w="2102"/>
          </w:tcPr>
          <w:p>
            <w:r>
              <w:t>create_time</w:t>
            </w:r>
          </w:p>
        </w:tc>
        <w:tc>
          <w:tcPr>
            <w:tcW w:type="dxa" w:w="2102"/>
          </w:tcPr>
          <w:p>
            <w:r>
              <w:t>DATETIME</w:t>
            </w:r>
          </w:p>
        </w:tc>
        <w:tc>
          <w:tcPr>
            <w:tcW w:type="dxa" w:w="2102"/>
          </w:tcPr>
          <w:p>
            <w:r>
              <w:t>-</w:t>
            </w:r>
          </w:p>
        </w:tc>
        <w:tc>
          <w:tcPr>
            <w:tcW w:type="dxa" w:w="2102"/>
          </w:tcPr>
          <w:p>
            <w:r>
              <w:t>否</w:t>
            </w:r>
          </w:p>
        </w:tc>
        <w:tc>
          <w:tcPr>
            <w:tcW w:type="dxa" w:w="2102"/>
          </w:tcPr>
          <w:p>
            <w:r>
              <w:t>下单时间</w:t>
            </w:r>
          </w:p>
        </w:tc>
      </w:tr>
      <w:tr>
        <w:tc>
          <w:tcPr>
            <w:tcW w:type="dxa" w:w="2102"/>
          </w:tcPr>
          <w:p>
            <w:r>
              <w:t>accept_time</w:t>
            </w:r>
          </w:p>
        </w:tc>
        <w:tc>
          <w:tcPr>
            <w:tcW w:type="dxa" w:w="2102"/>
          </w:tcPr>
          <w:p>
            <w:r>
              <w:t>DATETIME</w:t>
            </w:r>
          </w:p>
        </w:tc>
        <w:tc>
          <w:tcPr>
            <w:tcW w:type="dxa" w:w="2102"/>
          </w:tcPr>
          <w:p>
            <w:r>
              <w:t>-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商家接单时间</w:t>
            </w:r>
          </w:p>
        </w:tc>
      </w:tr>
      <w:tr>
        <w:tc>
          <w:tcPr>
            <w:tcW w:type="dxa" w:w="2102"/>
          </w:tcPr>
          <w:p>
            <w:r>
              <w:t>meal_ready_time</w:t>
            </w:r>
          </w:p>
        </w:tc>
        <w:tc>
          <w:tcPr>
            <w:tcW w:type="dxa" w:w="2102"/>
          </w:tcPr>
          <w:p>
            <w:r>
              <w:t>DATETIME</w:t>
            </w:r>
          </w:p>
        </w:tc>
        <w:tc>
          <w:tcPr>
            <w:tcW w:type="dxa" w:w="2102"/>
          </w:tcPr>
          <w:p>
            <w:r>
              <w:t>-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出餐时间</w:t>
            </w:r>
          </w:p>
        </w:tc>
      </w:tr>
      <w:tr>
        <w:tc>
          <w:tcPr>
            <w:tcW w:type="dxa" w:w="2102"/>
          </w:tcPr>
          <w:p>
            <w:r>
              <w:t>finish_time</w:t>
            </w:r>
          </w:p>
        </w:tc>
        <w:tc>
          <w:tcPr>
            <w:tcW w:type="dxa" w:w="2102"/>
          </w:tcPr>
          <w:p>
            <w:r>
              <w:t>DATETIME</w:t>
            </w:r>
          </w:p>
        </w:tc>
        <w:tc>
          <w:tcPr>
            <w:tcW w:type="dxa" w:w="2102"/>
          </w:tcPr>
          <w:p>
            <w:r>
              <w:t>-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完成时间</w:t>
            </w:r>
          </w:p>
        </w:tc>
      </w:tr>
    </w:tbl>
    <w:p/>
    <w:p>
      <w:pPr>
        <w:pStyle w:val="Caption"/>
      </w:pPr>
      <w:r>
        <w:t>表4.6 订单明细表 Order_Item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长度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是否空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order_item_id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主键，订单明细编号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外键，订单编号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外键，菜品编号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quantity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购买数量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unit_price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DECIMAL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10,2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下单时单价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specification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下单时规格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subtotal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DECIMAL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10,2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r>
              <w:t>明细小计，应等于quantity×unit_price</w:t>
            </w:r>
          </w:p>
        </w:tc>
      </w:tr>
    </w:tbl>
    <w:p/>
    <w:p>
      <w:pPr>
        <w:pStyle w:val="Caption"/>
      </w:pPr>
      <w:r>
        <w:t>表4.7 配送表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长度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是否空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delivery_id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主键，配送编号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外键，订单编号，唯一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rider_id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外键，配送员编号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delivery_status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配送状态：0待取餐，1配送中，2已送达，3异常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accept_time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配送员接单时间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pickup_time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取餐时间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delivered_time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送达时间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exception_note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300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异常说明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delivery_income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DECIMAL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10,2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配送收益</w:t>
            </w:r>
          </w:p>
        </w:tc>
      </w:tr>
    </w:tbl>
    <w:p/>
    <w:p>
      <w:pPr>
        <w:pStyle w:val="Caption"/>
      </w:pPr>
      <w:r>
        <w:t>表4.8 评价表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长度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是否空</w:t>
            </w:r>
          </w:p>
        </w:tc>
        <w:tc>
          <w:tcPr>
            <w:tcW w:type="dxa" w:w="2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review_id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主键，评价编号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外键，订单编号，唯一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外键，用户编号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merchant_id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外键，商家编号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rider_id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外键，配送员编号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dish_score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菜品评分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delivery_score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配送评分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review_type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TINYINT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评价类型：1普通，2投诉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content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500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评价内容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merchant_reply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VARCHAR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500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商家回复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review_time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评价时间</w:t>
            </w:r>
          </w:p>
        </w:tc>
      </w:tr>
    </w:tbl>
    <w:p/>
    <w:p>
      <w:pPr>
        <w:pStyle w:val="Heading2"/>
      </w:pPr>
      <w:r>
        <w:t>4.2 数据库表之间的关系</w:t>
      </w:r>
    </w:p>
    <w:p>
      <w:pPr>
        <w:pStyle w:val="Caption"/>
      </w:pPr>
      <w:r>
        <w:t>表4.9 表间关系说明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主表字段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从表字段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关系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Merchant.merchant_id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Dish.merchant_id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一个商家可上架多个菜品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User.user_id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Order_Info.user_id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一个用户可提交多个订单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Merchant.merchant_id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Order_Info.merchant_id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一个商家可接收多个订单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Order_Info.order_id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Order_Item.order_id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一张订单包含多条订单明细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Dish.dish_id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Order_Item.dish_id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一个菜品可出现在多条订单明细中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Order_Info.order_id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Delivery.order_id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一张订单对应一条配送记录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Rider.rider_id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Delivery.rider_id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一个配送员可配送多个订单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Order_Info.order_id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Review.order_id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一张已完成订单最多一条评价记录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User.user_id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Review.user_id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一个用户可发表多条评价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Merchant.merchant_id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Review.merchant_id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一个商家可收到多条评价</w:t>
            </w:r>
          </w:p>
        </w:tc>
      </w:tr>
      <w:tr>
        <w:tc>
          <w:tcPr>
            <w:tcW w:type="dxa" w:w="2628"/>
          </w:tcPr>
          <w:p>
            <w:r>
              <w:t>Rider.rider_id</w:t>
            </w:r>
          </w:p>
        </w:tc>
        <w:tc>
          <w:tcPr>
            <w:tcW w:type="dxa" w:w="2628"/>
          </w:tcPr>
          <w:p>
            <w:r>
              <w:t>Order_Info.rider_id</w:t>
            </w:r>
          </w:p>
        </w:tc>
        <w:tc>
          <w:tcPr>
            <w:tcW w:type="dxa" w:w="2628"/>
          </w:tcPr>
          <w:p>
            <w:r>
              <w:t>1:N</w:t>
            </w:r>
          </w:p>
        </w:tc>
        <w:tc>
          <w:tcPr>
            <w:tcW w:type="dxa" w:w="2628"/>
          </w:tcPr>
          <w:p>
            <w:r>
              <w:t>一个配送员可关联多张订单，订单未分配配送员时可为空</w:t>
            </w:r>
          </w:p>
        </w:tc>
      </w:tr>
    </w:tbl>
    <w:p/>
    <w:p>
      <w:pPr>
        <w:pStyle w:val="Heading2"/>
      </w:pPr>
      <w:r>
        <w:t>4.3 索引设计</w:t>
      </w:r>
    </w:p>
    <w:p>
      <w:pPr>
        <w:pStyle w:val="Caption"/>
      </w:pPr>
      <w:r>
        <w:t>表4.10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索引名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idx_user_phone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User(phone)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支持按手机号查询用户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idx_merchant_status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Merchant(business_status, audit_status)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支持用户浏览营业商家及平台审核查询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idx_dish_merchant_category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Dish(merchant_id, category_name, sale_status)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支持按商家、分类、上架状态查询菜品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idx_order_user_time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Order_Info(user_id, create_time)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支持用户按时间查看订单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idx_order_merchant_time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Order_Info(merchant_id, create_time)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支持商家查看订单</w:t>
            </w:r>
          </w:p>
        </w:tc>
      </w:tr>
      <w:tr>
        <w:tc>
          <w:tcPr>
            <w:tcW w:type="dxa" w:w="3504"/>
            <w:vAlign w:val="center"/>
          </w:tcPr>
          <w:p>
            <w:r>
              <w:t>idx_order_status_time</w:t>
            </w:r>
          </w:p>
        </w:tc>
        <w:tc>
          <w:tcPr>
            <w:tcW w:type="dxa" w:w="3504"/>
            <w:vAlign w:val="center"/>
          </w:tcPr>
          <w:p>
            <w:r>
              <w:t>Order_Info(order_status, create_time)</w:t>
            </w:r>
          </w:p>
        </w:tc>
        <w:tc>
          <w:tcPr>
            <w:tcW w:type="dxa" w:w="3504"/>
            <w:vAlign w:val="center"/>
          </w:tcPr>
          <w:p>
            <w:r>
              <w:t>支持平台按订单状态和下单时间查询订单，提升异常订单及订单列表查询效率</w:t>
            </w:r>
          </w:p>
        </w:tc>
      </w:tr>
      <w:tr>
        <w:tc>
          <w:tcPr>
            <w:tcW w:type="dxa" w:w="3504"/>
            <w:vAlign w:val="center"/>
          </w:tcPr>
          <w:p>
            <w:r>
              <w:t>idx_delivery_status_rider</w:t>
            </w:r>
          </w:p>
        </w:tc>
        <w:tc>
          <w:tcPr>
            <w:tcW w:type="dxa" w:w="3504"/>
            <w:vAlign w:val="center"/>
          </w:tcPr>
          <w:p>
            <w:r>
              <w:t>Delivery(delivery_status, rider_id)</w:t>
            </w:r>
          </w:p>
        </w:tc>
        <w:tc>
          <w:tcPr>
            <w:tcW w:type="dxa" w:w="3504"/>
            <w:vAlign w:val="center"/>
          </w:tcPr>
          <w:p>
            <w:r>
              <w:t>支持配送员抢单接单时按配送状态和配送员检索配送任务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idx_review_merchant_time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7"/>
              </w:rPr>
              <w:t>Review(merchant_id, review_time)</w:t>
            </w:r>
          </w:p>
        </w:tc>
        <w:tc>
          <w:tcPr>
            <w:tcW w:type="dxa" w:w="3504"/>
            <w:vAlign w:val="center"/>
          </w:tcPr>
          <w:p>
            <w:r>
              <w:t>支持商家查看评价列表</w:t>
            </w:r>
          </w:p>
        </w:tc>
      </w:tr>
    </w:tbl>
    <w:p/>
    <w:p>
      <w:r>
        <w:t>注：各表主键由数据库自动建立主键索引；本节仅列出根据常用查询条件补充建立的普通索引。</w:t>
      </w:r>
    </w:p>
    <w:sectPr w:rsidR="00FC693F" w:rsidRPr="0006063C" w:rsidSect="00034616">
      <w:footerReference w:type="default" r:id="rId10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外卖订餐管理系统数据库设计文档（收敛版）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