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9B" w:rsidRPr="006032CA" w:rsidRDefault="009C079B" w:rsidP="009C079B">
      <w:pPr>
        <w:pStyle w:val="3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093"/>
        <w:gridCol w:w="1110"/>
        <w:gridCol w:w="1110"/>
        <w:gridCol w:w="1103"/>
        <w:gridCol w:w="3870"/>
      </w:tblGrid>
      <w:tr w:rsidR="009C079B" w:rsidRPr="009E148D" w:rsidTr="00CD4B8E">
        <w:tc>
          <w:tcPr>
            <w:tcW w:w="4503" w:type="dxa"/>
            <w:gridSpan w:val="4"/>
            <w:shd w:val="clear" w:color="auto" w:fill="4F81BD"/>
          </w:tcPr>
          <w:p w:rsidR="009C079B" w:rsidRPr="006D6E4B" w:rsidRDefault="009C079B" w:rsidP="00CD4B8E">
            <w:pPr>
              <w:spacing w:before="0" w:after="0" w:line="240" w:lineRule="auto"/>
              <w:jc w:val="center"/>
              <w:rPr>
                <w:rFonts w:ascii="Lucida Sans Typewriter" w:hAnsi="Lucida Sans Typewriter" w:cs="Menlo Regular"/>
                <w:b/>
                <w:bCs/>
                <w:color w:val="FFFFFF"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  <w:color w:val="FFFFFF"/>
              </w:rPr>
              <w:t>四元式形式</w:t>
            </w:r>
          </w:p>
        </w:tc>
        <w:tc>
          <w:tcPr>
            <w:tcW w:w="4013" w:type="dxa"/>
            <w:shd w:val="clear" w:color="auto" w:fill="4F81BD"/>
          </w:tcPr>
          <w:p w:rsidR="009C079B" w:rsidRPr="006D6E4B" w:rsidRDefault="009C079B" w:rsidP="00CD4B8E">
            <w:pPr>
              <w:spacing w:before="0" w:after="0" w:line="240" w:lineRule="auto"/>
              <w:jc w:val="center"/>
              <w:rPr>
                <w:rFonts w:ascii="Lucida Sans Typewriter" w:hAnsi="Lucida Sans Typewriter" w:cs="Menlo Regular"/>
                <w:b/>
                <w:bCs/>
                <w:color w:val="FFFFFF"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  <w:color w:val="FFFFFF"/>
              </w:rPr>
              <w:t>描述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ADD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 = src1 + src2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SUB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 = src1 - src2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MUL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 = src1 * src2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DIV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 = src1 / src2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OPP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 = -src1</w:t>
            </w:r>
          </w:p>
        </w:tc>
      </w:tr>
      <w:tr w:rsidR="009C079B" w:rsidRPr="009E148D" w:rsidTr="00C713F0">
        <w:trPr>
          <w:trHeight w:val="387"/>
        </w:trPr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JGR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if src1 &gt; src2 goto des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JGE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if src1 &gt;= src2 goto des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JLS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if src1 &lt; src2 goto des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JLE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if src1 &lt;= src2 goto des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JEQ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if src1 == src2 goto des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JNE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if src1 != src2 goto des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JMP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goto des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LABEL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bookmarkStart w:id="0" w:name="_GoBack"/>
            <w:bookmarkEnd w:id="0"/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添加一个</w:t>
            </w:r>
            <w:r w:rsidRPr="006D6E4B">
              <w:rPr>
                <w:rFonts w:ascii="Lucida Sans Typewriter" w:hAnsi="Lucida Sans Typewriter" w:cs="Menlo Regular"/>
              </w:rPr>
              <w:t>des:</w:t>
            </w:r>
            <w:r w:rsidRPr="006D6E4B">
              <w:rPr>
                <w:rFonts w:ascii="Lucida Sans Typewriter" w:hAnsi="Lucida Sans Typewriter" w:cs="Menlo Regular"/>
              </w:rPr>
              <w:t>标签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ASSIGN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 = src1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READ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读取到</w:t>
            </w: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WRITE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打印</w:t>
            </w: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CALL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调用函数</w:t>
            </w:r>
            <w:r w:rsidRPr="006D6E4B">
              <w:rPr>
                <w:rFonts w:ascii="Lucida Sans Typewriter" w:hAnsi="Lucida Sans Typewriter" w:cs="Menlo Regular"/>
              </w:rPr>
              <w:t>src1</w:t>
            </w:r>
            <w:r w:rsidRPr="006D6E4B">
              <w:rPr>
                <w:rFonts w:ascii="Lucida Sans Typewriter" w:hAnsi="Lucida Sans Typewriter" w:cs="Menlo Regular"/>
              </w:rPr>
              <w:t>返回给</w:t>
            </w: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CALL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调用函数</w:t>
            </w: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STORE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src1[src2] = des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LOAD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src1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src2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 = src1[src2]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PUSH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将</w:t>
            </w:r>
            <w:r w:rsidRPr="006D6E4B">
              <w:rPr>
                <w:rFonts w:ascii="Lucida Sans Typewriter" w:hAnsi="Lucida Sans Typewriter" w:cs="Menlo Regular"/>
              </w:rPr>
              <w:t>des</w:t>
            </w:r>
            <w:r w:rsidRPr="006D6E4B">
              <w:rPr>
                <w:rFonts w:ascii="Lucida Sans Typewriter" w:hAnsi="Lucida Sans Typewriter" w:cs="Menlo Regular"/>
              </w:rPr>
              <w:t>推入栈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BEGIN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函数</w:t>
            </w:r>
            <w:r w:rsidRPr="006D6E4B">
              <w:rPr>
                <w:rFonts w:ascii="Lucida Sans Typewriter" w:hAnsi="Lucida Sans Typewriter" w:cs="Menlo Regular"/>
              </w:rPr>
              <w:t>des</w:t>
            </w:r>
            <w:r w:rsidRPr="006D6E4B">
              <w:rPr>
                <w:rFonts w:ascii="Lucida Sans Typewriter" w:hAnsi="Lucida Sans Typewriter" w:cs="Menlo Regular"/>
              </w:rPr>
              <w:t>的开头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END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函数</w:t>
            </w:r>
            <w:r w:rsidRPr="006D6E4B">
              <w:rPr>
                <w:rFonts w:ascii="Lucida Sans Typewriter" w:hAnsi="Lucida Sans Typewriter" w:cs="Menlo Regular"/>
              </w:rPr>
              <w:t>des</w:t>
            </w:r>
            <w:r w:rsidRPr="006D6E4B">
              <w:rPr>
                <w:rFonts w:ascii="Lucida Sans Typewriter" w:hAnsi="Lucida Sans Typewriter" w:cs="Menlo Regular"/>
              </w:rPr>
              <w:t>的结尾</w:t>
            </w:r>
          </w:p>
        </w:tc>
      </w:tr>
      <w:tr w:rsidR="009C079B" w:rsidRPr="009E148D" w:rsidTr="00CD4B8E">
        <w:tc>
          <w:tcPr>
            <w:tcW w:w="1101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RETURN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  <w:tc>
          <w:tcPr>
            <w:tcW w:w="4013" w:type="dxa"/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返回</w:t>
            </w:r>
            <w:r w:rsidRPr="006D6E4B">
              <w:rPr>
                <w:rFonts w:ascii="Lucida Sans Typewriter" w:hAnsi="Lucida Sans Typewriter" w:cs="Menlo Regular"/>
              </w:rPr>
              <w:t>des</w:t>
            </w:r>
          </w:p>
        </w:tc>
      </w:tr>
      <w:tr w:rsidR="009C079B" w:rsidRPr="009E148D" w:rsidTr="00CD4B8E"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  <w:b/>
                <w:bCs/>
              </w:rPr>
            </w:pPr>
            <w:r w:rsidRPr="006D6E4B">
              <w:rPr>
                <w:rFonts w:ascii="Lucida Sans Typewriter" w:hAnsi="Lucida Sans Typewriter" w:cs="Menlo Regular"/>
                <w:b/>
                <w:bCs/>
              </w:rPr>
              <w:t>RETURN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-</w:t>
            </w:r>
          </w:p>
        </w:tc>
        <w:tc>
          <w:tcPr>
            <w:tcW w:w="401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C079B" w:rsidRPr="006D6E4B" w:rsidRDefault="009C079B" w:rsidP="00CD4B8E">
            <w:pPr>
              <w:spacing w:before="0" w:after="0" w:line="240" w:lineRule="auto"/>
              <w:rPr>
                <w:rFonts w:ascii="Lucida Sans Typewriter" w:hAnsi="Lucida Sans Typewriter" w:cs="Menlo Regular"/>
              </w:rPr>
            </w:pPr>
            <w:r w:rsidRPr="006D6E4B">
              <w:rPr>
                <w:rFonts w:ascii="Lucida Sans Typewriter" w:hAnsi="Lucida Sans Typewriter" w:cs="Menlo Regular"/>
              </w:rPr>
              <w:t>无返回值返回</w:t>
            </w:r>
          </w:p>
        </w:tc>
      </w:tr>
    </w:tbl>
    <w:p w:rsidR="0081705B" w:rsidRDefault="0081705B"/>
    <w:sectPr w:rsidR="0081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216" w:rsidRDefault="00C91216" w:rsidP="009C079B">
      <w:pPr>
        <w:spacing w:before="0" w:after="0" w:line="240" w:lineRule="auto"/>
      </w:pPr>
      <w:r>
        <w:separator/>
      </w:r>
    </w:p>
  </w:endnote>
  <w:endnote w:type="continuationSeparator" w:id="0">
    <w:p w:rsidR="00C91216" w:rsidRDefault="00C91216" w:rsidP="009C07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216" w:rsidRDefault="00C91216" w:rsidP="009C079B">
      <w:pPr>
        <w:spacing w:before="0" w:after="0" w:line="240" w:lineRule="auto"/>
      </w:pPr>
      <w:r>
        <w:separator/>
      </w:r>
    </w:p>
  </w:footnote>
  <w:footnote w:type="continuationSeparator" w:id="0">
    <w:p w:rsidR="00C91216" w:rsidRDefault="00C91216" w:rsidP="009C079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A1"/>
    <w:rsid w:val="00317524"/>
    <w:rsid w:val="0081705B"/>
    <w:rsid w:val="008615A1"/>
    <w:rsid w:val="009C079B"/>
    <w:rsid w:val="00C713F0"/>
    <w:rsid w:val="00C9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6EA2DC4-CF6E-4DC7-B489-2F123F72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79B"/>
    <w:pPr>
      <w:spacing w:before="200" w:after="200" w:line="276" w:lineRule="auto"/>
    </w:pPr>
    <w:rPr>
      <w:sz w:val="20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079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79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79B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7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079B"/>
    <w:rPr>
      <w:caps/>
      <w:color w:val="1F4D78" w:themeColor="accent1" w:themeShade="7F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2015-11-19T09:49:00Z</dcterms:created>
  <dcterms:modified xsi:type="dcterms:W3CDTF">2015-11-21T10:23:00Z</dcterms:modified>
</cp:coreProperties>
</file>