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中华人民共和国中国人民银行法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（1995年3月18日第八届全国人民代表大会第三次会议通过</w:t>
      </w:r>
      <w:r>
        <w:rPr>
          <w:rFonts w:hint="eastAsia" w:ascii="Times New Roman" w:hAnsi="Times New Roman" w:cs="Arial"/>
          <w:kern w:val="0"/>
          <w:szCs w:val="32"/>
        </w:rPr>
        <w:t>　</w:t>
      </w:r>
      <w:r>
        <w:rPr>
          <w:rFonts w:hint="eastAsia" w:ascii="Times New Roman" w:hAnsi="Times New Roman" w:eastAsia="楷体_GB2312" w:cs="楷体_GB2312"/>
          <w:kern w:val="0"/>
          <w:szCs w:val="32"/>
        </w:rPr>
        <w:t>根据2003年12月27日第十届全国人民代表大会常务委员会第六次会议《关于修改&lt;中华人民共和国中国人民银行法&gt;的决定》修正）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人民币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金融监督管理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财务会计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为了确立中国人民银行的地位，明确其职责，保证国家货币政策的正确制定和执行，建立和完善中央银行宏观调控体系，维护金融稳定，制定本法。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中国人民银行是中华人民共和国的中央银行。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中国人民银行在国务院领导下，制定和执行货币政策，防范和化解金融风险，维护金融稳定。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货币政策目标是保持货币币值的稳定，并以此促进经济增长。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中国人民银行履行下列职责：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（一）发布与履行其职责有关的命令和规章；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（二）依法制定和执行货币政策；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（三）发行人民币，管理人民币流通；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（四）监督管理银行间同业拆借市场和银行间债券市场；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（五）实施外汇管理，监督管理银行间外汇市场；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（六）监督管理黄金市场；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（七）持有、管理、经营国家外汇储备、黄金储备；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（八）经理国库；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（九）维护支付、清算系统的正常运行；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（十）指导、部署金融业反洗钱工作，负责反洗钱的资金监测；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（十一）负责金融业的统计、调查、分析和预测；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（十二）作为国家的中央银行，从事有关的国际金融活动；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（十三）国务院规定的其他职责。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中国人民银行为执行货币政策，可以依照本法第四章的有关规定从事金融业务活动。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中国人民银行就年度货币供应量、利率、汇率和国务院规定的其他重要事项作出的决定，报国务院批准后执行。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中国人民银行就前款规定以外的其他有关货币政策事项作出决定后，即予执行，并报国务院备案。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中国人民银行应当向全国人民代表大会常务委员会提出有关货币政策情况和金融业运行情况的工作报告。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中国人民银行在国务院领导下依法独立执行货币政策，履行职责，开展业务，不受地方政府、各级政府部门、社会团体和个人的干涉。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中国人民银行的全部资本由国家出资，属于国家所有。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国务院建立金融监督管理协调机制，具体办法由国务院规定。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组织机构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中国人民银行设行长一人，副行长若干人。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行长的人选，根据国务院总理的提名，由全国人民代表大会决定；全国人民代表大会闭会期间，由全国人民代表大会常务委员会决定，由中华人民共和国主席任免。中国人民银行副行长由国务院总理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中国人民银行实行行长负责制。行长领导中国人民银行的工作，副行长协助行长工作。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中国人民银行设立货币政策委员会。货币政策委员会的职责、组成和工作程序，由国务院规定，报全国人民代表大会常务委员会备案。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中国人民银行货币政策委员会应当在国家宏观调控、货币政策制定和调整中，发挥重要作用。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中国人民银行根据履行职责的需要设立分支机构，作为中国人民银行的派出机构。中国人民银行对分支机构实行统一领导和管理。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中国人民银行的分支机构根据中国人民银行的授权，维护本辖区的金融稳定，承办有关业务。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中国人民银行的行长、副行长及其他工作人员应当恪尽职守，不得滥用职权、徇私舞弊，不得在任何金融机构、企业、基金会兼职。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中国人民银行的行长、副行长及其他工作人员，应当依法保守国家秘密，并有责任为与履行其职责有关的金融机构及当事人保守秘密。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人民币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中华人民共和国的法定货币是人民币。以人民币支付中华人民共和国境内的一切公共的和私人的债务，任何单位和个人不得拒收。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人民币的单位为元，人民币辅币单位为角、分。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人民币由中国人民银行统一印制、发行。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中国人民银行发行新版人民币，应当将发行时间、面额、图案、式样、规格予以公告。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禁止伪造、变造人民币。禁止出售、购买伪造、变造的人民币。禁止运输、持有、使用伪造、变造的人民币。禁止故意毁损人民币。禁止在宣传品、出版物或者其他商品上非法使用人民币图样。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任何单位和个人不得印制、发售代币票券，以代替人民币在市场上流通。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残缺、污损的人民币，按照中国人民银行的规定兑换，并由中国人民银行负责收回、销毁。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中国人民银行设立人民币发行库，在其分支机构设立分支库。分支库调拨人民币发行基金，应当按照上级库的调拨命令办理。任何单位和个人不得违反规定，动用发行基金。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业务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中国人民银行为执行货币政策，可以运用下列货币政策工具：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（一）要求银行业金融机构按照规定的比例交存存款准备金；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（二）确定中央银行基准利率；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（三）为在中国人民银行开立账户的银行业金融机构办理再贴现；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（四）向商业银行提供贷款；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（五）在公开市场上买卖国债、其他政府债券和金融债券及外汇；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（六）国务院确定的其他货币政策工具。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中国人民银行为执行货币政策，运用前款所列货币政策工具时，可以规定具体的条件和程序。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中国人民银行依照法律、行政法规的规定经理国库。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中国人民银行可以代理国务院财政部门向各金融机构组织发行、兑付国债和其他政府债券。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中国人民银行可以根据需要，为银行业金融机构开立账户，但不得对银行业金融机构的账户透支。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中国人民银行应当组织或者协助组织银行业金融机构相互之间的清算系统，协调银行业金融机构相互之间的清算事项，提供清算服务。具体办法由中国人民银行制定。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中国人民银行会同国务院银行业监督管理机构制定支付结算规则。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中国人民银行根据执行货币政策的需要，可以决定对商业银行贷款的数额、期限、利率和方式，但贷款的期限不得超过一年。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中国人民银行不得对政府财政透支，不得直接认购、包销国债和其他政府债券。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中国人民银行不得向地方政府、各级政府部门提供贷款，不得向非银行金融机构以及其他单位和个人提供贷款，但国务院决定中国人民银行可以向特定的非银行金融机构提供贷款的除外。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中国人民银行不得向任何单位和个人提供担保。</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金融监督管理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中国人民银行依法监测金融市场的运行情况，对金融市场实施宏观调控，促进其协调发展。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中国人民银行有权对金融机构以及其他单位和个人的下列行为进行检查监督：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（一）执行有关存款准备金管理规定的行为；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（二）与中国人民银行特种贷款有关的行为；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（三）执行有关人民币管理规定的行为；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（四）执行有关银行间同业拆借市场、银行间债券市场管理规定的行为；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（五）执行有关外汇管理规定的行为；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（六）执行有关黄金管理规定的行为；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（七）代理中国人民银行经理国库的行为；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（八）执行有关清算管理规定的行为；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（九）执行有关反洗钱规定的行为。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前款所称中国人民银行特种贷款，是指国务院决定的由中国人民银行向金融机构发放的用于特定目的的贷款。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中国人民银行根据执行货币政策和维护金融稳定的需要，可以建议国务院银行业监督管理机构对银行业金融机构进行检查监督。国务院银行业监督管理机构应当自收到建议之日起三十日内予以回复。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当银行业金融机构出现支付困难，可能引发金融风险时，为了维护金融稳定，中国人民银行经国务院批准，有权对银行业金融机构进行检查监督。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中国人民银行根据履行职责的需要，有权要求银行业金融机构报送必要的资产负债表、利润表以及其他财务会计、统计报表和资料。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中国人民银行应当和国务院银行业监督管理机构、国务院其他金融监督管理机构建立监督管理信息共享机制。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中国人民银行负责统一编制全国金融统计数据、报表，并按照国家有关规定予以公布。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中国人民银行应当建立、健全本系统的稽核、检查制度，加强内部的监督管理。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财务会计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中国人民银行实行独立的财务预算管理制度。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中国人民银行的预算经国务院财政部门审核后，纳入中央预算，接受国务院财政部门的预算执行监督。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中国人民银行每一会计年度的收入减除该年度支出，并按照国务院财政部门核定的比例提取总准备金后的净利润，全部上缴中央财政。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中国人民银行的亏损由中央财政拨款弥补。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中国人民银行的财务收支和会计事务，应当执行法律、行政法规和国家统一的财务、会计制度，接受国务院审计机关和财政部门依法分别进行的审计和监督。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中国人民银行应当于每一会计年度结束后的三个月内，编制资产负债表、损益表和相关的财务会计报表，并编制年度报告，按照国家有关规定予以公布。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中国人民银行的会计年度自公历1月1日起至12月31日止。</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伪造、变造人民币，出售伪造、变造的人民币，或者明知是伪造、变造的人民币而运输，构成犯罪的，依法追究刑事责任；尚不构成犯罪的，由公安机关处十五日以下拘留、一万元以下罚款。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购买伪造、变造的人民币或者明知是伪造、变造的人民币而持有、使用，构成犯罪的，依法追究刑事责任；尚不构成犯罪的，由公安机关处十五日以下拘留、一万元以下罚款。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在宣传品、出版物或者其他商品上非法使用人民币图样的，中国人民银行应当责令改正，并销毁非法使用的人民币图样，没收违法所得，并处五万元以下罚款。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印制、发售代币票券，以代替人民币在市场上流通的，中国人民银行应当责令停止违法行为，并处二十万元以下罚款。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本法第三十二条所列行为违反有关规定，有关法律、行政法规有处罚规定的，依照其规定给予处罚；有关法律、行政法规未作处罚规定的，由中国人民银行区别不同情形给予警告，没收违法所得，违法所得五十万元以上的，并处违法所得一倍以上五倍以下罚款；没有违法所得或者违法所得不足五十万元的，处五十万元以上二百万元以下罚款；对负有直接责任的董事、高级管理人员和其他直接责任人员给予警告，处五万元以上五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当事人对行政处罚不服的，可以依照《中华人民共和国行政诉讼法》的规定提起行政诉讼。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中国人民银行有下列行为之一的，对负有直接责任的主管人员和其他直接责任人员，依法给予行政处分；构成犯罪的，依法追究刑事责任：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（一）违反本法第三十条第一款的规定提供贷款的；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（二）对单位和个人提供担保的；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（三）擅自动用发行基金的。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有前款所列行为之一，造成损失的，负有直接责任的主管人员和其他直接责任人员应当承担部分或者全部赔偿责任。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地方政府、各级政府部门、社会团体和个人强令中国人民银行及其工作人员违反本法第三十条的规定提供贷款或者担保的，对负有直接责任的主管人员和其他直接责任人员，依法给予行政处分；构成犯罪的，依法追究刑事责任；造成损失的，应当承担部分或者全部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中国人民银行的工作人员泄露国家秘密或者所知悉的商业秘密，构成犯罪的，依法追究刑事责任；尚不构成犯罪的，依法给予行政处分。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中国人民银行的工作人员贪污受贿、徇私舞弊、滥用职权、玩忽职守，构成犯罪的，依法追究刑事责任；尚不构成犯罪的，依法给予行政处分。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bookmarkStart w:name="_GoBack" w:id="0"/>
      <w:bookmarkEnd w:id="0"/>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本法所称银行业金融机构，是指在中华人民共和国境内设立的商业银行、城市信用合作社、农村信用合作社等吸收公众存款的金融机构以及政策性银行。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在中华人民共和国境内设立的金融资产管理公司、信托投资公司、财务公司、金融租赁公司以及经国务院银行业监督管理机构批准设立的其他金融机构，适用本法对银行业金融机构的规定。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1547CB4"/>
    <w:rsid w:val="28A83523"/>
    <w:rsid w:val="2F7753E6"/>
    <w:rsid w:val="3258761C"/>
    <w:rsid w:val="34B13AF4"/>
    <w:rsid w:val="44BC0EEC"/>
    <w:rsid w:val="482A39F4"/>
    <w:rsid w:val="4FB94719"/>
    <w:rsid w:val="56755F92"/>
    <w:rsid w:val="5BE65F96"/>
    <w:rsid w:val="60BE44F5"/>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2018-11-28T09:38:54Z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