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Times New Roman" w:hAnsi="Times New Roman" w:eastAsia="宋体" w:cs="宋体"/>
          <w:kern w:val="0"/>
          <w:szCs w:val="32"/>
        </w:rPr>
      </w:pP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中华人民共和国农业机械化促进法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（2004年6月25日第十届全国人民代表大会常务委员会第十次会议通过）</w:t>
      </w:r>
    </w:p>
    <w:p>
      <w:pPr>
        <w:spacing w:line="560" w:lineRule="exact"/>
        <w:ind w:right="640" w:rightChars="200"/>
        <w:rPr>
          <w:rFonts w:ascii="Times New Roman" w:hAnsi="Times New Roman" w:eastAsia="宋体" w:cs="宋体"/>
          <w:kern w:val="0"/>
          <w:szCs w:val="32"/>
        </w:rPr>
      </w:pPr>
    </w:p>
    <w:p>
      <w:pPr>
        <w:spacing w:line="560" w:lineRule="exact"/>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第一章　总则</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第二章　科研开发</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第三章　质量保障</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第四章　推广使用</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第五章　社会化服务</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第六章　扶持措施</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第七章　法律责任</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第八章　附则</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cs="Arial"/>
          <w:kern w:val="0"/>
          <w:szCs w:val="32"/>
        </w:rPr>
      </w:pPr>
      <w:r>
        <w:rPr>
          <w:rFonts w:hint="eastAsia" w:ascii="Times New Roman" w:hAnsi="Times New Roman" w:eastAsia="黑体" w:cs="黑体"/>
          <w:kern w:val="0"/>
          <w:szCs w:val="32"/>
        </w:rPr>
        <w:t>第一章　总则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为了鼓励、扶持农民和农业生产经营组织使用先进适用的农业机械，促进农业机械化，建设现代农业，制定本法。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本法所称农业机械化，是指运用先进适用的农业机械装备农业，改善农业生产经营条件，不断提高农业的生产技术水平和经济效益、生态效益的过程。</w:t>
      </w:r>
    </w:p>
    <w:p>
      <w:pPr>
        <w:spacing w:line="560" w:lineRule="exact"/>
        <w:rPr>
          <w:rFonts w:ascii="Times New Roman" w:hAnsi="Times New Roman" w:cs="Arial"/>
          <w:kern w:val="0"/>
          <w:szCs w:val="32"/>
        </w:rPr>
      </w:pPr>
      <w:r>
        <w:rPr>
          <w:rFonts w:hint="eastAsia" w:ascii="Times New Roman" w:hAnsi="Times New Roman" w:cs="Arial"/>
          <w:kern w:val="0"/>
          <w:szCs w:val="32"/>
        </w:rPr>
        <w:t>　　本法所称农业机械，是指用于农业生产及其产品初加工等相关农事活动的机械、设备。</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县级以上人民政府应当把推进农业机械化纳入国民经济和社会发展计划，采取财政支持和实施国家规定的税收优惠政策以及金融扶持等措施，逐步提高对农业机械化的资金投入，充分发挥市场机制的作用，按照因地制宜、经济有效、保障安全、保护环境的原则，促进农业机械</w:t>
      </w:r>
      <w:bookmarkStart w:name="_GoBack" w:id="0"/>
      <w:bookmarkEnd w:id="0"/>
      <w:r>
        <w:rPr>
          <w:rFonts w:hint="eastAsia" w:ascii="Times New Roman" w:hAnsi="Times New Roman" w:cs="Arial"/>
          <w:kern w:val="0"/>
          <w:szCs w:val="32"/>
        </w:rPr>
        <w:t>化的发展。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国家引导、支持农民和农业生产经营组织自主选择先进适用的农业机械。任何单位和个人不得强迫农民和农业生产经营组织购买其指定的农业机械产品。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国家采取措施，开展农业机械化科技知识的宣传和教育，培养农业机械化专业人才，推进农业机械化信息服务，提高农业机械化水平。</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国务院农业行政主管部门和其他负责农业机械化有关工作的部门，按照各自的职责分工，密切配合，共同做好农业机械化促进工作。</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县级以上地方人民政府主管农业机械化工作的部门和其他有关部门，按照各自的职责分工，密切配合，共同做好本行政区域的农业机械化促进工作。</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科研开发</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省级以上人民政府及其有关部门应当组织有关单位采取技术攻关、试验、示范等措施，促进基础性、关键性、公益性农业机械科学研究和先进适用的农业机械的推广应用。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国家支持有关科研机构和院校加强农业机械化科学技术研究，根据不同的农业生产条件和农民需求，研究开发先进适用的农业机械；支持农业机械科研、教学与生产、推广相结合，促进农业机械与农业生产技术的发展要求相适应。</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国家支持农业机械生产者开发先进适用的农业机械，采用先进技术、先进工艺和先进材料，提高农业机械产品的质量和技术水平，降低生产成本，提供系列化、标准化、多功能和质量优良、节约能源、价格合理的农业机械产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国家支持引进、利用先进的农业机械、关键零配件和技术，鼓励引进外资从事农业机械的研究、开发、生产和经营。</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质量保障</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国家加强农业机械化标准体系建设，制定和完善农业机械产品质量、维修质量和作业质量等标准。对农业机械产品涉及人身安全、农产品质量安全和环境保护的技术要求，应当按照有关法律、行政法规的规定制定强制执行的技术规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产品质量监督部门应当依法组织对农业机械产品质量的监督抽查。</w:t>
      </w:r>
    </w:p>
    <w:p>
      <w:pPr>
        <w:spacing w:line="560" w:lineRule="exact"/>
        <w:rPr>
          <w:rFonts w:ascii="Times New Roman" w:hAnsi="Times New Roman" w:cs="Arial"/>
          <w:kern w:val="0"/>
          <w:szCs w:val="32"/>
        </w:rPr>
      </w:pPr>
      <w:r>
        <w:rPr>
          <w:rFonts w:hint="eastAsia" w:ascii="Times New Roman" w:hAnsi="Times New Roman" w:cs="Arial"/>
          <w:kern w:val="0"/>
          <w:szCs w:val="32"/>
        </w:rPr>
        <w:t>　　工商行政管理部门应当依法加强对农业机械产品市场的监督管理工作。</w:t>
      </w:r>
    </w:p>
    <w:p>
      <w:pPr>
        <w:spacing w:line="560" w:lineRule="exact"/>
        <w:rPr>
          <w:rFonts w:ascii="Times New Roman" w:hAnsi="Times New Roman" w:cs="Arial"/>
          <w:kern w:val="0"/>
          <w:szCs w:val="32"/>
        </w:rPr>
      </w:pPr>
      <w:r>
        <w:rPr>
          <w:rFonts w:hint="eastAsia" w:ascii="Times New Roman" w:hAnsi="Times New Roman" w:cs="Arial"/>
          <w:kern w:val="0"/>
          <w:szCs w:val="32"/>
        </w:rPr>
        <w:t>　　国务院农业行政主管部门和省级人民政府主管农业机械化工作的部门根据农业机械使用者的投诉情况和农业生产的实际需要，可以组织对在用的特定种类农业机械产品的适用性、安全性、可靠性和售后服务状况进行调查，并公布调查结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农业机械生产者、销售者应当对其生产、销售的农业机械产品质量负责，并按照国家有关规定承担零配件供应和培训等售后服务责任。</w:t>
      </w:r>
    </w:p>
    <w:p>
      <w:pPr>
        <w:spacing w:line="560" w:lineRule="exact"/>
        <w:rPr>
          <w:rFonts w:ascii="Times New Roman" w:hAnsi="Times New Roman" w:cs="Arial"/>
          <w:kern w:val="0"/>
          <w:szCs w:val="32"/>
        </w:rPr>
      </w:pPr>
      <w:r>
        <w:rPr>
          <w:rFonts w:hint="eastAsia" w:ascii="Times New Roman" w:hAnsi="Times New Roman" w:cs="Arial"/>
          <w:kern w:val="0"/>
          <w:szCs w:val="32"/>
        </w:rPr>
        <w:t>　　农业机械生产者应当按照国家标准、行业标准和保障人身安全的要求，在其生产的农业机械产品上设置必要的安全防护装置、警示标志和中文警示说明。</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农业机械产品不符合质量要求的，农业机械生产者、销售者应当负责修理、更换、退货；给农业机械使用者造成农业生产损失或者其他损失的，应当依法赔偿损失。农业机械使用者有权要求农业机械销售者先予赔偿。农业机械销售者赔偿后，属于农业机械生产者的责任的，农业机械销售者有权向农业机械生产者追偿。</w:t>
      </w:r>
    </w:p>
    <w:p>
      <w:pPr>
        <w:spacing w:line="560" w:lineRule="exact"/>
        <w:rPr>
          <w:rFonts w:ascii="Times New Roman" w:hAnsi="Times New Roman" w:cs="Arial"/>
          <w:kern w:val="0"/>
          <w:szCs w:val="32"/>
        </w:rPr>
      </w:pPr>
      <w:r>
        <w:rPr>
          <w:rFonts w:hint="eastAsia" w:ascii="Times New Roman" w:hAnsi="Times New Roman" w:cs="Arial"/>
          <w:kern w:val="0"/>
          <w:szCs w:val="32"/>
        </w:rPr>
        <w:t>　　因农业机械存在缺陷造成人身伤害、财产损失的，农业机械生产者、销售者应当依法赔偿损失。</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列入依法必须经过认证的产品目录的农业机械产品，未经认证并标注认证标志，禁止出厂、销售和进口。</w:t>
      </w:r>
    </w:p>
    <w:p>
      <w:pPr>
        <w:spacing w:line="560" w:lineRule="exact"/>
        <w:rPr>
          <w:rFonts w:ascii="Times New Roman" w:hAnsi="Times New Roman" w:cs="Arial"/>
          <w:kern w:val="0"/>
          <w:szCs w:val="32"/>
        </w:rPr>
      </w:pPr>
      <w:r>
        <w:rPr>
          <w:rFonts w:hint="eastAsia" w:ascii="Times New Roman" w:hAnsi="Times New Roman" w:cs="Arial"/>
          <w:kern w:val="0"/>
          <w:szCs w:val="32"/>
        </w:rPr>
        <w:t>　　禁止生产、销售不符合国家技术规范强制性要求的农业机械产品。</w:t>
      </w:r>
    </w:p>
    <w:p>
      <w:pPr>
        <w:spacing w:line="560" w:lineRule="exact"/>
        <w:rPr>
          <w:rFonts w:ascii="Times New Roman" w:hAnsi="Times New Roman" w:cs="Arial"/>
          <w:kern w:val="0"/>
          <w:szCs w:val="32"/>
        </w:rPr>
      </w:pPr>
      <w:r>
        <w:rPr>
          <w:rFonts w:hint="eastAsia" w:ascii="Times New Roman" w:hAnsi="Times New Roman" w:cs="Arial"/>
          <w:kern w:val="0"/>
          <w:szCs w:val="32"/>
        </w:rPr>
        <w:t>　　禁止利用残次零配件和报废机具的部件拼装农业机械产品。</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推广使用</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国家支持向农民和农业生产经营组织推广先进适用的农业机械产品。推广农业机械产品，应当适应当地农业发展的需要，并依照农业技术推广法的规定，在推广地区经过试验证明具有先进性和适用性。</w:t>
      </w:r>
    </w:p>
    <w:p>
      <w:pPr>
        <w:spacing w:line="560" w:lineRule="exact"/>
        <w:rPr>
          <w:rFonts w:ascii="Times New Roman" w:hAnsi="Times New Roman" w:cs="Arial"/>
          <w:kern w:val="0"/>
          <w:szCs w:val="32"/>
        </w:rPr>
      </w:pPr>
      <w:r>
        <w:rPr>
          <w:rFonts w:hint="eastAsia" w:ascii="Times New Roman" w:hAnsi="Times New Roman" w:cs="Arial"/>
          <w:kern w:val="0"/>
          <w:szCs w:val="32"/>
        </w:rPr>
        <w:t>　　农业机械生产者或者销售者，可以委托农业机械试验鉴定机构，对其定型生产或者销售的农业机械产品进行适用性、安全性和可靠性检测，作出技术评价。农业机械试验鉴定机构应当公布具有适用性、安全性和可靠性的农业机械产品的检测结果，为农民和农业生产经营组织选购先进适用的农业机械提供信息。</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县级以上人民政府可以根据实际情况，在不同的农业区域建立农业机械化示范基地，并鼓励农业机械生产者、经营者等建立农业机械示范点，引导农民和农业生产经营组织使用先进适用的农业机械。</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国务院农业行政主管部门会同国务院财政部门、经济综合宏观调控部门，根据促进农业结构调整、保护自然资源与生态环境、推广农业新技术与加快农机具更新的原则，确定、公布国家支持推广的先进适用的农业机械产品目录，并定期调整。省级人民政府主管农业机械化工作的部门会同同级财政部门、经济综合宏观调控部门根据上述原则，确定、公布省级人民政府支持推广的先进适用的农业机械产品目录，并定期调整。</w:t>
      </w:r>
    </w:p>
    <w:p>
      <w:pPr>
        <w:spacing w:line="560" w:lineRule="exact"/>
        <w:rPr>
          <w:rFonts w:ascii="Times New Roman" w:hAnsi="Times New Roman" w:cs="Arial"/>
          <w:kern w:val="0"/>
          <w:szCs w:val="32"/>
        </w:rPr>
      </w:pPr>
      <w:r>
        <w:rPr>
          <w:rFonts w:hint="eastAsia" w:ascii="Times New Roman" w:hAnsi="Times New Roman" w:cs="Arial"/>
          <w:kern w:val="0"/>
          <w:szCs w:val="32"/>
        </w:rPr>
        <w:t>　　列入前款目录的产品，应当由农业机械生产者自愿提出申请，并通过农业机械试验鉴定机构进行的先进性、适用性、安全性和可靠性鉴定。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国家鼓励和支持农民合作使用农业机械，提高农业机械利用率和作业效率，降低作业成本。</w:t>
      </w:r>
    </w:p>
    <w:p>
      <w:pPr>
        <w:spacing w:line="560" w:lineRule="exact"/>
        <w:rPr>
          <w:rFonts w:ascii="Times New Roman" w:hAnsi="Times New Roman" w:cs="Arial"/>
          <w:kern w:val="0"/>
          <w:szCs w:val="32"/>
        </w:rPr>
      </w:pPr>
      <w:r>
        <w:rPr>
          <w:rFonts w:hint="eastAsia" w:ascii="Times New Roman" w:hAnsi="Times New Roman" w:cs="Arial"/>
          <w:kern w:val="0"/>
          <w:szCs w:val="32"/>
        </w:rPr>
        <w:t>　　国家支持和保护农民在坚持家庭承包经营的基础上，自愿组织区域化、标准化种植，提高农业机械的作业水平。任何单位和个人不得以区域化、标准化种植为借口，侵犯农民的土地承包经营权。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国务院农业行政主管部门和县级以上地方人民政府主管农业机械化工作的部门，应当按照安全生产、预防为主的方针，加强对农业机械安全使用的宣传、教育和管理。</w:t>
      </w:r>
    </w:p>
    <w:p>
      <w:pPr>
        <w:spacing w:line="560" w:lineRule="exact"/>
        <w:rPr>
          <w:rFonts w:ascii="Times New Roman" w:hAnsi="Times New Roman" w:cs="Arial"/>
          <w:kern w:val="0"/>
          <w:szCs w:val="32"/>
        </w:rPr>
      </w:pPr>
      <w:r>
        <w:rPr>
          <w:rFonts w:hint="eastAsia" w:ascii="Times New Roman" w:hAnsi="Times New Roman" w:cs="Arial"/>
          <w:kern w:val="0"/>
          <w:szCs w:val="32"/>
        </w:rPr>
        <w:t>　　农业机械使用者作业时，应当按照安全操作规程操作农业机械，在有危险的部位和作业现场设置防护装置或者警示标志。</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社会化服务</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农民、农业机械作业组织可以按照双方自愿、平等协商的原则，为本地或者外地的农民和农业生产经营组织提供各项有偿农业机械作业服务。有偿农业机械作业应当符合国家或者地方规定的农业机械作业质量标准。</w:t>
      </w:r>
    </w:p>
    <w:p>
      <w:pPr>
        <w:spacing w:line="560" w:lineRule="exact"/>
        <w:rPr>
          <w:rFonts w:ascii="Times New Roman" w:hAnsi="Times New Roman" w:cs="Arial"/>
          <w:kern w:val="0"/>
          <w:szCs w:val="32"/>
        </w:rPr>
      </w:pPr>
      <w:r>
        <w:rPr>
          <w:rFonts w:hint="eastAsia" w:ascii="Times New Roman" w:hAnsi="Times New Roman" w:cs="Arial"/>
          <w:kern w:val="0"/>
          <w:szCs w:val="32"/>
        </w:rPr>
        <w:t>　　国家鼓励跨行政区域开展农业机械作业服务。各级人民政府及其有关部门应当支持农业机械跨行政区域作业，维护作业秩序，提供便利和服务，并依法实施安全监督管理。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各级人民政府应当采取措施，鼓励和扶持发展多种形式的农业机械服务组织，推进农业机械化信息网络建设，完善农业机械化服务体系。农业机械服务组织应当根据农民、农业生产经营组织的需求，提供农业机械示范推广、实用技术培训、维修、信息、中介等社会化服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国家设立的基层农业机械技术推广机构应当以试验示范基地为依托，为农民和农业生产经营组织无偿提供公益性农业机械技术的推广、培训等服务。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从事农业机械维修，应当具备与维修业务相适应的仪器、设备和具有农业机械维修职业技能的技术人员，保证维修质量。维修质量不合格的，维修者应当免费重新修理；造成人身伤害或者财产损失的，维修者应当依法承担赔偿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农业机械生产者、经营者、维修者可以依照法律、行政法规的规定，自愿成立行业协会，实行行业自律，为会员提供服务，维护会员的合法权益。</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第六章　扶持措施</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国家采取措施，鼓励和支持农业机械生产者增加新产品、新技术、新工艺的研究开发投入，并对农业机械的科研开发和制造实施税收优惠政策。</w:t>
      </w:r>
    </w:p>
    <w:p>
      <w:pPr>
        <w:spacing w:line="560" w:lineRule="exact"/>
        <w:rPr>
          <w:rFonts w:ascii="Times New Roman" w:hAnsi="Times New Roman" w:cs="Arial"/>
          <w:kern w:val="0"/>
          <w:szCs w:val="32"/>
        </w:rPr>
      </w:pPr>
      <w:r>
        <w:rPr>
          <w:rFonts w:hint="eastAsia" w:ascii="Times New Roman" w:hAnsi="Times New Roman" w:cs="Arial"/>
          <w:kern w:val="0"/>
          <w:szCs w:val="32"/>
        </w:rPr>
        <w:t>　　中央和地方财政预算安排的科技开发资金应当对农业机械工业的技术创新给予支持。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中央财政、省级财政应当分别安排专项资金，对农民和农业生产经营组织购买国家支持推广的先进适用的农业机械给予补贴。补贴资金的使用应当遵循公开、公正、及时、有效的原则，可以向农民和农业生产经营组织发放，也可以采用贴息方式支持金融机构向农民和农业生产经营组织购买先进适用的农业机械提供贷款。具体办法由国务院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第二十八条</w:t>
      </w:r>
      <w:r>
        <w:rPr>
          <w:rFonts w:hint="eastAsia" w:ascii="Times New Roman" w:hAnsi="Times New Roman" w:cs="Arial"/>
          <w:kern w:val="0"/>
          <w:szCs w:val="32"/>
        </w:rPr>
        <w:t>　从事农业机械生产作业服务的收入，按照国家规定给予税收优惠。</w:t>
      </w:r>
    </w:p>
    <w:p>
      <w:pPr>
        <w:spacing w:line="560" w:lineRule="exact"/>
        <w:rPr>
          <w:rFonts w:ascii="Times New Roman" w:hAnsi="Times New Roman" w:cs="Arial"/>
          <w:kern w:val="0"/>
          <w:szCs w:val="32"/>
        </w:rPr>
      </w:pPr>
      <w:r>
        <w:rPr>
          <w:rFonts w:hint="eastAsia" w:ascii="Times New Roman" w:hAnsi="Times New Roman" w:cs="Arial"/>
          <w:kern w:val="0"/>
          <w:szCs w:val="32"/>
        </w:rPr>
        <w:t>　　国家根据农业和农村经济发展的需要，对农业机械的农业生产作业用燃油安排财政补贴。燃油补贴应当向直接从事农业机械作业的农民和农业生产经营组织发放。具体办法由国务院规定。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第二十九条</w:t>
      </w:r>
      <w:r>
        <w:rPr>
          <w:rFonts w:hint="eastAsia" w:ascii="Times New Roman" w:hAnsi="Times New Roman" w:cs="Arial"/>
          <w:kern w:val="0"/>
          <w:szCs w:val="32"/>
        </w:rPr>
        <w:t>　地方各级人民政府应当采取措施加强农村机耕道路等农业机械化基础设施的建设和维护，为农业机械化创造条件。</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县级以上地方人民政府主管农业机械化工作的部门应当建立农业机械化信息搜集、整理、发布制度，为农民和农业生产经营组织免费提供信息服务。</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第七章　法律责任</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第三十条</w:t>
      </w:r>
      <w:r>
        <w:rPr>
          <w:rFonts w:hint="eastAsia" w:ascii="Times New Roman" w:hAnsi="Times New Roman" w:cs="Arial"/>
          <w:kern w:val="0"/>
          <w:szCs w:val="32"/>
        </w:rPr>
        <w:t>　违反本法第十五条规定的，依照产品质量法的有关规定予以处罚；构成犯罪的，依法追究刑事责任。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第三十一条</w:t>
      </w:r>
      <w:r>
        <w:rPr>
          <w:rFonts w:hint="eastAsia" w:ascii="Times New Roman" w:hAnsi="Times New Roman" w:cs="Arial"/>
          <w:kern w:val="0"/>
          <w:szCs w:val="32"/>
        </w:rPr>
        <w:t>　农业机械驾驶、操作人员违反国家规定的安全操作规程，违章作业的，责令改正，依照有关法律、行政法规的规定予以处罚；构成犯罪的，依法追究刑事责任。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第三十二条</w:t>
      </w:r>
      <w:r>
        <w:rPr>
          <w:rFonts w:hint="eastAsia" w:ascii="Times New Roman" w:hAnsi="Times New Roman" w:cs="Arial"/>
          <w:kern w:val="0"/>
          <w:szCs w:val="32"/>
        </w:rPr>
        <w:t>　农业机械试验鉴定机构在鉴定工作中不按照规定为农业机械生产者、销售者进行鉴定，或者伪造鉴定结果、出具虚假证明，给农业机械使用者造成损失的，依法承担赔偿责任。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第三十三条</w:t>
      </w:r>
      <w:r>
        <w:rPr>
          <w:rFonts w:hint="eastAsia" w:ascii="Times New Roman" w:hAnsi="Times New Roman" w:cs="Arial"/>
          <w:kern w:val="0"/>
          <w:szCs w:val="32"/>
        </w:rPr>
        <w:t>　国务院农业行政主管部门和县级以上地方人民政府主管农业机械化工作的部门违反本法规定，强制或者变相强制农业机械生产者、销售者对其生产、销售的农业机械产品进行鉴定的，由上级主管机关或者监察机关责令限期改正，并对直接负责的主管人员和其他直接责任人员给予行政处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第三十四条</w:t>
      </w:r>
      <w:r>
        <w:rPr>
          <w:rFonts w:hint="eastAsia" w:ascii="Times New Roman" w:hAnsi="Times New Roman" w:cs="Arial"/>
          <w:kern w:val="0"/>
          <w:szCs w:val="32"/>
        </w:rPr>
        <w:t>　违反本法第二十七条、第二十八条规定，截留、挪用有关补贴资金的，由上级主管机关责令限期归还被截留、挪用的资金，没收非法所得，并由上级主管机关、监察机关或者所在单位对直接负责的主管人员和其他直接责任人员给予行政处分；构成犯罪的，依法追究刑事责任。</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第八章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第三十五条</w:t>
      </w:r>
      <w:r>
        <w:rPr>
          <w:rFonts w:hint="eastAsia" w:ascii="Times New Roman" w:hAnsi="Times New Roman" w:cs="Arial"/>
          <w:kern w:val="0"/>
          <w:szCs w:val="32"/>
        </w:rPr>
        <w:t>　本法自2004年11月1日起施行。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50B26"/>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76A33"/>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27A80"/>
    <w:rsid w:val="00E64956"/>
    <w:rsid w:val="00EE4F6D"/>
    <w:rsid w:val="00F00D39"/>
    <w:rsid w:val="00F440E1"/>
    <w:rsid w:val="00FA3C68"/>
    <w:rsid w:val="00FC68C1"/>
    <w:rsid w:val="08210A6D"/>
    <w:rsid w:val="0B957AC8"/>
    <w:rsid w:val="0C4E6F56"/>
    <w:rsid w:val="0D2F2A95"/>
    <w:rsid w:val="19F86B68"/>
    <w:rsid w:val="258B6F21"/>
    <w:rsid w:val="28A83523"/>
    <w:rsid w:val="2F7753E6"/>
    <w:rsid w:val="3258761C"/>
    <w:rsid w:val="34B13AF4"/>
    <w:rsid w:val="3EF100E0"/>
    <w:rsid w:val="44BC0EEC"/>
    <w:rsid w:val="482A39F4"/>
    <w:rsid w:val="4BE77A84"/>
    <w:rsid w:val="56755F92"/>
    <w:rsid w:val="60BE44F5"/>
    <w:rsid w:val="653A70E2"/>
    <w:rsid w:val="6C1E17DE"/>
    <w:rsid w:val="72406E3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10</Pages>
  <Words>650</Words>
  <Characters>3709</Characters>
  <Lines>30</Lines>
  <Paragraphs>8</Paragraphs>
  <TotalTime>156</TotalTime>
  <ScaleCrop>false</ScaleCrop>
  <LinksUpToDate>false</LinksUpToDate>
  <CharactersWithSpaces>4351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2018-11-28T09:39:22Z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