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中华人民共和国农业法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（1993年7月2日第八届全国人民代表大会常务委员会第二次会议通过　2002年12月28日第九届全国人民代表大会常务委员会第三十一次会议修订　根据2009年8月27日第十一届全国人民代表大会常务委员会第十次会议《关于修改部分法律的决定》第一次修正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根据2012年12月28日第十一届全国人民代表大会常务委员会第三十次会议《关于修改&lt;中华人民共和国农业法&gt;的决定》第二次修正）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农业生产经营体制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农业生产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农产品流通与加工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粮食安全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农业投入与支持保护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农业科技与农业教育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农业资源与农业环境保护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农民权益保护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农村经济发展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十一章　执法监督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巩固和加强农业在国民经济中的基础地位，深化农村改革，发展农业生产力，推进农业现代化，维护农民和农业生产经营组织的合法权益，增加农民收入，提高农民科学文化素质，促进农业和农村经济的持续、稳定、健康发展，实现全面建设小康社会的目标，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本法所称农业，是指种植业、林业、畜牧业和渔业等产业，包括与其直接相关的产前、产中、产后服务。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本法所称农业生产经营组织，是指农村集体经济组织、农民专业合作经济组织、农业企业和其他从事农业生产经营的组织。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国家把农业放在发展国民经济的首位。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和农村经济发展的基本目标是:建立适应发展社会主义市场经济要求的农村经济体制，不断解放和发展农村生产力，提高农业的整体素质和效益，确保农产品供应和质量，满足国民经济发展和人口增长、生活改善的需求，提高农民的收入和生活水平，促进农村富余劳动力向非农产业和城镇转移，缩小城乡差别和区域差别，建设富裕、民主、文明的社会主义新农村，逐步实现农业和农村现代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国家采取措施，保障农业更好地发挥在提供食物、工业原料和其他农产品，维护和改善生态环境，促进农村经济社会发展等多方面的作用。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国家坚持和完善公有制为主体、多种所有制经济共同发展的基本经济制度，振兴农村经济。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国家长期稳定农村以家庭承包经营为基础、统分结合的双层经营体制，发展社会化服务体系，壮大集体经济实力，引导农民走共同富裕的道路。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国家在农村坚持和完善以按劳分配为主体、多种分配方式并存的分配制度。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国家坚持科教兴农和农业可持续发展的方针。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国家采取措施加强农业和农村基础设施建设，调整、优化农业和农村经济结构，推进农业产业化经营，发展农业科技、教育事业，保护农业生态环境，促进农业机械化和信息化，提高农业综合生产能力。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国家保护农民和农业生产经营组织的财产及其他合法权益不受侵犯。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各级人民政府及其有关部门应当采取措施增加农民收入，切实减轻农民负担。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全社会应当高度重视农业，支持农业发展。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国家对发展农业和农村经济有显著成绩的单位和个人，给予奖励。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各级人民政府对农业和农村经济发展工作统一负责，组织各有关部门和全社会做好发展农业和为发展农业服务的各项工作。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国务院农业行政主管部门主管全国农业和农村经济发展工作，国务院林业行政主管部门和其他有关部门在各自的职责范围内，负责有关的农业和农村经济发展工作。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各农业行政主管部门负责本行政区域内的种植业、畜牧业、渔业等农业和农村经济发展工作，林业行政主管部门负责本行政区域内的林业工作。县级以上地方人民政府其他有关部门在各自的职责范围内，负责本行政区域内有关的为农业生产经营服务的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农业生产经营体制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国家实行农村土地承包经营制度，依法保障农村土地承包关系的长期稳定，保护农民对承包土地的使用权。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农村土地承包经营的方式、期限、发包方和承包方的权利义务、土地承包经营权的保护和流转等，适用《中华人民共和国土地管理法》和《中华人民共和国农村土地承包法》。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农村集体经济组织应当在家庭承包经营的基础上，依法管理集体资产，为其成员提供生产、技术、信息等服务，组织合理开发、利用集体资源，壮大经济实力。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国家鼓励农民在家庭承包经营的基础上自愿组成各类专业合作经济组织。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农民专业合作经济组织应当坚持为成员服务的宗旨，按照加入自愿、退出自由、民主管理、盈余返还的原则，依法在其章程规定的范围内开展农业生产经营和服务活动。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农民专业合作经济组织可以有多种形式，依法成立、依法登记。任何组织和个人不得侵犯农民专业合作经济组织的财产和经营自主权。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农民和农业生产经营组织可以自愿按照民主管理、按劳分配和按股分红相结合的原则，以资金、技术、实物等入股，依法兴办各类企业。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国家采取措施发展多种形式的农业产业化经营，鼓励和支持农民和农业生产经营组织发展生产、加工、销售一体化经营。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引导和支持从事农产品生产、加工、流通服务的企业、科研单位和其他组织，通过与农民或者农民专业合作经济组织订立合同或者建立各类企业等形式，形成收益共享、风险共担的利益共同体，推进农业产业化经营，带动农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农民和农业生产经营组织可以按照法律、行政法规成立各种农产品行业协会，为成员提供生产、营销、信息、技术、培训等服务，发挥协调和自律作用，提出农产品贸易救济措施的申请，维护成员和行业的利益。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农业生产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县级以上人民政府根据国民经济和社会发展的中长期规划、农业和农村经济发展的基本目标和农业资源区划，制定农业发展规划。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省级以上人民政府农业行政主管部门根据农业发展规划，采取措施发挥区域优势，促进形成合理的农业生产区域布局，指导和协调农业和农村经济结构调整。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国家引导和支持农民和农业生产经营组织结合本地实际按照市场需求，调整和优化农业生产结构，协调发展种植业、林业、畜牧业和渔业，发展优质、高产、高效益的农业，提高农产品国际竞争力。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种植业以优化品种、提高质量、增加效益为中心，调整作物结构、品种结构和品质结构。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加强林业生态建设，实施天然林保护、退耕还林和防沙治沙工程，加强防护林体系建设，加速营造速生丰产林、工业原料林和薪炭林。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加强草原保护和建设，加快发展畜牧业，推广圈养和舍饲，改良畜禽品种，积极发展饲料工业和畜禽产品加工业。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渔业生产应当保护和合理利用渔业资源，调整捕捞结构，积极发展水产养殖业、远洋渔业和水产品加工业。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县级以上人民政府应当制定政策，安排资金，引导和支持农业结构调整。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各级人民政府应当采取措施，加强农业综合开发和农田水利、农业生态环境保护、乡村道路、农村能源和电网、农产品仓储和流通、渔港、草原围栏、动植物原种良种基地等农业和农村基础设施建设，改善农业生产条件，保护和提高农业综合生产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家扶持动植物品种的选育、生产、更新和良种的推广使用，鼓励品种选育和生产、经营相结合，实施种子工程和畜禽良种工程。国务院和省、自治区、直辖市人民政府设立专项资金，用于扶持动植物良种的选育和推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各级人民政府和农业生产经营组织应当加强农田水利设施建设，建立健全农田水利设施的管理制度，节约用水，发展节水型农业，严格依法控制非农业建设占用灌溉水源，禁止任何组织和个人非法占用或者毁损农田水利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国家对缺水地区发展节水型农业给予重点扶持。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国家鼓励和支持农民和农业生产经营组织使用先进、适用的农业机械，加强农业机械安全管理，提高农业机械化水平。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国家对农民和农业生产经营组织购买先进农业机械给予扶持。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各级人民政府应当支持为农业服务的气象事业的发展，提高对气象灾害的监测和预报水平。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国家采取措施提高农产品的质量，建立健全农产品质量标准体系和质量检验检测监督体系，按照有关技术规范、操作规程和质量卫生安全标准，组织农产品的生产经营，保障农产品质量安全。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国家支持依法建立健全优质农产品认证和标志制度。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国家鼓励和扶持发展优质农产品生产。县级以上地方人民政府应当结合本地情况，按照国家有关规定采取措施，发展优质农产品生产。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符合国家规定标准的优质农产品可以依照法律或者行政法规的规定申请使用有关的标志。符合规定产地及生产规范要求的农产品可以依照有关法律或者行政法规的规定申请使用农产品地理标志。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国家实行动植物防疫、检疫制度，健全动植物防疫、检疫体系，加强对动物疫病和植物病、虫、杂草、鼠害的监测、预警、防治，建立重大动物疫情和植物病虫害的快速扑灭机制，建设动物无规定疫病区，实施植物保护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农药、兽药、饲料和饲料添加剂、肥料、种子、农业机械等可能危害人畜安全的农业生产资料的生产经营，依照相关法律、行政法规的规定实行登记或者许可制度。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各级人民政府应当建立健全农业生产资料的安全使用制度，农民和农业生产经营组织不得使用国家明令淘汰和禁止使用的农药、兽药、饲料添加剂等农业生产资料和其他禁止使用的产品。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生产资料的生产者、销售者应当对其生产、销售的产品的质量负责，禁止以次充好、以假充真、以不合格的产品冒充合格的产品；禁止生产和销售国家明令淘汰的农药、兽药、饲料添加剂、农业机械等农业生产资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农产品流通与加工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农产品的购销实行市场调节。国家对关系国计民生的重要农产品的购销活动实行必要的宏观调控，建立中央和地方分级储备调节制度，完善仓储运输体系，做到保证供应，稳定市场。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国家逐步建立统一、开放、竞争、有序的农产品市场体系，制定农产品批发市场发展规划。对农村集体经济组织和农民专业合作经济组织建立农产品批发市场和农产品集贸市场，国家给予扶持。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县级以上人民政府工商行政管理部门和其他有关部门按照各自的职责，依法管理农产品批发市场，规范交易秩序，防止地方保护与不正当竞争。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家鼓励和支持发展多种形式的农产品流通活动。支持农民和农民专业合作经济组织按照国家有关规定从事农产品收购、批发、贮藏、运输、零售和中介活动。鼓励供销合作社和其他从事农产品购销的农业生产经营组织提供市场信息，开拓农产品流通渠道，为农产品销售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采取措施，督促有关部门保障农产品运输畅通，降低农产品流通成本。有关行政管理部门应当简化手续，方便鲜活农产品的运输，除法律、行政法规另有规定外，不得扣押鲜活农产品的运输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家支持发展农产品加工业和食品工业，增加农产品的附加值。县级以上人民政府应当制定农产品加工业和食品工业发展规划，引导农产品加工企业形成合理的区域布局和规模结构，扶持农民专业合作经济组织和乡镇企业从事农产品加工和综合开发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国家建立健全农产品加工制品质量标准，完善检测手段，加强农产品加工过程中的质量安全管理和监督，保障食品安全。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国家鼓励发展农产品进出口贸易。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国家采取加强国际市场研究、提供信息和营销服务等措施，促进农产品出口。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为维护农产品产销秩序和公平贸易，建立农产品进口预警制度，当某些进口农产品已经或者可能对国内相关农产品的生产造成重大的不利影响时，国家可以采取必要的措施。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粮食安全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国家采取措施保护和提高粮食综合生产能力，稳步提高粮食生产水平，保障粮食安全。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国家建立耕地保护制度，对基本农田依法实行特殊保护。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国家在政策、资金、技术等方面对粮食主产区给予重点扶持，建设稳定的商品粮生产基地，改善粮食收贮及加工设施，提高粮食主产区的粮食生产、加工水平和经济效益。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国家支持粮食主产区与主销区建立稳定的购销合作关系。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在粮食的市场价格过低时，国务院可以决定对部分粮食品种实行保护价制度。保护价应当根据有利于保护农民利益、稳定粮食生产的原则确定。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农民按保护价制度出售粮食，国家委托的收购单位不得拒收。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县级以上人民政府应当组织财政、金融等部门以及国家委托的收购单位及时筹足粮食收购资金，任何部门、单位或者个人不得截留或者挪用。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国家建立粮食安全预警制度，采取措施保障粮食供给。国务院应当制定粮食安全保障目标与粮食储备数量指标，并根据需要组织有关主管部门进行耕地、粮食库存情况的核查。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国家对粮食实行中央和地方分级储备调节制度，建设仓储运输体系。承担国家粮食储备任务的企业应当按照国家规定保证储备粮的数量和质量。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国家建立粮食风险基金，用于支持粮食储备、稳定粮食市场和保护农民利益。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国家提倡珍惜和节约粮食，并采取措施改善人民的食物营养结构。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农业投入与支持保护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国家建立和完善农业支持保护体系，采取财政投入、税收优惠、金融支持等措施，从资金投入、科研与技术推广、教育培训、农业生产资料供应、市场信息、质量标准、检验检疫、社会化服务以及灾害救助等方面扶持农民和农业生产经营组织发展农业生产，提高农民的收入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在不与我国缔结或加入的有关国际条约相抵触的情况下，国家对农民实施收入支持政策，具体办法由国务院制定。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国家逐步提高农业投入的总体水平。中央和县级以上地方财政每年对农业总投入的增长幅度应当高于其财政经常性收入的增长幅度。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在财政预算内安排的各项用于农业的资金应当主要用于:加强农业基础设施建设；支持农业结构调整，促进农业产业化经营；保护粮食综合生产能力，保障国家粮食安全；健全动植物检疫、防疫体系，加强动物疫病和植物病、虫、杂草、鼠害防治；建立健全农产品质量标准和检验检测监督体系、农产品市场及信息服务体系；支持农业科研教育、农业技术推广和农民培训；加强农业生态环境保护建设；扶持贫困地区发展；保障农民收入水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县级以上各级财政用于种植业、林业、畜牧业、渔业、农田水利的农业基本建设投入应当统筹安排，协调增长。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国家为加快西部开发，增加对西部地区农业发展和生态环境保护的投入。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县级以上人民政府每年财政预算内安排的各项用于农业的资金应当及时足额拨付。各级人民政府应当加强对国家各项农业资金分配、使用过程的监督管理，保证资金安全，提高资金的使用效率。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任何单位和个人不得截留、挪用用于农业的财政资金和信贷资金。审计机关应当依法加强对用于农业的财政和信贷等资金的审计监督。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国家运用税收、价格、信贷等手段，鼓励和引导农民和农业生产经营组织增加农业生产经营性投入和小型农田水利等基本建设投入。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国家鼓励和支持农民和农业生产经营组织在自愿的基础上依法采取多种形式，筹集农业资金。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国家鼓励社会资金投向农业，鼓励企业事业单位、社会团体和个人捐资设立各种农业建设和农业科技、教育基金。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国家采取措施，促进农业扩大利用外资。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各级人民政府应当鼓励和支持企业事业单位及其他各类经济组织开展农业信息服务。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县级以上人民政府农业行政主管部门及其他有关部门应当建立农业信息搜集、整理和发布制度，及时向农民和农业生产经营组织提供市场信息等服务。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国家鼓励和扶持农用工业的发展。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国家采取税收、信贷等手段鼓励和扶持农业生产资料的生产和贸易，为农业生产稳定增长提供物质保障。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国家采取宏观调控措施，使化肥、农药、农用薄膜、农业机械和农用柴油等主要农业生产资料和农产品之间保持合理的比价。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国家鼓励供销合作社、农村集体经济组织、农民专业合作经济组织、其他组织和个人发展多种形式的农业生产产前、产中、产后的社会化服务事业。县级以上人民政府及其各有关部门应当采取措施对农业社会化服务事业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对跨地区从事农业社会化服务的，农业、工商管理、交通运输、公安等有关部门应当采取措施给予支持。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国家建立健全农村金融体系，加强农村信用制度建设，加强农村金融监管。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有关金融机构应当采取措施增加信贷投入，改善农村金融服务，对农民和农业生产经营组织的农业生产经营活动提供信贷支持。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农村信用合作社应当坚持为农业、农民和农村经济发展服务的宗旨，优先为当地农民的生产经营活动提供信贷服务。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国家通过贴息等措施，鼓励金融机构向农民和农业生产经营组织的农业生产经营活动提供贷款。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国家建立和完善农业保险制度。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国家逐步建立和完善政策性农业保险制度。鼓励和扶持农民和农业生产经营组织建立为农业生产经营活动服务的互助合作保险组织，鼓励商业性保险公司开展农业保险业务。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农业保险实行自愿原则。任何组织和个人不得强制农民和农业生产经营组织参加农业保险。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各级人民政府应当采取措施，提高农业防御自然灾害的能力，做好防灾、抗灾和救灾工作，帮助灾民恢复生产，组织生产自救，开展社会互助互济；对没有基本生活保障的灾民给予救济和扶持。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农业科技与农业教育</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国务院和省级人民政府应当制定农业科技、农业教育发展规划，发展农业科技、教育事业。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县级以上人民政府应当按照国家有关规定逐步增加农业科技经费和农业教育经费。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国家鼓励、吸引企业等社会力量增加农业科技投入，鼓励农民、农业生产经营组织、企业事业单位等依法举办农业科技、教育事业。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国家保护植物新品种、农产品地理标志等知识产权，鼓励和引导农业科研、教育单位加强农业科学技术的基础研究和应用研究，传播和普及农业科学技术知识，加速科技成果转化与产业化，促进农业科学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国务院有关部门应当组织农业重大关键技术的科技攻关。国家采取措施促进国际农业科技、教育合作与交流，鼓励引进国外先进技术。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国家扶持农业技术推广事业，建立政府扶持和市场引导相结合，有偿与无偿服务相结合，国家农业技术推广机构和社会力量相结合的农业技术推广体系，促使先进的农业技术尽快应用于农业生产。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国家设立的农业技术推广机构应当以农业技术试验示范基地为依托，承担公共所需的关键性技术的推广和示范等公益性职责，为农民和农业生产经营组织提供无偿农业技术服务。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县级以上人民政府应当根据农业生产发展需要，稳定和加强农业技术推广队伍，保障农业技术推广机构的工作经费。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各级人民政府应当采取措施，按照国家规定保障和改善从事农业技术推广工作的专业科技人员的工作条件、工资待遇和生活条件，鼓励他们为农业服务。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农业科研单位、有关学校、农民专业合作社、涉农企业、群众性科技组织及有关科技人员，根据农民和农业生产经营组织的需要，可以提供无偿服务，也可以通过技术转让、技术服务、技术承包、技术咨询和技术入股等形式，提供有偿服务，取得合法收益。农业科研单位、有关学校、农民专业合作社、涉农企业、群众性科技组织及有关科技人员应当提高服务水平，保证服务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对农业科研单位、有关学校、农业技术推广机构举办的为农业服务的企业，国家在税收、信贷等方面给予优惠。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国家鼓励和支持农民、供销合作社、其他企业事业单位等参与农业技术推广工作。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国家建立农业专业技术人员继续教育制度。县级以上人民政府农业行政主管部门会同教育、人事等有关部门制定农业专业技术人员继续教育计划，并组织实施。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国家在农村依法实施义务教育，并保障义务教育经费。国家在农村举办的普通中小学校教职工工资由县级人民政府按照国家规定统一发放，校舍等教学设施的建设和维护经费由县级人民政府按照国家规定统一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国家发展农业职业教育。国务院有关部门按照国家职业资格证书制度的统一规定，开展农业行业的职业分类、职业技能鉴定工作，管理农业行业的职业资格证书。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国家采取措施鼓励农民采用先进的农业技术，支持农民举办各种科技组织，开展农业实用技术培训、农民绿色证书培训和其他就业培训，提高农民的文化技术素质。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农业资源与农业环境保护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发展农业和农村经济必须合理利用和保护土地、水、森林、草原、野生动植物等自然资源，合理开发和利用水能、沼气、太阳能、风能等可再生能源和清洁能源，发展生态农业，保护和改善生态环境。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县级以上人民政府应当制定农业资源区划或者农业资源合理利用和保护的区划，建立农业资源监测制度。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农民和农业生产经营组织应当保养耕地，合理使用化肥、农药、农用薄膜，增加使用有机肥料，采用先进技术，保护和提高地力，防止农用地的污染、破坏和地力衰退。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县级以上人民政府农业行政主管部门应当采取措施，支持农民和农业生产经营组织加强耕地质量建设，并对耕地质量进行定期监测。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各级人民政府应当采取措施，加强小流域综合治理，预防和治理水土流失。从事可能引起水土流失的生产建设活动的单位和个人，必须采取预防措施，并负责治理因生产建设活动造成的水土流失。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各级人民政府应当采取措施，预防土地沙化，治理沙化土地。国务院和沙化土地所在地区的县级以上地方人民政府应当按照法律规定制定防沙治沙规划，并组织实施。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国家实行全民义务植树制度。各级人民政府应当采取措施，组织群众植树造林，保护林地和林木，预防森林火灾，防治森林病虫害，制止滥伐、盗伐林木，提高森林覆盖率。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国家在天然林保护区域实行禁伐或者限伐制度，加强造林护林。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有关地方人民政府，应当加强草原的保护、建设和管理，指导、组织农（牧）民和农（牧）业生产经营组织建设人工草场、饲草饲料基地和改良天然草原，实行以草定畜，控制载畜量，推行划区轮牧、休牧和禁牧制度，保护草原植被，防止草原退化沙化和盐渍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禁止毁林毁草开垦、烧山开垦以及开垦国家禁止开垦的陡坡地，已经开垦的应当逐步退耕还林、还草。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禁止围湖造田以及围垦国家禁止围垦的湿地。已经围垦的，应当逐步退耕还湖、还湿地。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对在国务院批准规划范围内实施退耕的农民，应当按照国家规定予以补助。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各级人民政府应当采取措施，依法执行捕捞限额和禁渔、休渔制度，增殖渔业资源，保护渔业水域生态环境。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国家引导、支持从事捕捞业的农（渔）民和农（渔）业生产经营组织从事水产养殖业或者其他职业，对根据当地人民政府统一规划转产转业的农（渔）民，应当按照国家规定予以补助。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国家建立与农业生产有关的生物物种资源保护制度，保护生物多样性，对稀有、濒危、珍贵生物资源及其原生地实行重点保护。从境外引进生物物种资源应当依法进行登记或者审批，并采取相应安全控制措施。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农业转基因生物的研究、试验、生产、加工、经营及其他应用，必须依照国家规定严格实行各项安全控制措施。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各级农业行政主管部门应当引导农民和农业生产经营组织采取生物措施或者使用高效低毒低残留农药、兽药，防治动植物病、虫、杂草、鼠害。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农产品采收后的秸秆及其他剩余物质应当综合利用，妥善处理，防止造成环境污染和生态破坏。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从事畜禽等动物规模养殖的单位和个人应当对粪便、废水及其他废弃物进行无害化处理或者综合利用，从事水产养殖的单位和个人应当合理投饵、施肥、使用药物，防止造成环境污染和生态破坏。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县级以上人民政府应当采取措施，督促有关单位进行治理，防治废水、废气和固体废弃物对农业生态环境的污染。排放废水、废气和固体废弃物造成农业生态环境污染事故的，由环境保护行政主管部门或者农业行政主管部门依法调查处理；给农民和农业生产经营组织造成损失的，有关责任者应当依法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第九章　农民权益保护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任何机关或者单位向农民或者农业生产经营组织收取行政、事业性费用必须依据法律、法规的规定。收费的项目、范围和标准应当公布。没有法律、法规依据的收费，农民和农业生产经营组织有权拒绝。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任何机关或者单位对农民或者农业生产经营组织进行罚款处罚必须依据法律、法规、规章的规定。没有法律、法规、规章依据的罚款，农民和农业生产经营组织有权拒绝。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机关或者单位不得以任何方式向农民或者农业生产经营组织进行摊派。除法律、法规另有规定外，任何机关或者单位以任何方式要求农民或者农业生产经营组织提供人力、财力、物力的，属于摊派。农民和农业生产经营组织有权拒绝任何方式的摊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各级人民政府及其有关部门和所属单位不得以任何方式向农民或者农业生产经营组织集资。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没有法律、法规依据或者未经国务院批准，任何机关或者单位不得在农村进行任何形式的达标、升级、验收活动。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农民和农业生产经营组织依照法律、行政法规的规定承担纳税义务。税务机关及代扣、代收税款的单位应当依法征税，不得违法摊派税款及以其他违法方法征税。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农村义务教育除按国务院规定收取的费用外，不得向农民和学生收取其他费用。禁止任何机关或者单位通过农村中小学校向农民收费。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国家依法征收农民集体所有的土地，应当保护农民和农村集体经济组织的合法权益，依法给予农民和农村集体经济组织征地补偿，任何单位和个人不得截留、挪用征地补偿费用。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各级人民政府、农村集体经济组织或者村民委员会在农业和农村经济结构调整、农业产业化经营和土地承包经营权流转等过程中，不得侵犯农民的土地承包经营权，不得干涉农民自主安排的生产经营项目，不得强迫农民购买指定的生产资料或者按指定的渠道销售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农村集体经济组织或者村民委员会为发展生产或者兴办公益事业，需要向其成员（村民）筹资筹劳的，应当经成员（村民）会议或者成员（村民）代表会议过半数通过后，方可进行。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农村集体经济组织或者村民委员会依照前款规定筹资筹劳的，不得超过省级以上人民政府规定的上限控制标准，禁止强行以资代劳。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农村集体经济组织和村民委员会对涉及农民利益的重要事项，应当向农民公开，并定期公布财务账目，接受农民的监督。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任何单位和个人向农民或者农业生产经营组织提供生产、技术、信息、文化、保险等有偿服务，必须坚持自愿原则，不得强迫农民和农业生产经营组织接受服务。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农产品收购单位在收购农产品时，不得压级压价，不得在支付的价款中扣缴任何费用。法律、行政法规规定代扣、代收税款的，依照法律、行政法规的规定办理。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农产品收购单位与农产品销售者因农产品的质量等级发生争议的，可以委托具有法定资质的农产品质量检验机构检验。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农业生产资料使用者因生产资料质量问题遭受损失的，出售该生产资料的经营者应当予以赔偿，赔偿额包括购货价款、有关费用和可得利益损失。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农民或者农业生产经营组织为维护自身的合法权益，有向各级人民政府及其有关部门反映情况和提出合法要求的权利，人民政府及其有关部门对农民或者农业生产经营组织提出的合理要求，应当按照国家规定及时给予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cs="Arial"/>
          <w:kern w:val="0"/>
          <w:szCs w:val="32"/>
        </w:rPr>
        <w:t>　违反法律规定，侵犯农民权益的，农民或者农业生产经营组织可以依法申请行政复议或者向人民法院提起诉讼，有关人民政府及其有关部门或者人民法院应当依法受理。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人民法院和司法行政主管机关应当依照有关规定为农民提供法律援助。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第十章　农村经济发展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国家坚持城乡协调发展的方针，扶持农村第二、第三产业发展，调整和优化农村经济结构，增加农民收入，促进农村经济全面发展，逐步缩小城乡差别。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各级人民政府应当采取措施，发展乡镇企业，支持农业的发展，转移富余的农业劳动力。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国家完善乡镇企业发展的支持措施，引导乡镇企业优化结构，更新技术，提高素质。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县级以上地方人民政府应当根据当地的经济发展水平、区位优势和资源条件，按照合理布局、科学规划、节约用地的原则，有重点地推进农村小城镇建设。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地方各级人民政府应当注重运用市场机制，完善相应政策，吸引农民和社会资金投资小城镇开发建设，发展第二、第三产业，引导乡镇企业相对集中发展。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cs="Arial"/>
          <w:kern w:val="0"/>
          <w:szCs w:val="32"/>
        </w:rPr>
        <w:t>　国家采取措施引导农村富余劳动力在城乡、地区间合理有序流动。地方各级人民政府依法保护进入城镇就业的农村劳动力的合法权益，不得设置不合理限制，已经设置的应当取消。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cs="Arial"/>
          <w:kern w:val="0"/>
          <w:szCs w:val="32"/>
        </w:rPr>
        <w:t>　国家逐步完善农村社会救济制度，保障农村五保户、贫困残疾农民、贫困老年农民和其他丧失劳动能力的农民的基本生活。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cs="Arial"/>
          <w:kern w:val="0"/>
          <w:szCs w:val="32"/>
        </w:rPr>
        <w:t>　国家鼓励、支持农民巩固和发展农村合作医疗和其他医疗保障形式，提高农民健康水平。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cs="Arial"/>
          <w:kern w:val="0"/>
          <w:szCs w:val="32"/>
        </w:rPr>
        <w:t>　国家扶持贫困地区改善经济发展条件，帮助进行经济开发。省级人民政府根据国家关于扶持贫困地区的总体目标和要求，制定扶贫开发规划，并组织实施。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坚持开发式扶贫方针，组织贫困地区的农民和农业生产经营组织合理使用扶贫资金，依靠自身力量改变贫穷落后面貌，引导贫困地区的农民调整经济结构、开发当地资源。扶贫开发应当坚持与资源保护、生态建设相结合，促进贫困地区经济、社会的协调发展和全面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cs="Arial"/>
          <w:kern w:val="0"/>
          <w:szCs w:val="32"/>
        </w:rPr>
        <w:t>　中央和省级财政应当把扶贫开发投入列入年度财政预算，并逐年增加，加大对贫困地区的财政转移支付和建设资金投入。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国家鼓励和扶持金融机构、其他企业事业单位和个人投入资金支持贫困地区开发建设。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禁止任何单位和个人截留、挪用扶贫资金。审计机关应当加强扶贫资金的审计监督。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第十一章　执法监督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第八十七条</w:t>
      </w:r>
      <w:r>
        <w:rPr>
          <w:rFonts w:hint="eastAsia" w:ascii="Times New Roman" w:hAnsi="Times New Roman" w:cs="Arial"/>
          <w:kern w:val="0"/>
          <w:szCs w:val="32"/>
        </w:rPr>
        <w:t>　县级以上人民政府应当采取措施逐步完善适应社会主义市场经济发展要求的农业行政管理体制。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县级以上人民政府农业行政主管部门和有关行政主管部门应当加强规划、指导、管理、协调、监督、服务职责，依法行政，公正执法。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县级以上地方人民政府农业行政主管部门应当在其职责范围内健全行政执法队伍，实行综合执法，提高执法效率和水平。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第八十八条</w:t>
      </w:r>
      <w:r>
        <w:rPr>
          <w:rFonts w:hint="eastAsia" w:ascii="Times New Roman" w:hAnsi="Times New Roman" w:cs="Arial"/>
          <w:kern w:val="0"/>
          <w:szCs w:val="32"/>
        </w:rPr>
        <w:t>　县级以上人民政府农业行政主管部门及其执法人员履行执法监督检查职责时，有权采取下列措施: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（一）要求被检查单位或者个人说明情况，提供有关文件、证照、资料；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（二）责令被检查单位或者个人停止违反本法的行为，履行法定义务。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农业行政执法人员在履行监督检查职责时，应当向被检查单位或者个人出示行政执法证件，遵守执法程序。有关单位或者个人应当配合农业行政执法人员依法执行职务，不得拒绝和阻碍。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bookmarkStart w:id="0" w:name="_GoBack"/>
      <w:r>
        <w:rPr>
          <w:rFonts w:hint="eastAsia" w:ascii="Times New Roman" w:hAnsi="Times New Roman" w:eastAsia="黑体" w:cs="黑体"/>
          <w:kern w:val="0"/>
          <w:szCs w:val="32"/>
          <w:lang w:eastAsia="zh-CN"/>
        </w:rPr>
        <w:t>第八十九条</w:t>
      </w:r>
      <w:bookmarkEnd w:id="0"/>
      <w:r>
        <w:rPr>
          <w:rFonts w:hint="eastAsia" w:ascii="Times New Roman" w:hAnsi="Times New Roman" w:cs="Arial"/>
          <w:kern w:val="0"/>
          <w:szCs w:val="32"/>
        </w:rPr>
        <w:t>　农业行政主管部门与农业生产、经营单位必须在机构、人员、财务上彻底分离。农业行政主管部门及其工作人员不得参与和从事农业生产经营活动。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第九十条</w:t>
      </w:r>
      <w:r>
        <w:rPr>
          <w:rFonts w:hint="eastAsia" w:ascii="Times New Roman" w:hAnsi="Times New Roman" w:cs="Arial"/>
          <w:kern w:val="0"/>
          <w:szCs w:val="32"/>
        </w:rPr>
        <w:t>　违反本法规定，侵害农民和农业生产经营组织的土地承包经营权等财产权或者其他合法权益的，应当停止侵害，恢复原状；造成损失、损害的，依法承担赔偿责任。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国家工作人员利用职务便利或者以其他名义侵害农民和农业生产经营组织的合法权益的，应当赔偿损失，并由其所在单位或者上级主管机关给予行政处分。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第九十一条</w:t>
      </w:r>
      <w:r>
        <w:rPr>
          <w:rFonts w:hint="eastAsia" w:ascii="Times New Roman" w:hAnsi="Times New Roman" w:cs="Arial"/>
          <w:kern w:val="0"/>
          <w:szCs w:val="32"/>
        </w:rPr>
        <w:t>　违反本法第十九条、第二十五条、第六十二条、第七十一条规定的，依照相关法律或者行政法规的规定予以处罚。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cs="Arial"/>
          <w:kern w:val="0"/>
          <w:szCs w:val="32"/>
        </w:rPr>
        <w:t>　有下列行为之一的，由上级主管机关责令限期归还被截留、挪用的资金，没收非法所得，并由上级主管机关或者所在单位给予直接负责的主管人员和其他直接责任人员行政处分；构成犯罪的，依法追究刑事责任: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（一）违反本法第三十三条第三款规定，截留、挪用粮食收购资金的；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（二）违反本法第三十九条第二款规定，截留、挪用用于农业的财政资金和信贷资金的；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（三）违反本法第八十六条第三款规定，截留、挪用扶贫资金的。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第九十三条</w:t>
      </w:r>
      <w:r>
        <w:rPr>
          <w:rFonts w:hint="eastAsia" w:ascii="Times New Roman" w:hAnsi="Times New Roman" w:cs="Arial"/>
          <w:kern w:val="0"/>
          <w:szCs w:val="32"/>
        </w:rPr>
        <w:t>　违反本法第六十七条规定，向农民或者农业生产经营组织违法收费、罚款、摊派的，上级主管机关应当予以制止，并予公告；已经收取钱款或者已经使用人力、物力的，由上级主管机关责令限期归还已经收取的钱款或者折价偿还已经使用的人力、物力，并由上级主管机关或者所在单位给予直接负责的主管人员和其他直接责任人员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第九十四条</w:t>
      </w:r>
      <w:r>
        <w:rPr>
          <w:rFonts w:hint="eastAsia" w:ascii="Times New Roman" w:hAnsi="Times New Roman" w:cs="Arial"/>
          <w:kern w:val="0"/>
          <w:szCs w:val="32"/>
        </w:rPr>
        <w:t>　有下列行为之一的，由上级主管机关责令停止违法行为，并给予直接负责的主管人员和其他直接责任人员行政处分，责令退还违法收取的集资款、税款或者费用: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（一）违反本法第六十八条规定，非法在农村进行集资、达标、升级、验收活动的；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（二）违反本法第六十九条规定，以违法方法向农民征税的；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（三）违反本法第七十条规定，通过农村中小学校向农民超额、超项目收费的。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第九十五条</w:t>
      </w:r>
      <w:r>
        <w:rPr>
          <w:rFonts w:hint="eastAsia" w:ascii="Times New Roman" w:hAnsi="Times New Roman" w:cs="Arial"/>
          <w:kern w:val="0"/>
          <w:szCs w:val="32"/>
        </w:rPr>
        <w:t>　违反本法第七十三条第二款规定，强迫农民以资代劳的，由乡（镇）人民政府责令改正，并退还违法收取的资金。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第九十六条</w:t>
      </w:r>
      <w:r>
        <w:rPr>
          <w:rFonts w:hint="eastAsia" w:ascii="Times New Roman" w:hAnsi="Times New Roman" w:cs="Arial"/>
          <w:kern w:val="0"/>
          <w:szCs w:val="32"/>
        </w:rPr>
        <w:t>　违反本法第七十四条规定，强迫农民和农业生产经营组织接受有偿服务的，由有关人民政府责令改正，并返还其违法收取的费用；情节严重的，给予直接负责的主管人员和其他直接责任人员行政处分；造成农民和农业生产经营组织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第九十七条</w:t>
      </w:r>
      <w:r>
        <w:rPr>
          <w:rFonts w:hint="eastAsia" w:ascii="Times New Roman" w:hAnsi="Times New Roman" w:cs="Arial"/>
          <w:kern w:val="0"/>
          <w:szCs w:val="32"/>
        </w:rPr>
        <w:t>　县级以上人民政府农业行政主管部门的工作人员违反本法规定参与和从事农业生产经营活动的，依法给予行政处分；构成犯罪的，依法追究刑事责任。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第十三章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第九十八条</w:t>
      </w:r>
      <w:r>
        <w:rPr>
          <w:rFonts w:hint="eastAsia" w:ascii="Times New Roman" w:hAnsi="Times New Roman" w:cs="Arial"/>
          <w:kern w:val="0"/>
          <w:szCs w:val="32"/>
        </w:rPr>
        <w:t>　本法有关农民的规定，适用于国有农场、牧场、林场、渔场等企业事业单位实行承包经营的职工。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第九十九条</w:t>
      </w:r>
      <w:r>
        <w:rPr>
          <w:rFonts w:hint="eastAsia" w:ascii="Times New Roman" w:hAnsi="Times New Roman" w:cs="Arial"/>
          <w:kern w:val="0"/>
          <w:szCs w:val="32"/>
        </w:rPr>
        <w:t>　本法自2003年3月1日起施行。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A83523"/>
    <w:rsid w:val="290D50B5"/>
    <w:rsid w:val="2F7753E6"/>
    <w:rsid w:val="3258761C"/>
    <w:rsid w:val="34B13AF4"/>
    <w:rsid w:val="446E42D8"/>
    <w:rsid w:val="44BC0EEC"/>
    <w:rsid w:val="482A39F4"/>
    <w:rsid w:val="48B14E7D"/>
    <w:rsid w:val="56755F92"/>
    <w:rsid w:val="60BE44F5"/>
    <w:rsid w:val="653A70E2"/>
    <w:rsid w:val="677253F9"/>
    <w:rsid w:val="6C1E17DE"/>
    <w:rsid w:val="6E907D21"/>
    <w:rsid w:val="72406E3D"/>
    <w:rsid w:val="7E58211F"/>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E8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0</TotalTime>
  <ScaleCrop>false</ScaleCrop>
  <LinksUpToDate>false</LinksUpToDate>
  <CharactersWithSpaces>14441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cp:lastModifiedBy>
  <cp:lastPrinted>2016-11-15T16:26:00Z</cp:lastPrinted>
  <dcterms:modified xsi:type="dcterms:W3CDTF">2018-12-14T07:52:09Z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