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/>
          <w:sz w:val="44"/>
          <w:szCs w:val="44"/>
        </w:rPr>
      </w:pP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中华人民共和国国家货币</w:t>
      </w: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出入境管理办法</w:t>
      </w:r>
    </w:p>
    <w:p>
      <w:pPr>
        <w:pStyle w:val="2"/>
        <w:ind w:firstLine="640" w:firstLineChars="200"/>
        <w:rPr>
          <w:rFonts w:hint="eastAsia" w:ascii="Times New Roman" w:hAnsi="Times New Roman" w:eastAsia="楷体_GB2312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hint="eastAsia" w:ascii="楷体_GB2312" w:hAnsi="楷体_GB2312" w:eastAsia="楷体_GB2312" w:cs="楷体_GB2312"/>
          <w:sz w:val="32"/>
          <w:szCs w:val="32"/>
        </w:rPr>
      </w:pPr>
      <w:bookmarkStart w:id="0" w:name="_GoBack"/>
      <w:r>
        <w:rPr>
          <w:rFonts w:hint="eastAsia" w:ascii="楷体_GB2312" w:hAnsi="楷体_GB2312" w:eastAsia="楷体_GB2312" w:cs="楷体_GB2312"/>
          <w:sz w:val="32"/>
          <w:szCs w:val="32"/>
        </w:rPr>
        <w:t>(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1993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</w:t>
      </w:r>
      <w:r>
        <w:rPr>
          <w:rFonts w:hint="eastAsia" w:ascii="楷体_GB2312" w:hAnsi="楷体_GB2312" w:eastAsia="楷体_GB2312" w:cs="楷体_GB2312"/>
          <w:sz w:val="32"/>
          <w:szCs w:val="32"/>
        </w:rPr>
        <w:t>日中华人民共和国国务院令第108号发布　自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1993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3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  <w:sz w:val="32"/>
          <w:szCs w:val="32"/>
        </w:rPr>
        <w:t>日起施行)</w:t>
      </w:r>
    </w:p>
    <w:bookmarkEnd w:id="0"/>
    <w:p>
      <w:pPr>
        <w:pStyle w:val="2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ascii="Times New Roman" w:hAnsi="Times New Roman" w:eastAsia="仿宋_GB2312" w:cs="Times New Roman"/>
          <w:sz w:val="32"/>
          <w:szCs w:val="32"/>
        </w:rPr>
        <w:t>为了加强国家货币出入境管理，维护国家金融秩序，适应改革开放的需要，制定本办法。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ascii="Times New Roman" w:hAnsi="Times New Roman" w:eastAsia="仿宋_GB2312" w:cs="Times New Roman"/>
          <w:sz w:val="32"/>
          <w:szCs w:val="32"/>
        </w:rPr>
        <w:t>本办法所称国家货币，是指中国人民银行发行的人民币。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ascii="Times New Roman" w:hAnsi="Times New Roman" w:eastAsia="仿宋_GB2312" w:cs="Times New Roman"/>
          <w:sz w:val="32"/>
          <w:szCs w:val="32"/>
        </w:rPr>
        <w:t>国家对货币出入境实行限额管理制度。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中国公民出入境、外国人入出境，每人每次携带的人民币不得超出限额。具体限额由中国人民银行规定。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ascii="Times New Roman" w:hAnsi="Times New Roman" w:eastAsia="仿宋_GB2312" w:cs="Times New Roman"/>
          <w:sz w:val="32"/>
          <w:szCs w:val="32"/>
        </w:rPr>
        <w:t>携带国家货币出入境的，应当按照国家规定向海关如实申报。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ascii="Times New Roman" w:hAnsi="Times New Roman" w:eastAsia="仿宋_GB2312" w:cs="Times New Roman"/>
          <w:sz w:val="32"/>
          <w:szCs w:val="32"/>
        </w:rPr>
        <w:t>不得在邮件中夹带国家货币出入境。不得擅自运输国家货币出入境。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ascii="Times New Roman" w:hAnsi="Times New Roman" w:eastAsia="仿宋_GB2312" w:cs="Times New Roman"/>
          <w:sz w:val="32"/>
          <w:szCs w:val="32"/>
        </w:rPr>
        <w:t>违反国家规定运输、携带、在邮件中夹带国家货币出入境的，由国家有关部门依法处理；情节严重，构成犯罪的，由司法机关依法追究刑事责任。</w:t>
      </w:r>
    </w:p>
    <w:p>
      <w:pPr>
        <w:pStyle w:val="2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ascii="Times New Roman" w:hAnsi="Times New Roman" w:eastAsia="仿宋_GB2312" w:cs="Times New Roman"/>
          <w:sz w:val="32"/>
          <w:szCs w:val="32"/>
        </w:rPr>
        <w:t>本办法由中国人民银行负责解释。</w:t>
      </w:r>
    </w:p>
    <w:p>
      <w:pPr>
        <w:ind w:firstLine="640" w:firstLineChars="200"/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ascii="Times New Roman" w:hAnsi="Times New Roman" w:eastAsia="仿宋_GB2312" w:cs="Times New Roman"/>
          <w:sz w:val="32"/>
          <w:szCs w:val="32"/>
        </w:rPr>
        <w:t>本办法自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一九九三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日起施行。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一九五一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六</w:t>
      </w:r>
      <w:r>
        <w:rPr>
          <w:rFonts w:ascii="Times New Roman" w:hAnsi="Times New Roman" w:eastAsia="仿宋_GB2312" w:cs="Times New Roman"/>
          <w:sz w:val="32"/>
          <w:szCs w:val="32"/>
        </w:rPr>
        <w:t>日中央人民政府政务院公布的《中华人民共和国禁止国家货币出入国境办法》同时废止。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ABD5AF1"/>
    <w:rsid w:val="003F76BF"/>
    <w:rsid w:val="00D913F3"/>
    <w:rsid w:val="00FF7DA4"/>
    <w:rsid w:val="1ABD5AF1"/>
    <w:rsid w:val="25BB72F2"/>
    <w:rsid w:val="270B06E2"/>
    <w:rsid w:val="42B81DAF"/>
    <w:rsid w:val="4D4C69E4"/>
    <w:rsid w:val="508B3F28"/>
    <w:rsid w:val="7590279C"/>
    <w:rsid w:val="76A0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371</Characters>
  <Lines>3</Lines>
  <Paragraphs>1</Paragraphs>
  <TotalTime>0</TotalTime>
  <ScaleCrop>false</ScaleCrop>
  <LinksUpToDate>false</LinksUpToDate>
  <CharactersWithSpaces>435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2019-05-22T14:13:00Z</dcterms:created>
  <dc:creator>Administrator</dc:creator>
  <cp:lastModifiedBy>Administrator</cp:lastModifiedBy>
  <dcterms:modified xsi:type="dcterms:W3CDTF">2019-07-05T08:08:34Z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