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中华人民共和国土地管理法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（1986年6月25日第六届全国人民代表大会常务委员会第十六次会议通过　根据1988年12月29日第七届全国人民代表大会常务委员会第五次会议《关于修改&lt;中华人民共和国土地管理法&gt;的决定》第一次修正</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1998年8月29日第九届全国人民代表大会常务委员会第四次会议修订　根据2004年8月28日第十届全国人民代表大会常务委员会第十一次会议《关于修改&lt;中华人民共和国土地管理法&gt;的决定》第二次修正）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土地的所有权和使用权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土地利用总体规划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耕地保护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建设用地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为了加强土地管理，维护土地的社会主义公有制，保护、开发土地资源，合理利用土地，切实保护耕地，促进社会经济的可持续发展，根据宪法，制定本法。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中华人民共和国实行土地的社会主义公有制，即全民所有制和劳动群众集体所有制。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全民所有，即国家所有土地的所有权由国务院代表国家行使。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任何单位和个人不得侵占、买卖或者以其他形式非法转让土地。土地使用权可以依法转让。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国家为了公共利益的需要，可以依法对土地实行征收或者征用并给予补偿。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国家依法实行国有土地有偿使用制度。但是，国家在法律规定的范围内划拨国有土地使用权的除外。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十分珍惜、合理利用土地和切实保护耕地是我国的基本国策。各级人民政府应当采取措施，全面规划，严格管理，保护、开发土地资源，制止非法占用土地的行为。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国家实行土地用途管制制度。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国家编制土地利用总体规划，规定土地用途，将土地分为农用地、建设用地和未利用地。严格限制农用地转为建设用地，控制建设用地总量，对耕地实行特殊保护。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称农用地是指直接用于农业生产的土地，包括耕地、林地、草地、农田水利用地、养殖水面等；建设用地是指建造建筑物、构筑物的土地，包括城乡住宅和公共设施用地、工矿用地、交通水利设施用地、旅游用地、军事设施用地等；未利用地是指农用地和建设用地以外的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使用土地的单位和个人必须严格按照土地利用总体规划确定的用途使用土地。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国务院土地行政主管部门统一负责全国土地的管理和监督工作。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县级以上地方人民政府土地行政主管部门的设置及其职责，由省、自治区、直辖市人民政府根据国务院有关规定确定。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任何单位和个人都有遵守土地管理法律、法规的义务，并有权对违反土地管理法律、法规的行为提出检举和控告。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在保护和开发土地资源、合理利用土地以及进行有关的科学研究等方面成绩显著的单位和个人，由人民政府给予奖励。</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土地的所有权和使用权</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城市市区的土地属于国家所有。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农村和城市郊区的土地，除由法律规定属于国家所有的以外，属于农民集体所有；宅基地和自留地、自留山，属于农民集体所有。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国有土地和农民集体所有的土地，可以依法确定给单位或者个人使用。使用土地的单位和个人，有保护、管理和合理利用土地的义务。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农民集体所有的土地依法属于村农民集体所有的，由村集体经济组织或者村民委员会经营、管理；已经分别属于村内两个以上农村集体经济组织的农民集体所有的，由村内各该农村集体经济组织或者村民小组经营、管理；已经属于乡（镇）农民集体所有的，由乡（镇）农村集体经济组织经营、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农民集体所有的土地，由县级人民政府登记造册，核发证书，确认所有权。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农民集体所有的土地依法用于非农业建设的，由县级人民政府登记造册，核发证书，确认建设用地使用权。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单位和个人依法使用的国有土地，由县级以上人民政府登记造册，核发证书，确认使用权；其中，中央国家机关使用的国有土地的具体登记发证机关，由国务院确定。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确认林地、草原的所有权或者使用权，确认水面、滩涂的养殖使用权，分别依照《中华人民共和国森林法》、《中华人民共和国草原法》和《中华人民共和国渔业法》的有关规定办理。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依法改变土地权属和用途的，应当办理土地变更登记手续。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依法登记的土地的所有权和使用权受法律保护，任何单位和个人不得侵犯。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农民集体所有的土地由本集体经济组织的成员承包经营，从事种植业、林业、畜牧业、渔业生产。土地承包经营期限为三十年。发包方和承包方应当订立承包合同，约定双方的权利和义务。承包经营土地的农民有保护和按照承包合同约定的用途合理利用土地的义务。农民的土地承包经营权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在土地承包经营期限内，对个别承包经营者之间承包的土地进行适当调整的，必须经村民会议三分之二以上成员或者三分之二以上村民代表的同意，并报乡（镇）人民政府和县级人民政府农业行政主管部门批准。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国有土地可以由单位或者个人承包经营，从事种植业、林业、畜牧业、渔业生产。农民集体所有的土地，可以由本集体经济组织以外的单位或者个人承包经营，从事种植业、林业、畜牧业、渔业生产。发包方和承包方应当订立承包合同，约定双方的权利和义务。土地承包经营的期限由承包合同约定。承包经营土地的单位和个人，有保护和按照承包合同约定的用途合理利用土地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农民集体所有的土地由本集体经济组织以外的单位或者个人承包经营的，必须经村民会议三分之二以上成员或者三分之二以上村民代表的同意，并报乡（镇）人民政府批准。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土地所有权和使用权争议，由当事人协商解决；协商不成的，由人民政府处理。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单位之间的争议，由县级以上人民政府处理；个人之间、个人与单位之间的争议，由乡级人民政府或者县级以上人民政府处理。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当事人对有关人民政府的处理决定不服的，可以自接到处理决定通知之日起三十日内，向人民法院起诉。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在土地所有权和使用权争议解决前，任何一方不得改变土地利用现状。</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土地利用总体规划</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各级人民政府应当依据国民经济和社会发展规划、国土整治和资源环境保护的要求、土地供给能力以及各项建设对土地的需求，组织编制土地利用总体规划。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土地利用总体规划的规划期限由国务院规定。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下级土地利用总体规划应当依据上一级土地利用总体规划编制。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地方各级人民政府编制的土地利用总体规划中的建设用地总量不得超过上一级土地利用总体规划确定的控制指标，耕地保有量不得低于上一级土地利用总体规划确定的控制指标。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省、自治区、直辖市人民政府编制的土地利用总体规划，应当确保本行政区域内耕地总量不减少。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土地利用总体规划按照下列原则编制：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（一）严格保护基本农田，控制非农业建设占用农用地；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（二）提高土地利用率；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（三）统筹安排各类、各区域用地；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（四）保护和改善生态环境，保障土地的可持续利用；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（五）占用耕地与开发复垦耕地相平衡。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县级土地利用总体规划应当划分土地利用区，明确土地用途。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乡（镇）土地利用总体规划应当划分土地利用区，根据土地使用条件，确定每一块土地的用途，并予以公告。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土地利用总体规划实行分级审批。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省、自治区、直辖市的土地利用总体规划，报国务院批准。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省、自治区人民政府所在地的市、人口在一百万以上的城市以及国务院指定的城市的土地利用总体规划，经省、自治区人民政府审查同意后，报国务院批准。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本条第二款、第三款规定以外的土地利用总体规划，逐级上报省、自治区、直辖市人民政府批准；其中，乡（镇）土地利用总体规划可以由省级人民政府授权的设区的市、自治州人民政府批准。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土地利用总体规划一经批准，必须严格执行。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城市建设用地规模应当符合国家规定的标准，充分利用现有建设用地，不占或者尽量少占农用地。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城市总体规划、村庄和集镇规划，应当与土地利用总体规划相衔接，城市总体规划、村庄和集镇规划中建设用地规模不得超过土地利用总体规划确定的城市和村庄、集镇建设用地规模。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在城市规划区内、村庄和集镇规划区内，城市和村庄、集镇建设用地应当符合城市规划、村庄和集镇规划。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江河、湖泊综合治理和开发利用规划，应当与土地利用总体规划相衔接。在江河、湖泊、水库的管理和保护范围以及蓄洪滞洪区内，土地利用应当符合江河、湖泊综合治理和开发利用规划，符合河道、湖泊行洪、蓄洪和输水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各级人民政府应当加强土地利用计划管理，实行建设用地总量控制。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土地利用年度计划，根据国民经济和社会发展计划、国家产业政策、土地利用总体规划以及建设用地和土地利用的实际状况编制。土地利用年度计划的编制审批程序与土地利用总体规划的编制审批程序相同，一经审批下达，必须严格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省、自治区、直辖市人民政府应当将土地利用年度计划的执行情况列为国民经济和社会发展计划执行情况的内容，向同级人民代表大会报告。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经批准的土地利用总体规划的修改，须经原批准机关批准；未经批准，不得改变土地利用总体规划确定的土地用途。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经国务院批准的大型能源、交通、水利等基础设施建设用地，需要改变土地利用总体规划的，根据国务院的批准文件修改土地利用总体规划。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经省、自治区、直辖市人民政府批准的能源、交通、水利等基础设施建设用地，需要改变土地利用总体规划的，属于省级人民政府土地利用总体规划批准权限内的，根据省级人民政府的批准文件修改土地利用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国家建立土地调查制度。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县级以上人民政府土地行政主管部门会同同级有关部门进行土地调查。土地所有者或者使用者应当配合调查，并提供有关资料。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县级以上人民政府土地行政主管部门会同同级有关部门根据土地调查成果、规划土地用途和国家制定的统一标准，评定土地等级。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国家建立土地统计制度。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县级以上人民政府土地行政主管部门和同级统计部门共同制定统计调查方案，依法进行土地统计，定期发布土地统计资料。土地所有者或者使用者应当提供有关资料，不得虚报、瞒报、拒报、迟报。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土地行政主管部门和统计部门共同发布的土地面积统计资料是各级人民政府编制土地利用总体规划的依据。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国家建立全国土地管理信息系统，对土地利用状况进行动态监测。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耕地保护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国家保护耕地，严格控制耕地转为非耕地。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实行占用耕地补偿制度。非农业建设经批准占用耕地的，按照“占多少，垦多少”的原则，由占用耕地的单位负责开垦与所占用耕地的数量和质量相当的耕地；没有条件开垦或者开垦的耕地不符合要求的，应当按照省、自治区、直辖市的规定缴纳耕地开垦费，专款用于开垦新的耕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省、自治区、直辖市人民政府应当制定开垦耕地计划，监督占用耕地的单位按照计划开垦耕地或者按照计划组织开垦耕地，并进行验收。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县级以上地方人民政府可以要求占用耕地的单位将所占用耕地耕作层的土壤用于新开垦耕地、劣质地或者其他耕地的土壤改良。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省、自治区、直辖市人民政府应当严格执行土地利用总体规划和土地利用年度计划，采取措施，确保本行政区域内耕地总量不减少；耕地总量减少的，由国务院责令在规定期限内组织开垦与所减少耕地的数量与质量相当的耕地，并由国务院土地行政主管部门会同农业行政主管部门验收。个别省、直辖市确因土地后备资源匮乏，新增建设用地后，新开垦耕地的数量不足以补偿所占用耕地的数量的，必须报经国务院批准减免本行政区域内开垦耕地的数量，进行易地开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国家实行基本农田保护制度。下列耕地应当根据土地利用总体规划划入基本农田保护区，严格管理：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（一）经国务院有关主管部门或者县级以上地方人民政府批准确定的粮、棉、油生产基地内的耕地；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（二）有良好的水利与水土保持设施的耕地，正在实施改造计划以及可以改造的中、低产田；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（三）蔬菜生产基地；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（四）农业科研、教学试验田；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（五）国务院规定应当划入基本农田保护区的其他耕地。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各省、自治区、直辖市划定的基本农田应当占本行政区域内耕地的百分之八十以上。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基本农田保护区以乡（镇）为单位进行划区定界，由县级人民政府土地行政主管部门会同同级农业行政主管部门组织实施。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各级人民政府应当采取措施，维护排灌工程设施，改良土壤，提高地力，防止土地荒漠化、盐渍化、水土流失和污染土地。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非农业建设必须节约使用土地，可以利用荒地的，不得占用耕地；可以利用劣地的，不得占用好地。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禁止占用耕地建窑、建坟或者擅自在耕地上建房、挖砂、采石、采矿、取土等。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禁止占用基本农田发展林果业和挖塘养鱼。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禁止任何单位和个人闲置、荒芜耕地。已经办理审批手续的非农业建设占用耕地，一年内不用而又可以耕种并收获的，应当由原耕种该幅耕地的集体或者个人恢复耕种，也可以由用地单位组织耕种；一年以上未动工建设的，应当按照省、自治区、直辖市的规定缴纳闲置费；连续二年未使用的，经原批准机关批准，由县级以上人民政府无偿收回用地单位的土地使用权；该幅土地原为农民集体所有的，应当交由原农村集体经济组织恢复耕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在城市规划区范围内，以出让方式取得土地使用权进行房地产开发的闲置土地，依照《中华人民共和国城市房地产管理法》的有关规定办理。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承包经营耕地的单位或者个人连续二年弃耕抛荒的，原发包单位应当终止承包合同，收回发包的耕地。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国家鼓励单位和个人按照土地利用总体规划，在保护和改善生态环境、防止水土流失和土地荒漠化的前提下，开发未利用的土地；适宜开发为农用地的，应当优先开发成农用地。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国家依法保护开发者的合法权益。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开垦未利用的土地，必须经过科学论证和评估，在土地利用总体规划划定的可开垦的区域内，经依法批准后进行。禁止毁坏森林、草原开垦耕地，禁止围湖造田和侵占江河滩地。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根据土地利用总体规划，对破坏生态环境开垦、围垦的土地，有计划有步骤地退耕还林、还牧、还湖。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开发未确定使用权的国有荒山、荒地、荒滩从事种植业、林业、畜牧业、渔业生产的，经县级以上人民政府依法批准，可以确定给开发单位或者个人长期使用。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国家鼓励土地整理。县、乡（镇）人民政府应当组织农村集体经济组织，按照土地利用总体规划，对田、水、路、林、村综合整治，提高耕地质量，增加有效耕地面积，改善农业生产条件和生态环境。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地方各级人民政府应当采取措施，改造中、低产田，整治闲散地和废弃地。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因挖损、塌陷、压占等造成土地破坏，用地单位和个人应当按照国家有关规定负责复垦；没有条件复垦或者复垦不符合要求的，应当缴纳土地复垦费，专项用于土地复垦。复垦的土地应当优先用于农业。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建设用地</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任何单位和个人进行建设，需要使用土地的，必须依法申请使用国有土地；但是，兴办乡镇企业和村民建设住宅经依法批准使用本集体经济组织农民集体所有的土地的，或者乡（镇）村公共设施和公益事业建设经依法批准使用农民集体所有的土地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前款所称依法申请使用的国有土地包括国家所有的土地和国家征收的原属于农民集体所有的土地。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建设占用土地，涉及农用地转为建设用地的，应当办理农用地转用审批手续。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省、自治区、直辖市人民政府批准的道路、管线工程和大型基础设施建设项目、国务院批准的建设项目占用土地，涉及农用地转为建设用地的，由国务院批准。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土地利用总体规划确定的城市和村庄、集镇建设用地规模范围内，为实施该规划而将农用地转为建设用地的，按土地利用年度计划分批次由原批准土地利用总体规划的机关批准。在已批准的农用地转用范围内，具体建设项目用地可以由市、县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本条第二款、第三款规定以外的建设项目占用土地，涉及农用地转为建设用地的，由省、自治区、直辖市人民政府批准。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征收下列土地的，由国务院批准：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（一）基本农田；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（二）基本农田以外的耕地超过三十五公顷的；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（三）其他土地超过七十公顷的。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征收前款规定以外的土地的，由省、自治区、直辖市人民政府批准，并报国务院备案。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征收农用地的，应当依照本法第四十四条的规定先行办理农用地转用审批。其中，经国务院批准农用地转用的，同时办理征地审批手续，不再另行办理征地审批；经省、自治区、直辖市人民政府在征地批准权限内批准农用地转用的，同时办理征地审批手续，不再另行办理征地审批，超过征地批准权限的，应当依照本条第一款的规定另行办理征地审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国家征收土地的，依照法定程序批准后，由县级以上地方人民政府予以公告并组织实施。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被征收土地的所有权人、使用权人应当在公告规定期限内，持土地权属证书到当地人民政府土地行政主管部门办理征地补偿登记。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征收土地的，按照被征收土地的原用途给予补偿。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征收耕地的补偿费用包括土地补偿费、安置补助费以及地上附着物和青苗的补偿费。征收耕地的土地补偿费，为该耕地被征收前三年平均年产值的六至十倍。征收耕地的安置补助费，按照需要安置的农业人口数计算。需要安置的农业人口数，按照被征收的耕地数量除以征地前被征收单位平均每人占有耕地的数量计算。每一个需要安置的农业人口的安置补助费标准，为该耕地被征收前三年平均年产值的四至六倍。但是，每公顷被征收耕地的安置补助费，最高不得超过被征收前三年平均年产值的十五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征收其他土地的土地补偿费和安置补助费标准，由省、自治区、直辖市参照征收耕地的土地补偿费和安置补助费的标准规定。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被征收土地上的附着物和青苗的补偿标准，由省、自治区、直辖市规定。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征收城市郊区的菜地，用地单位应当按照国家有关规定缴纳新菜地开发建设基金。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本条第二款的规定支付土地补偿费和安置补助费，尚不能使需要安置的农民保持原有生活水平的，经省、自治区、直辖市人民政府批准，可以增加安置补助费。但是，土地补偿费和安置补助费的总和不得超过土地被征收前三年平均年产值的三十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国务院根据社会、经济发展水平，在特殊情况下，可以提高征收耕地的土地补偿费和安置补助费的标准。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征地补偿安置方案确定后，有关地方人民政府应当公告，并听取被征地的农村集体经济组织和农民的意见。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被征地的农村集体经济组织应当将征收土地的补偿费用的收支状况向本集体经济组织的成员公布，接受监督。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禁止侵占、挪用被征收土地单位的征地补偿费用和其他有关费用。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地方各级人民政府应当支持被征地的农村集体经济组织和农民从事开发经营，兴办企业。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大中型水利、水电工程建设征收土地的补偿费标准和移民安置办法，由国务院另行规定。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建设项目可行性研究论证时，土地行政主管部门可以根据土地利用总体规划、土地利用年度计划和建设用地标准，对建设用地有关事项进行审查，并提出意见。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经批准的建设项目需要使用国有建设用地的，建设单位应当持法律、行政法规规定的有关文件，向有批准权的县级以上人民政府土地行政主管部门提出建设用地申请，经土地行政主管部门审查，报本级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建设单位使用国有土地，应当以出让等有偿使用方式取得；但是，下列建设用地，经县级以上人民政府依法批准，可以以划拨方式取得：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（一）国家机关用地和军事用地；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（二）城市基础设施用地和公益事业用地；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（三）国家重点扶持的能源、交通、水利等基础设施用地；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（四）法律、行政法规规定的其他用地。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以出让等有偿使用方式取得国有土地使用权的建设单位，按照国务院规定的标准和办法，缴纳土地使用权出让金等土地有偿使用费和其他费用后，方可使用土地。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自本法施行之日起，新增建设用地的土地有偿使用费，百分之三十上缴中央财政，百分之七十留给有关地方人民政府，都专项用于耕地开发。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建设单位使用国有土地的，应当按照土地使用权出让等有偿使用合同的约定或者土地使用权划拨批准文件的规定使用土地；确需改变该幅土地建设用途的，应当经有关人民政府土地行政主管部门同意，报原批准用地的人民政府批准。其中，在城市规划区内改变土地用途的，在报批前，应当先经有关城市规划行政主管部门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建设项目施工和地质勘查需要临时使用国有土地或者农民集体所有的土地的，由县级以上人民政府土地行政主管部门批准。其中，在城市规划区内的临时用地，在报批前，应当先经有关城市规划行政主管部门同意。土地使用者应当根据土地权属，与有关土地行政主管部门或者农村集体经济组织、村民委员会签订临时使用土地合同，并按照合同的约定支付临时使用土地补偿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临时使用土地的使用者应当按照临时使用土地合同约定的用途使用土地，并不得修建永久性建筑物。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临时使用土地期限一般不超过二年。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有下列情形之一的，由有关人民政府土地行政主管部门报经原批准用地的人民政府或者有批准权的人民政府批准，可以收回国有土地使用权：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（一）为公共利益需要使用土地的；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（二）为实施城市规划进行旧城区改建，需要调整使用土地的；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（三）土地出让等有偿使用合同约定的使用期限届满，土地使用者未申请续期或者申请续期未获批准的；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（四）因单位撤销、迁移等原因，停止使用原划拨的国有土地的；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（五）公路、铁路、机场、矿场等经核准报废的。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依照前款第（一）项、第（二）项的规定收回国有土地使用权的，对土地使用权人应当给予适当补偿。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乡镇企业、乡（镇）村公共设施、公益事业、农村村民住宅等乡（镇）村建设，应当按照村庄和集镇规划，合理布局，综合开发，配套建设；建设用地，应当符合乡（镇）土地利用总体规划和土地利用年度计划，并依照本法第四十四条、第六十条、第六十一条、第六十二条的规定办理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农村集体经济组织使用乡（镇）土地利用总体规划确定的建设用地兴办企业或者与其他单位、个人以土地使用权入股、联营等形式共同举办企业的，应当持有关批准文件，向县级以上地方人民政府土地行政主管部门提出申请，按照省、自治区、直辖市规定的批准权限，由县级以上地方人民政府批准；其中，涉及占用农用地的，依照本法第四十四条的规定办理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按照前款规定兴办企业的建设用地，必须严格控制。省、自治区、直辖市可以按照乡镇企业的不同行业和经营规模，分别规定用地标准。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乡（镇）村公共设施、公益事业建设，需要使用土地的，经乡（镇）人民政府审核，向县级以上地方人民政府土地行政主管部门提出申请，按照省、自治区、直辖市规定的批准权限，由县级以上地方人民政府批准；其中，涉及占用农用地的，依照本法第四十四条的规定办理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农村村民一户只能拥有一处宅基地，其宅基地的面积不得超过省、自治区、直辖市规定的标准。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农村村民建住宅，应当符合乡（镇）土地利用总体规划，并尽量使用原有的宅基地和村内空闲地。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农村村民住宅用地，经乡（镇）人民政府审核，由县级人民政府批准；其中，涉及占用农用地的，依照本法第四十四条的规定办理审批手续。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农村村民出卖、出租住房后，再申请宅基地的，不予批准。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农民集体所有的土地的使用权不得出让、转让或者出租用于非农业建设；但是，符合土地利用总体规划并依法取得建设用地的企业，因破产、兼并等情形致使土地使用权依法发生转移的除外。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cs="Arial"/>
          <w:kern w:val="0"/>
          <w:szCs w:val="32"/>
        </w:rPr>
        <w:t>　在土地利用总体规划制定前已建的不符合土地利用总体规划确定的用途的建筑物、构筑物，不得重建、扩建。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cs="Arial"/>
          <w:kern w:val="0"/>
          <w:szCs w:val="32"/>
        </w:rPr>
        <w:t>　有下列情形之一的，农村集体经济组织报经原批准用地的人民政府批准，可以收回土地使用权：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（一）为乡（镇）村公共设施和公益事业建设，需要使用土地的；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（二）不按照批准的用途使用土地的；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（三）因撤销、迁移等原因而停止使用土地的。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依照前款第（一）项规定收回农民集体所有的土地的，对土地使用权人应当给予适当补偿。</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监督检查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六十六条</w:t>
      </w:r>
      <w:r>
        <w:rPr>
          <w:rFonts w:hint="eastAsia" w:ascii="Times New Roman" w:hAnsi="Times New Roman" w:cs="Arial"/>
          <w:kern w:val="0"/>
          <w:szCs w:val="32"/>
        </w:rPr>
        <w:t>　县级以上人民政府土地行政主管部门对违反土地管理法律、法规的行为进行监督检查。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土地管理监督检查人员应当熟悉土地管理法律、法规，忠于职守、秉公执法。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cs="Arial"/>
          <w:kern w:val="0"/>
          <w:szCs w:val="32"/>
        </w:rPr>
        <w:t>　县级以上人民政府土地行政主管部门履行监督检查职责时，有权采取下列措施：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（一）要求被检查的单位或者个人提供有关土地权利的文件和资料，进行查阅或者予以复制；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（二）要求被检查的单位或者个人就有关土地权利的问题作出说明；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（三）进入被检查单位或者个人非法占用的土地现场进行勘测；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（四）责令非法占用土地的单位或者个人停止违反土地管理法律、法规的行为。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cs="Arial"/>
          <w:kern w:val="0"/>
          <w:szCs w:val="32"/>
        </w:rPr>
        <w:t>　土地管理监督检查人员履行职责，需要进入现场进行勘测、要求有关单位或者个人提供文件、资料和作出说明的，应当出示土地管理监督检查证件。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六十九条</w:t>
      </w:r>
      <w:r>
        <w:rPr>
          <w:rFonts w:hint="eastAsia" w:ascii="Times New Roman" w:hAnsi="Times New Roman" w:cs="Arial"/>
          <w:kern w:val="0"/>
          <w:szCs w:val="32"/>
        </w:rPr>
        <w:t>　有关单位和个人对县级以上人民政府土地行政主管部门就土地违法行为进行的监督检查应当支持与配合，并提供工作方便，不得拒绝与阻碍土地管理监督检查人员依法执行职务。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七十条</w:t>
      </w:r>
      <w:r>
        <w:rPr>
          <w:rFonts w:hint="eastAsia" w:ascii="Times New Roman" w:hAnsi="Times New Roman" w:cs="Arial"/>
          <w:kern w:val="0"/>
          <w:szCs w:val="32"/>
        </w:rPr>
        <w:t>　县级以上人民政府土地行政主管部门在监督检查工作中发现国家工作人员的违法行为，依法应当给予行政处分的，应当依法予以处理；自己无权处理的，应当向同级或者上级人民政府的行政监察机关提出行政处分建议书，有关行政监察机关应当依法予以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七十一条</w:t>
      </w:r>
      <w:r>
        <w:rPr>
          <w:rFonts w:hint="eastAsia" w:ascii="Times New Roman" w:hAnsi="Times New Roman" w:cs="Arial"/>
          <w:kern w:val="0"/>
          <w:szCs w:val="32"/>
        </w:rPr>
        <w:t>　县级以上人民政府土地行政主管部门在监督检查工作中发现土地违法行为构成犯罪的，应当将案件移送有关机关，依法追究刑事责任；尚不构成犯罪的，应当依法给予行政处罚。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七十二条</w:t>
      </w:r>
      <w:r>
        <w:rPr>
          <w:rFonts w:hint="eastAsia" w:ascii="Times New Roman" w:hAnsi="Times New Roman" w:cs="Arial"/>
          <w:kern w:val="0"/>
          <w:szCs w:val="32"/>
        </w:rPr>
        <w:t>　依照本法规定应当给予行政处罚，而有关土地行政主管部门不给予行政处罚的，上级人民政府土地行政主管部门有权责令有关土地行政主管部门作出行政处罚决定或者直接给予行政处罚，并给予有关土地行政主管部门的负责人行政处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七十三条</w:t>
      </w:r>
      <w:r>
        <w:rPr>
          <w:rFonts w:hint="eastAsia" w:ascii="Times New Roman" w:hAnsi="Times New Roman" w:cs="Arial"/>
          <w:kern w:val="0"/>
          <w:szCs w:val="32"/>
        </w:rPr>
        <w:t>　买卖或者以其他形式非法转让土地的，由县级以上人民政府土地行政主管部门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可以并处罚款；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七十四条</w:t>
      </w:r>
      <w:r>
        <w:rPr>
          <w:rFonts w:hint="eastAsia" w:ascii="Times New Roman" w:hAnsi="Times New Roman" w:cs="Arial"/>
          <w:kern w:val="0"/>
          <w:szCs w:val="32"/>
        </w:rPr>
        <w:t>　违反本法规定，占用耕地建窑、建坟或者擅自在耕地上建房、挖砂、采石、采矿、取土等，破坏种植条件的，或者因开发土地造成土地荒漠化、盐渍化的，由县级以上人民政府土地行政主管部门责令限期改正或者治理，可以并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七十五条</w:t>
      </w:r>
      <w:r>
        <w:rPr>
          <w:rFonts w:hint="eastAsia" w:ascii="Times New Roman" w:hAnsi="Times New Roman" w:cs="Arial"/>
          <w:kern w:val="0"/>
          <w:szCs w:val="32"/>
        </w:rPr>
        <w:t>　违反本法规定，拒不履行土地复垦义务的，由县级以上人民政府土地行政主管部门责令限期改正；逾期不改正的，责令缴纳复垦费，专项用于土地复垦，可以处以罚款。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七十六条</w:t>
      </w:r>
      <w:r>
        <w:rPr>
          <w:rFonts w:hint="eastAsia" w:ascii="Times New Roman" w:hAnsi="Times New Roman" w:cs="Arial"/>
          <w:kern w:val="0"/>
          <w:szCs w:val="32"/>
        </w:rPr>
        <w:t>　未经批准或者采取欺骗手段骗取批准，非法占用土地的，由县级以上人民政府土地行政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罚款；对非法占用土地单位的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超过批准的数量占用土地，多占的土地以非法占用土地论处。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七十七条</w:t>
      </w:r>
      <w:r>
        <w:rPr>
          <w:rFonts w:hint="eastAsia" w:ascii="Times New Roman" w:hAnsi="Times New Roman" w:cs="Arial"/>
          <w:kern w:val="0"/>
          <w:szCs w:val="32"/>
        </w:rPr>
        <w:t>　农村村民未经批准或者采取欺骗手段骗取批准，非法占用土地建住宅的，由县级以上人民政府土地行政主管部门责令退还非法占用的土地，限期拆除在非法占用的土地上新建的房屋。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超过省、自治区、直辖市规定的标准，多占的土地以非法占用土地论处。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七十八条</w:t>
      </w:r>
      <w:r>
        <w:rPr>
          <w:rFonts w:hint="eastAsia" w:ascii="Times New Roman" w:hAnsi="Times New Roman" w:cs="Arial"/>
          <w:kern w:val="0"/>
          <w:szCs w:val="32"/>
        </w:rPr>
        <w:t>　无权批准征收、使用土地的单位或者个人非法批准占用土地的，超越批准权限非法批准占用土地的，不按照土地利用总体规划确定的用途批准用地的，或者违反法律规定的程序批准占用、征收土地的，其批准文件无效，对非法批准征收、使用土地的直接负责的主管人员和其他直接责任人员，依法给予行政处分；构成犯罪的，依法追究刑事责任。非法批准、使用的土地应当收回，有关当事人拒不归还的，以非法占用土地论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非法批准征收、使用土地，对当事人造成损失的，依法应当承担赔偿责任。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七十九条</w:t>
      </w:r>
      <w:r>
        <w:rPr>
          <w:rFonts w:hint="eastAsia" w:ascii="Times New Roman" w:hAnsi="Times New Roman" w:cs="Arial"/>
          <w:kern w:val="0"/>
          <w:szCs w:val="32"/>
        </w:rPr>
        <w:t>　侵占、挪用被征收土地单位的征地补偿费用和其他有关费用，构成犯罪的，依法追究刑事责任；尚不构成犯罪的，依法给予行政处分。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八十条</w:t>
      </w:r>
      <w:r>
        <w:rPr>
          <w:rFonts w:hint="eastAsia" w:ascii="Times New Roman" w:hAnsi="Times New Roman" w:cs="Arial"/>
          <w:kern w:val="0"/>
          <w:szCs w:val="32"/>
        </w:rPr>
        <w:t>　依法收回国有土地使用权当事人拒不交出土地的，临时使用土地期满拒不归还的，或者不按照批准的用途使用国有土地的，由县级以上人民政府土地行政主管部门责令交还土地，处以罚款。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八十一条</w:t>
      </w:r>
      <w:r>
        <w:rPr>
          <w:rFonts w:hint="eastAsia" w:ascii="Times New Roman" w:hAnsi="Times New Roman" w:cs="Arial"/>
          <w:kern w:val="0"/>
          <w:szCs w:val="32"/>
        </w:rPr>
        <w:t>　擅自将农民集体所有的土地的使用权出让、转让或者出租用于非农业建设的，由县级以上人民政府土地行政主管部门责令限期改正，没收违法所得，并处罚款。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八十二条</w:t>
      </w:r>
      <w:r>
        <w:rPr>
          <w:rFonts w:hint="eastAsia" w:ascii="Times New Roman" w:hAnsi="Times New Roman" w:cs="Arial"/>
          <w:kern w:val="0"/>
          <w:szCs w:val="32"/>
        </w:rPr>
        <w:t>　不依照本法规定办理土地变更登记的，由县级以上人民政府土地行政主管部门责令其限期办理。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八十三条</w:t>
      </w:r>
      <w:r>
        <w:rPr>
          <w:rFonts w:hint="eastAsia" w:ascii="Times New Roman" w:hAnsi="Times New Roman" w:cs="Arial"/>
          <w:kern w:val="0"/>
          <w:szCs w:val="32"/>
        </w:rPr>
        <w:t>　依照本法规定，责令限期拆除在非法占用的土地上新建的建筑物和其他设施的，建设单位或者个人必须立即停止施工，自行拆除；对继续施工的，作出处罚决定的机关有权制止。建设单位或者个人对责令限期拆除的行政处罚决定不服的，可以在接到责令限期拆除决定之日起十五日内，向人民法院起诉；期满不起诉又不自行拆除的，由作出处罚决定的机关依法申请人民法院强制执行，费用由违法者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八十四条</w:t>
      </w:r>
      <w:r>
        <w:rPr>
          <w:rFonts w:hint="eastAsia" w:ascii="Times New Roman" w:hAnsi="Times New Roman" w:cs="Arial"/>
          <w:kern w:val="0"/>
          <w:szCs w:val="32"/>
        </w:rPr>
        <w:t>　土地行政主管部门的工作人员玩忽职守、滥用职权、徇私舞弊，构成犯罪的，依法追究刑事责任；尚不构成犯罪的，依法给予行政处分。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八十五条</w:t>
      </w:r>
      <w:r>
        <w:rPr>
          <w:rFonts w:hint="eastAsia" w:ascii="Times New Roman" w:hAnsi="Times New Roman" w:cs="Arial"/>
          <w:kern w:val="0"/>
          <w:szCs w:val="32"/>
        </w:rPr>
        <w:t>　中外合资经营企业、中外合作经营企业、外资企业使用土地的，适用本法；法律另有规定的，从其规定。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第八十六条</w:t>
      </w:r>
      <w:r>
        <w:rPr>
          <w:rFonts w:hint="eastAsia" w:ascii="Times New Roman" w:hAnsi="Times New Roman" w:cs="Arial"/>
          <w:kern w:val="0"/>
          <w:szCs w:val="32"/>
        </w:rPr>
        <w:t>　本法自1999年1月1日起施行。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1013"/>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40ED12A9"/>
    <w:rsid w:val="446E42D8"/>
    <w:rsid w:val="44BC0EEC"/>
    <w:rsid w:val="482A39F4"/>
    <w:rsid w:val="56755F92"/>
    <w:rsid w:val="60BE44F5"/>
    <w:rsid w:val="653A70E2"/>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174</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2018-11-28T02:28:43Z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