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cs="Arial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中华人民共和国城市居民委员会组织法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jc w:val="left"/>
        <w:textAlignment w:val="auto"/>
        <w:outlineLvl w:val="9"/>
        <w:rPr>
          <w:rFonts w:hint="eastAsia" w:ascii="Times New Roman" w:hAnsi="Times New Roman" w:eastAsia="楷体_GB2312" w:cs="楷体_GB2312"/>
          <w:kern w:val="0"/>
          <w:szCs w:val="32"/>
          <w:lang w:eastAsia="zh-CN"/>
        </w:rPr>
      </w:pPr>
      <w:r>
        <w:rPr>
          <w:rFonts w:hint="eastAsia" w:ascii="Times New Roman" w:hAnsi="Times New Roman" w:eastAsia="楷体_GB2312" w:cs="楷体_GB2312"/>
          <w:kern w:val="0"/>
          <w:szCs w:val="32"/>
          <w:lang w:eastAsia="zh-CN"/>
        </w:rPr>
        <w:t>（</w:t>
      </w:r>
      <w:r>
        <w:rPr>
          <w:rFonts w:hint="eastAsia" w:ascii="Times New Roman" w:hAnsi="Times New Roman" w:eastAsia="楷体_GB2312" w:cs="楷体_GB2312"/>
          <w:kern w:val="0"/>
          <w:szCs w:val="32"/>
        </w:rPr>
        <w:t>1989年12月26日第七届全国人民代表大会常务委员会第十一次会议通过</w:t>
      </w:r>
      <w:r>
        <w:rPr>
          <w:rFonts w:hint="eastAsia" w:ascii="Times New Roman" w:hAnsi="Times New Roman" w:eastAsia="楷体_GB2312" w:cs="楷体_GB2312"/>
          <w:kern w:val="0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宋体" w:hAnsi="宋体" w:cs="Arial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第一条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为了加强城市居民委员会的建设，由城市居民群众依法办理群众自己的事情，促进城市基层社会主义民主和城市社会主义物质文明、精神文明建设的发展，根据宪法，制定本法。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第二条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居民委员会是居民自我管理、自我教育、自我服务的基层群众性自治组织。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</w:rPr>
        <w:t>不设区的市、市辖区的人民政府或者它的派出机关对居民委员会的工作给予指导、支持和帮助。居民委员会协助不设区的市、市辖区的人民政府或者它的派出机关开展工作。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第三条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居民委员会的任务：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</w:rPr>
        <w:t>（一）宣传宪法、法律、法规和国家的政策，维护居民的合法权益，教育居民履行依法应尽的义务，爱护公共财产，开展多种形式的社会主义精神文明建设活动；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</w:rPr>
        <w:t>（二）办理本居住地区居民的公共事务和公益事业；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</w:rPr>
        <w:t>（三）调解民间纠纷；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</w:rPr>
        <w:t>（四）协助维护社会治安；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</w:rPr>
        <w:t>（五）协助人民政府或者它的派出机关做好与居民利益有关的公共卫生、计划生育、优抚救济、青少年教育等项工作；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</w:rPr>
        <w:t>（六）向人民政府或者它的派出机关反映居民的意见、要求和提出建议。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第四条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居民委员会应当开展便民利民的社区服务活动，可以兴办有关的服务事业。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</w:rPr>
        <w:t>居民委员会管理本居民委员会的财产，任何部门和单位不得侵犯居民委员会的财产所有权。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第五条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多民族居住地区的居民委员会，应当教育居民互相帮助，互相尊重，加强民族团结。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第六条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居民委员会根据居民居住状况，按照便于居民自治的原则，一般在一百户至七百户的范围内设立。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</w:rPr>
        <w:t>居民委员会的设立、撤销、规模调整，由不设区的市、市辖区的人民政府决定。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第七条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居民委员会由主任、副主任和委员共五至九人组成。多民族居住地区，居民委员会中应当有人数较少的民族的成员。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第八条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居民委员会主任、副主任和委员，由本居住地区全体有选举权的居民或者由每户派代表选举产生；根据居民意见，也可以由每个居民小组选举代表二至三人选举产生。居民委员会每届任期三年，其成员可以连选连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</w:rPr>
        <w:t>年满十八周岁的本居住地区居民，不分民族、种族、性别、职业、家庭出身、宗教信仰、教育程度、财产状况、居住期限，都有选举权和被选举权；但是，依照法律被剥夺政治权利的人除外。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第九条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居民会议由十八周岁以上的居民组成。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</w:rPr>
        <w:t>居民会议可以由全体十八周岁以上的居民或者每户派代表参加，也可以由每个居民小组选举代表二至三人参加。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</w:rPr>
        <w:t>居民会议必须有全体十八周岁以上的居民、户的代表或者居民小组选举的代表的过半数出席，才能举行。会议的决定，由出席人的过半数通过。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第十条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居民委员会向居民会议负责并报告工作。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</w:rPr>
        <w:t>居民会议由居民委员会召集和主持。有五分之一以上的十八周岁以上的居民、五分之一以上的户或者三分之一以上的居民小组提议，应当召集居民会议。涉及全</w:t>
      </w:r>
      <w:r>
        <w:rPr>
          <w:rFonts w:hint="eastAsia" w:ascii="仿宋_GB2312" w:hAnsi="仿宋_GB2312" w:cs="仿宋_GB2312"/>
          <w:kern w:val="0"/>
          <w:szCs w:val="32"/>
          <w:lang w:eastAsia="zh-CN"/>
        </w:rPr>
        <w:t>体</w:t>
      </w:r>
      <w:r>
        <w:rPr>
          <w:rFonts w:hint="eastAsia" w:ascii="仿宋_GB2312" w:hAnsi="仿宋_GB2312" w:eastAsia="仿宋_GB2312" w:cs="仿宋_GB2312"/>
          <w:kern w:val="0"/>
          <w:szCs w:val="32"/>
        </w:rPr>
        <w:t>居民利益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kern w:val="0"/>
          <w:szCs w:val="32"/>
        </w:rPr>
        <w:t>的重要问题，居民委员会必须提请居民会议讨论决定。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</w:rPr>
        <w:t>居民会议有权撤换和补选居民委员会成员。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第十一条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居民委员会决定问题，采取少数服从多数的原则。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</w:rPr>
        <w:t>居民委员会进行工作，应当采取民主的方法，不得强迫命令。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第十二条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居民委员会成员应当遵守宪法、法律、法规和国家的政策，办事公道，热心为居民服务。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第十三条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居民委员会根据需要设人民调解、治安保卫、公共卫生等委员会。居民委员会成员可以兼任下属的委员会的成员。居民较少的居民委员会可以不设下属的委员会，由居民委员会的成员分工负责有关工作。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第十四条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居民委员会可以分设若干居民小组，小组长由居民小组推选。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第十五条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居民公约由居民会议讨论制定，报不设区的市、市辖区的人民政府或者它的派出机关备案，由居民委员会监督执行。居民应当遵守居民会议的决议和居民公约。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</w:rPr>
        <w:t>居民公约的内容不得与宪法、法律、法规和国家的政策相抵触。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第十六条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居民委员会办理本居住地区公益事业所需的费用，经居民会议讨论决定，可以根据自愿原则向居民筹集，也可以向本居住地区的受益单位筹集，但是必须经受益单位同意；收支帐目应当及时公布，接受居民监督。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第十七条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居民委员会的工作经费和来源，居民委员会成员的生活补贴费的范围、标准和来源，由不设区的市、市辖区的人民政府或者上级人民政府规定并拨付；经居民会议同意，可以从居民委员会的经济收入中给予适当补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</w:rPr>
        <w:t>居民委员会的办公用房，由当地人民政府统筹解决。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第十八条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依照法律被剥夺政治权利的人编入居民小组，居民委员会应当对他们进行监督和教育。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第十九条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机关、团体、部队、企业事业组织，不参加所在地的居民委员会，但是应当支持所在地的居民委员会的工作。所在地的居民委员会讨论同这些单位有关的问题，需要他们参加会议时，他们应当派代表参加，并且遵守居民委员会的有关决定和居民公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kern w:val="0"/>
          <w:szCs w:val="32"/>
        </w:rPr>
        <w:t>前款所列单位的职工及家属、军人及随军家属，参加居住地区的居民委员会；其家属聚居区可以单独成立家属委员会，承担居民委员会的工作，在不设区的市、市辖区的人民政府或者它的派出机关和本单位的指导下进行工作。家属委员会的工作经费和家属委员会成员的生活补贴费、办公用房，由所属单位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第二十条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市、市辖区的人民政府有关部门，需要居民委员会或者它的下属委员会协助进行的工作，应当经市、市辖区的人民政府或者它的派出机关同意并统一安排。市、市辖区的人民政府的有关部门，可以对居民委员会有关的下属委员会进行业务指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</w:t>
      </w:r>
      <w:r>
        <w:rPr>
          <w:rFonts w:hint="eastAsia" w:ascii="黑体" w:hAnsi="黑体" w:eastAsia="黑体" w:cs="黑体"/>
          <w:kern w:val="0"/>
          <w:szCs w:val="32"/>
        </w:rPr>
        <w:t>二十一条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本法适用于乡、民族乡、镇的人民政府所在地设立的居民委员会。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第二十二条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省、自治区、直辖市的人民代表大会常务委员会可以根据本法制定实施办法。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仿宋_GB2312" w:eastAsia="仿宋_GB2312" w:cs="仿宋_GB2312"/>
          <w:kern w:val="0"/>
          <w:szCs w:val="32"/>
        </w:rPr>
      </w:pPr>
      <w:r>
        <w:rPr>
          <w:rFonts w:hint="eastAsia" w:ascii="仿宋_GB2312" w:hAnsi="仿宋_GB2312" w:eastAsia="仿宋_GB2312" w:cs="仿宋_GB2312"/>
          <w:kern w:val="0"/>
          <w:szCs w:val="32"/>
          <w:lang w:eastAsia="zh-CN"/>
        </w:rPr>
        <w:t>　　</w:t>
      </w:r>
      <w:r>
        <w:rPr>
          <w:rFonts w:hint="eastAsia" w:ascii="黑体" w:hAnsi="黑体" w:eastAsia="黑体" w:cs="黑体"/>
          <w:kern w:val="0"/>
          <w:szCs w:val="32"/>
          <w:lang w:eastAsia="zh-CN"/>
        </w:rPr>
        <w:t>第</w:t>
      </w:r>
      <w:r>
        <w:rPr>
          <w:rFonts w:hint="eastAsia" w:ascii="黑体" w:hAnsi="黑体" w:eastAsia="黑体" w:cs="黑体"/>
          <w:kern w:val="0"/>
          <w:szCs w:val="32"/>
        </w:rPr>
        <w:t>二十三条</w:t>
      </w:r>
      <w:r>
        <w:rPr>
          <w:rFonts w:hint="eastAsia" w:ascii="仿宋_GB2312" w:hAnsi="仿宋_GB2312" w:eastAsia="仿宋_GB2312" w:cs="仿宋_GB2312"/>
          <w:kern w:val="0"/>
          <w:szCs w:val="32"/>
        </w:rPr>
        <w:t>　本法自1990年1月1日起施行。1954年12月31日全国人民代表大会常务委员会通过的《城市居民委员会组织条例》同时废止。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850" w:h="16783"/>
      <w:pgMar w:top="2098" w:right="1417" w:bottom="1928" w:left="1587" w:header="851" w:footer="1253" w:gutter="0"/>
      <w:pgNumType w:fmt="decimal" w:start="1"/>
      <w:cols w:space="720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ˎ̥">
    <w:altName w:val="汉仪新人文宋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81089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81089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63.85pt;mso-position-horizontal:outside;mso-position-horizontal-relative:margin;z-index:251658240;mso-width-relative:page;mso-height-relative:page;" filled="f" stroked="f" coordsize="21600,21600" o:gfxdata="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CHAkGDUAAAABQEAAA8AAAAAAAAAAQAgAAAAOAAAAGRycy9kb3ducmV2Lnht&#10;bFBLAQIUABQAAAAIAIdO4kAWTVPqIAIAACoEAAAOAAAAAAAAAAEAIAAAADk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LNJWO7QAAAABQEAAA8AAAAAAAAAAQAgAAAAOAAAAGRycy9kb3ducmV2LnhtbFBLAQIUABQA&#10;AAAIAIdO4kA8FiLyGwIAACkEAAAOAAAAAAAAAAEAIAAAADU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true"/>
  <w:bordersDoNotSurroundFooter w:val="tru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true"/>
  <w:drawingGridHorizontalSpacing w:val="160"/>
  <w:drawingGridVerticalSpacing w:val="43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C4E6F56"/>
    <w:rsid w:val="0D2F2A95"/>
    <w:rsid w:val="17D86FED"/>
    <w:rsid w:val="2FF4FA5E"/>
    <w:rsid w:val="3258761C"/>
    <w:rsid w:val="44BC0EEC"/>
    <w:rsid w:val="482A39F4"/>
    <w:rsid w:val="52DB0C06"/>
    <w:rsid w:val="56755F92"/>
    <w:rsid w:val="653A70E2"/>
    <w:rsid w:val="6DF77FF7"/>
    <w:rsid w:val="72406E3D"/>
    <w:rsid w:val="772317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4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6">
    <w:name w:val="Strong"/>
    <w:qFormat/>
    <w:uiPriority w:val="0"/>
    <w:rPr>
      <w:b/>
      <w:bCs/>
    </w:rPr>
  </w:style>
  <w:style w:type="character" w:styleId="17">
    <w:name w:val="page number"/>
    <w:basedOn w:val="15"/>
    <w:qFormat/>
    <w:uiPriority w:val="0"/>
  </w:style>
  <w:style w:type="character" w:styleId="18">
    <w:name w:val="FollowedHyperlink"/>
    <w:qFormat/>
    <w:uiPriority w:val="0"/>
    <w:rPr>
      <w:color w:val="800080"/>
      <w:u w:val="single"/>
    </w:rPr>
  </w:style>
  <w:style w:type="character" w:styleId="19">
    <w:name w:val="Emphasis"/>
    <w:qFormat/>
    <w:uiPriority w:val="0"/>
    <w:rPr>
      <w:i/>
      <w:iCs/>
    </w:rPr>
  </w:style>
  <w:style w:type="character" w:styleId="20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21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2">
    <w:name w:val="1.1"/>
    <w:basedOn w:val="4"/>
    <w:link w:val="29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3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4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5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6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8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1.1 Char"/>
    <w:link w:val="22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0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1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2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13</TotalTime>
  <ScaleCrop>false</ScaleCrop>
  <LinksUpToDate>false</LinksUpToDate>
  <CharactersWithSpaces>14441</CharactersWithSpaces>
  <Application>WPS Office_11.8.2.10125_F1E327BC-269C-435d-A152-05C5408002CA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2016-10-19T15:39:00Z</dcterms:created>
  <dc:creator>Lenovo</dc:creator>
  <cp:lastModifiedBy>user</cp:lastModifiedBy>
  <cp:lastPrinted>2016-11-16T00:26:00Z</cp:lastPrinted>
  <dcterms:modified xsi:type="dcterms:W3CDTF">2024-04-02T15:08:49Z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