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中华人民共和国外国人入境出境管理条例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(2013年7月3日国务院第15次常务会议通过　2013年7月12日中华人民共和国国务院令第637号公布　自2013年9月1日起施行)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为了规范签证的签发和外国人在中国境内停留居留的服务和管理，根据《中华人民共和国出境入境管理法》(以下简称出境入境管理法)制定本条例。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国家建立外国人入境出境服务和管理工作协调机制，加强外国人入境出境服务和管理工作的统筹、协调与配合。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省、自治区、直辖市人民政府可以根据需要建立外国人入境出境服务和管理工作协调机制，加强信息交流与协调配合，做好本行政区域的外国人入境出境服务和管理工作。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公安部应当会同国务院有关部门建立外国人入境出境服务和管理信息平台，实现有关信息的共享。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在签证签发管理和外国人在中国境内停留居留管理工作中，外交部、公安部等国务院部门应当在部门门户网站、受理出境入境证件申请的地点等场所，提供外国人入境出境管理法律法规和其他需要外国人知悉的信息。</w:t>
      </w:r>
    </w:p>
    <w:p>
      <w:pPr>
        <w:pStyle w:val="3"/>
        <w:bidi w:val="0"/>
      </w:pPr>
      <w:r>
        <w:t>第二章　签证的类别和签发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外交签证、礼遇签证、公务签证的签发范围和签发办法由外交部规定。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普通签证分为以下类别，并在签证上标明相应的汉语拼音字母：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(一)C字签证，发给执行乘务、航空、航运任务的国际列车乘务员、国际航空器机组人员、国际航行船舶的船员及船员随行家属和从事国际道路运输的汽车驾驶员。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(二)D字签证，发给入境永久居留的人员。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(三)F字签证，发给入境从事交流、访问、考察等活动的人员。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(四)G字签证，发给经中国过境的人员。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(五)J1字签证，发给外国常驻中国新闻机构的外国常驻记者；J2字签证，发给入境进行短期采访报道的外国记者。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(六)L字签证，发给入境旅游的人员；以团体形式入境旅游的，可以签发团体L字签证。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(七)M字签证，发给入境进行商业贸易活动的人员。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Q1字签证，发给因家庭团聚申请入境居留的中国公民的家庭成员和具有中国永久居留资格的外国人的家庭成员，以及因寄养等原因申请入境居留的人员；Q2字签证，发给申请入境短期探亲的居住在中国境内的中国公民的亲属和具有中国永久居留资格的外国人的亲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(九)R字签证，发给国家需要的外国高层次人才和急需紧缺专门人才。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S1字签证，发给申请入境长期探亲的因工作、学习等事由在中国境内居留的外国人的配偶、父母、未满18周岁的子女、配偶的父母，以及因其他私人事务需要在中国境内居留的人员；S2字签证，发给申请入境短期探亲的因工作、学习等事由在中国境内停留居留的外国人的家庭成员，以及因其他私人事务需要在中国境内停留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(十一)X1字签证，发给申请在中国境内长期学习的人员；X2字签证，发给申请在中国境内短期学习的人员。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(十二)Z字签证，发给申请在中国境内工作的人员。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外国人申请办理签证，应当填写申请表，提交本人的护照或者其他国际旅行证件以及符合规定的照片和申请事由的相关材料。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(一)申请C字签证，应当提交外国运输公司出具的担保函件或者中国境内有关单位出具的邀请函件。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(二)申请D字签证，应当提交公安部签发的外国人永久居留身份确认表。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(三)申请F字签证，应当提交中国境内的邀请方出具的邀请函件。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(四)申请G字签证，应当提交前往国家(地区)的已确定日期、座位的联程机(车、船)票。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(五)申请J1字及J2字签证，应当按照中国有关外国常驻新闻机构和外国记者采访的规定履行审批手续并提交相应的申请材料。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(六)申请L字签证，应当按照要求提交旅行计划行程安排等材料；以团体形式入境旅游的，还应当提交旅行社出具的邀请函件。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(七)申请M字签证，应当按照要求提交中国境内商业贸易合作方出具的邀请函件。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申请Q1字签证，因家庭团聚申请入境居留的，应当提交居住在中国境内的中国公民、具有永久居留资格的外国人出具的邀请函件和家庭成员关系证明，因寄养等原因申请入境的，应当提交委托书等证明材料；申请Q2字签证，应当提交居住在中国境内的中国公民、具有永久居留资格的外国人出具的邀请函件等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(九)申请R字签证，应当符合中国政府有关主管部门确定的外国高层次人才和急需紧缺专门人才的引进条件和要求，并按照规定提交相应的证明材料。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(十)申请S1字及S2字签证，应当按照要求提交因工作、学习等事由在中国境内停留居留的外国人出具的邀请函件、家庭成员关系证明，或者入境处理私人事务所需的证明材料。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(十一)申请X1字签证应当按照规定提交招收单位出具的录取通知书和主管部门出具的证明材料；申请X2字签证，应当按照规定提交招收单位出具的录取通知书等证明材料。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(十二)申请Z字签证，应当按照规定提交工作许可等证明材料。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签证机关可以根据具体情况要求外国人提交其他申请材料。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外国人有下列情形之一的，应当按照驻外签证机关要求接受面谈：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(一)申请入境居留的；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(二)个人身份信息、入境事由需要进一步核实的；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(三)曾有不准入境、被限期出境记录的；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(四)有必要进行面谈的其他情形。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驻外签证机关签发签证需要向中国境内有关部门、单位核实有关信息的，中国境内有关部门、单位应当予以配合。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签证机关经审查认为符合签发条件的，签发相应类别签证。对入境后需要办理居留证件的，签证机关应当在签证上注明入境后办理居留证件的时限。</w:t>
      </w:r>
    </w:p>
    <w:p>
      <w:pPr>
        <w:pStyle w:val="3"/>
        <w:bidi w:val="0"/>
      </w:pPr>
      <w:r>
        <w:t>第三章　停留居留管理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外国人持签证入境后，按照国家规定可以变更停留事由、给予入境便利的，或者因使用新护照、持团体签证入境后由于客观原因需要分团停留的，可以向停留地县级以上地方人民政府公安机关出入境管理机构申请换发签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在中国境内的外国人所持签证遗失、损毁、被盗抢的，应当及时向停留地县级以上地方人民政府公安机关出入境管理机构申请补发签证。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外国人申请签证的延期、换发、补发和申请办理停留证件，应当填写申请表，提交本人的护照或者其他国际旅行证件以及符合规定的照片和申请事由的相关材料。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外国人申请签证延期、换发、补发和申请办理停留证件符合受理规定的，公安机关出入境管理机构应当出具有效期不超过7日的受理回执，并在受理回执有效期内作出是否签发的决定。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外国人申请签证延期、换发、补发和申请办理停留证件的手续或者材料不符合规定的，公安机关出入境管理机构应当一次性告知申请人需要履行的手续和补正的申请材料。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申请人所持护照或者其他国际旅行证件因办理证件被收存期间，可以凭受理回执在中国境内合法停留。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公安机关出入境管理机构作出的延长签证停留期限决定，仅对本次入境有效，不影响签证的入境次数和入境有效期，并且累计延长的停留期限不得超过原签证注明的停留期限。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签证停留期限延长后，外国人应当按照原签证规定的事由和延长的期限停留。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居留证件分为以下种类：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(一)工作类居留证件，发给在中国境内工作的人员；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(二)学习类居留证件，发给在中国境内长期学习的人员；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(三)记者类居留证件，发给外国常驻中国新闻机构的外国常驻记者；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(四)团聚类居留证件，发给因家庭团聚需要在中国境内居留的中国公民的家庭成员和具有中国永久居留资格的外国人的家庭成员，以及因寄养等原因需要在中国境内居留的人员；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(五)私人事务类居留证件，发给入境长期探亲的因工作、学习等事由在中国境内居留的外国人的配偶、父母、未满18周岁的子女、配偶的父母，以及因其他私人事务需要在中国境内居留的人员。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外国人申请办理外国人居留证件，应当提交本人护照或者其他国际旅行证件以及符合规定的照片和申请事由的相关材料，本人到居留地县级以上地方人民政府公安机关出入境管理机构办理相关手续，并留存指纹等人体生物识别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(一)工作类居留证件，应当提交工作许可等证明材料；属于国家需要的外国高层次人才和急需紧缺专门人才的，应当按照规定提交有关证明材料。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(二)学习类居留证件，应当按照规定提交招收单位出具的注明学习期限的函件等证明材料。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(三)记者类居留证件，应当提交有关主管部门出具的函件和核发的记者证。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(四)团聚类居留证件，因家庭团聚需要在中国境内居留的，应当提交家庭成员关系证明和与申请事由相关的证明材料；因寄养等原因需要在中国境内居留的，应当提交委托书等证明材料。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(五)私人事务类居留证件，长期探亲的，应当按照要求提交亲属关系证明、被探望人的居留证件等证明材料；入境处理私人事务的，应当提交因处理私人事务需要在中国境内居留的相关证明材料。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外国人申请有效期1年以上的居留证件的，应当按照规定提交健康证明。健康证明自开具之日起6个月内有效。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外国人申请办理居留证件的延期、换发、补发，应当填写申请表，提交本人的护照或者其他国际旅行证件以及符合规定的照片和申请事由的相关材料。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外国人申请居留证件或者申请居留证件的延期、换发、补发符合受理规定的，公安机关出入境管理机构应当出具有效期不超过15日的受理回执，并在受理回执有效期内作出是否签发的决定。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外国人申请居留证件或者申请居留证件的延期、换发、补发的手续或者材料不符合规定的，公安机关出入境管理机构应当一次性告知申请人需要履行的手续和补正的申请材料。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申请人所持护照或者其他国际旅行证件因办理证件被收存期间，可以凭受理回执在中国境内合法居留。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外国人申请签证和居留证件的延期、换发、补发，申请办理停留证件，有下列情形之一的，可以由邀请单位或者个人、申请人的亲属、有关专门服务机构代为申请：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(一)未满16周岁或者已满60周岁以及因疾病等原因行动不便的；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(二)非首次入境且在中国境内停留居留记录良好的；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(三)邀请单位或者个人对外国人在中国境内期间所需费用提供保证措施的。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外国人申请居留证件，属于国家需要的外国高层次人才和急需紧缺专门人才以及前款第一项规定情形的，可以由邀请单位或者个人、申请人的亲属、有关专门服务机构代为申请。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公安机关出入境管理机构可以通过面谈、电话询问、实地调查等方式核实申请事由的真实性，申请人以及出具邀请函件、证明材料的单位或者个人应当予以配合。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公安机关出入境管理机构对有下列情形之一的外国人，不予批准签证和居留证件的延期、换发、补发，不予签发停留证件：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(一)不能按照规定提供申请材料的；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(二)在申请过程中弄虚作假的；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(三)违反中国有关法律、行政法规规定，不适合在中国境内停留居留的；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(四)不宜批准签证和居留证件的延期、换发、补发或者签发停留证件的其他情形。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持学习类居留证件的外国人需要在校外勤工助学或者实习的，应当经所在学校同意后，向公安机关出入境管理机构申请居留证件加注勤工助学或者实习地点、期限等信息。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持学习类居留证件的外国人所持居留证件未加注前款规定信息的，不得在校外勤工助学或者实习。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在中国境内的外国人因证件遗失、损毁、被盗抢等原因未持有效护照或者国际旅行证件，无法在本国驻中国有关机构补办的，可以向停留居留地县级以上地方人民政府公安机关出入境管理机构申请办理出境手续。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所持出境入境证件注明停留区域的外国人、出入境边防检查机关批准临时入境且限定停留区域的外国人，应当在限定的区域内停留。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外国人在中国境内有下列情形之一的，属于非法居留：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(一)超过签证、停留居留证件规定的停留居留期限停留居留的；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(二)免办签证入境的外国人超过免签期限停留且未办理停留居留证件的；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(三)外国人超出限定的停留居留区域活动的；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(四)其他非法居留的情形。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聘用外国人工作或者招收外国留学生的单位，发现有下列情形之一的，应当及时向所在地县级以上地方人民政府公安机关出入境管理机构报告：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(一)聘用的外国人离职或者变更工作地域的；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(二)招收的外国留学生毕业、结业、肄业、退学，离开原招收单位的；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(三)聘用的外国人、招收的外国留学生违反出境入境管理规定的；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(四)聘用的外国人、招收的外国留学生出现死亡、失踪等情形的。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金融、教育、医疗、电信等单位在办理业务时需要核实外国人身份信息的，可以向公安机关出入境管理机构申请核实。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外国人因外交、公务事由在中国境内停留居留证件的签发管理，按照外交部的规定执行。</w:t>
      </w:r>
    </w:p>
    <w:p>
      <w:pPr>
        <w:pStyle w:val="3"/>
        <w:bidi w:val="0"/>
      </w:pPr>
      <w:r>
        <w:t>第四章　调查和遣返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公安机关根据实际需要可以设置遣返场所。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依照出境入境管理法第六十条的规定对外国人实施拘留审查的，应当在24小时内将被拘留审查的外国人送到拘留所或者遣返场所。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由于天气、当事人健康状况等原因无法立即执行遣送出境、驱逐出境的，应当凭相关法律文书将外国人羁押在拘留所或者遣返场所。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依照出境入境管理法第六十一条的规定，对外国人限制活动范围的，应当出具限制活动范围决定书。被限制活动范围的外国人，应当在指定的时间到公安机关报到；未经决定机关批准，不得变更生活居所或者离开限定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依照出境入境管理法第六十二条的规定，对外国人实施遣送出境的，作出遣送出境决定的机关应当依法确定被遣送出境的外国人不准入境的具体期限。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外国人被遣送出境所需的费用由本人承担。本人无力承担的，属于非法就业的，由非法聘用的单位、个人承担；属于其他情形的，由对外国人在中国境内停留居留提供保证措施的单位或者个人承担。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遣送外国人出境，由县级以上地方人民政府公安机关或者出入境边防检查机关实施。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外国人被决定限期出境的，作出决定的机关应当在注销或者收缴其原出境入境证件后，为其补办停留手续并限定出境的期限。限定出境期限最长不得超过15日。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外国人有下列情形之一的，其所持签证、停留居留证件由签发机关宣布作废：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(一)签证、停留居留证件损毁、遗失、被盗抢的；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(二)被决定限期出境、遣送出境、驱逐出境，其所持签证、停留居留证件未被收缴或者注销的；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(三)原居留事由变更，未在规定期限内向公安机关出入境管理机构申报，经公安机关公告后仍未申报的；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(四)有出境入境管理法第二十一条、第三十一条规定的不予签发签证、居留证件情形的。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签发机关对签证、停留居留证件依法宣布作废的，可以当场宣布作废或者公告宣布作废。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外国人所持签证、停留居留证件有下列情形之一的，由公安机关注销或者收缴：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(一)被签发机关宣布作废或者被他人冒用的；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(二)通过伪造、变造、骗取或者其他方式非法获取的；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(三)持有人被决定限期出境、遣送出境、驱逐出境的。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作出注销或者收缴决定的机关应当及时通知签发机关。</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(一)签证的入境次数，是指持证人在签证入境有效期内可以入境的次数。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(二)签证的入境有效期，是指持证人所持签证入境的有效时间范围。非经签发机关注明，签证自签发之日起生效，于有效期满当日北京时间24时失效。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(三)签证的停留期限，是指持证人每次入境后被准许停留的时限，自入境次日开始计算。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(四)短期，是指在中国境内停留不超过180日(含180日)。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(五)长期、常驻，是指在中国境内居留超过180日。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本条例规定的公安机关出入境管理机构审批期限和受理回执有效期以工作日计算，不含法定节假日。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经外交部批准，驻外签证机关可以委托当地有关机构承办外国人签证申请的接件、录入、咨询等服务性事务。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签证的式样由外交部会同公安部规定。停留居留证件的式样由公安部规定。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本条例自2013年9月1日起施行。1986年12月3日国务院批准，1986年12月27日公安部、外交部公布，1994年7月13日、2010年4月24日国务院修订的《中华人民共和国外国人入境出境管理法实施细则》同时废止。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134A1994"/>
    <w:rsid w:val="142327B5"/>
    <w:rsid w:val="155E2CB3"/>
    <w:rsid w:val="18413C16"/>
    <w:rsid w:val="19DB6C33"/>
    <w:rsid w:val="1C9212F7"/>
    <w:rsid w:val="20D86240"/>
    <w:rsid w:val="22DD4281"/>
    <w:rsid w:val="26CA1A3A"/>
    <w:rsid w:val="28F8723D"/>
    <w:rsid w:val="2DBE0D65"/>
    <w:rsid w:val="2E1B43B4"/>
    <w:rsid w:val="2FF20DF5"/>
    <w:rsid w:val="318138A8"/>
    <w:rsid w:val="32252208"/>
    <w:rsid w:val="33CF5811"/>
    <w:rsid w:val="35D3307B"/>
    <w:rsid w:val="386D21AD"/>
    <w:rsid w:val="3A7915E5"/>
    <w:rsid w:val="3B1265AF"/>
    <w:rsid w:val="3BA0652C"/>
    <w:rsid w:val="3CDF39C7"/>
    <w:rsid w:val="3D762392"/>
    <w:rsid w:val="3E3675FB"/>
    <w:rsid w:val="3F800236"/>
    <w:rsid w:val="3F8C783C"/>
    <w:rsid w:val="40DC5AC3"/>
    <w:rsid w:val="40F66CF8"/>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1A6B53"/>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2019-06-03T11:01:26Z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