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中华人民共和国外资企业法实施细则</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(1990年10月28日国务院批准　1990年12月12日对外经济贸易部发布　根据2001年4月12日《国务院关于修改〈中华人民共和国外资企业法实施细则〉的决定》第一次修订　根据2014年2月19日《国务院关于废止和修改部分行政法规的决定》第二次修订)</w:t>
      </w:r>
    </w:p>
    <w:p>
      <w:pPr>
        <w:pStyle w:val="2"/>
        <w:bidi w:val="0"/>
      </w:pPr>
      <w:r>
        <w:t>第一</w:t>
      </w:r>
      <w:bookmarkStart w:id="0" w:name="_GoBack"/>
      <w:bookmarkEnd w:id="0"/>
      <w: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根据《中华人民共和国外资企业法》的规定，制定本实施细则。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外资企业受中国法律的管辖和保护。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外资企业在中国境内从事经营活动，必须遵守中国的法律、法规，不得损害中国的社会公共利益。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设立外资企业，必须有利于中国国民经济的发展，能够取得显著的经济效益。国家鼓励外资企业采用先进技术和设备，从事新产品开发，实现产品升级换代，节约能源和原材料，并鼓励举办产品出口的外资企业。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禁止或者限制设立外资企业的行业，按照国家指导外商投资方向的规定及外商投资产业指导目录执行。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申请设立外资企业，有下列情况之一的，不予批准：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(一)有损中国主权或者社会公共利益的；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(二)危及中国国家安全的；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(三)违反中国法律、法规的；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(四)不符合中国国民经济发展要求的；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(五)可能造成环境污染的。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外资企业在批准的经营范围内，自主经营管理，不受干涉。</w:t>
      </w:r>
    </w:p>
    <w:p>
      <w:pPr>
        <w:pStyle w:val="2"/>
        <w:bidi w:val="0"/>
      </w:pPr>
      <w:r>
        <w:t>第二章　设立程序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设立外资企业的申请，由中华人民共和国对外贸易经济合作部(以下简称对外贸易经济合作部)审查批准后，发给批准证书。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设立外资企业的申请属于下列情形的，国务院授权省、自治区、直辖市和计划单列市、经济特区人民政府审查批准后，发给批准证书：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(一)投资总额在国务院规定的投资审批权限以内的；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(二)不需要国家调拨原材料，不影响能源、交通运输、外贸出口配额等全国综合平衡的。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和计划单列市、经济特区人民政府在国务院授权范围内批准设立外资企业，应当在批准后15天内报对外贸易经济合作部备案(对外贸易经济合作部和省、自治区、直辖市和计划单列市、经济特区人民政府，以下统称审批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申请设立的外资企业，其产品涉及出口许可证、出口配额、进口许可证或者属于国家限制进口的，应当依照有关管理权限事先征得对外经济贸易主管部门的同意。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投资者在提出设立外资企业的申请前，应当就下列事项向拟设立外资企业所在地的县级或者县级以上地方人民政府提交报告。报告内容包括：设立外资企业的宗旨；经营范围、规模；生产产品；使用的技术设备；用地面积及要求；需要用水、电、煤、煤气或者其他能源的条件及数量；对公共设施的要求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县级或者县级以上地方人民政府应当在收到外国投资者提交的报告之日起30天内以书面形式答复外国投资者。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外国投资者设立外资企业，应当通过拟设立外资企业所在地的县级或者县级以上地方人民政府向审批机关提出申请，并报送下列文件：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(一)设立外资企业申请书；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(二)可行性研究报告；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(三)外资企业章程；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(四)外资企业法定代表人(或者董事会人选)名单；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(五)外国投资者的法律证明文件和资信证明文件；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(六)拟设立外资企业所在地的县级或者县级以上地方人民政府的书面答复；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(七)需要进口的物资清单；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(八)其他需要报送的文件。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前款(一)、(三)项文件必须用中文书写；(二)、(四)、(五)项文件可以用外文书写，但应当附中文译文。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两个或者两个以上外国投资者共同申请设立外资企业，应当将其签订的合同副本报送审批机关备案。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审批机关应当在收到申请设立外资企业的全部文件之日起90天内决定批准或者不批准。审批机关如果发现上述文件不齐备或者有不当之处，可以要求限期补报或者修改。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设立外资企业的申请经审批机关批准后，外国投资者应当在收到批准证书之日起30天内向工商行政管理机关申请登记，领取营业执照。外资企业的营业执照签发日期，为该企业成立日期。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外国投资者在收到批准证书之日起满30天未向工商行政管理机关申请登记的，外资企业批准证书自动失效。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外资企业应当在企业成立之日起30天内向税务机关办理税务登记。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外国投资者可以委托中国的外商投资企业服务机构或者其他经济组织代为办理本实施细则第八条、第九条第一款和第十条规定事宜，但须签订委托合同。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设立外资企业的申请书应当包括下列内容：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(一)外国投资者的姓名或者名称、住所、注册地和法定代表人的姓名、国籍、职务；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(二)拟设立外资企业的名称、住所；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(三)经营范围、产品品种和生产规模；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(四)拟设立外资企业的投资总额、注册资本、资金来源、出资方式和期限；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(五)拟设立外资企业的组织形式和机构、法定代表人；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(六)采用的主要生产设备及其新旧程度、生产技术、工艺水平及其来源；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(七)产品的销售方向、地区和销售渠道、方式；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(八)外汇资金的收支安排；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(九)有关机构设置和人员编制，职工的招用、培训、工资、福利、保险、劳动保护等事项的安排；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(十)可能造成环境污染的程度和解决措施；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(十一)场地选择和用地面积；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(十二)基本建设和生产经营所需资金、能源、原材料及其解决办法；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(十三)项目实施的进度计划；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(十四)拟设立外资企业的经营期限。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外资企业的章程应当包括下列内容：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(一)名称及住所；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(二)宗旨、经营范围；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(三)投资总额、注册资本、认缴出资额、出资方式、出资期限；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(五)内部组织机构及其职权和议事规则，法定代表人以及总经理、总工程师、总会计师等人员的职责、权限；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(六)财务、会计及审计的原则和制度；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(七)劳动管理；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(八)经营期限、终止及清算；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(九)章程的修改程序。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外资企业的章程经审批机关批准后生效，修改时同。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外资企业的分立、合并或者由于其他原因导致资本发生重大变动，须经审批机关批准，并应当聘请中国的注册会计师验证和出具验资报告；经审批机关批准后，向工商行政管理机关办理变更登记手续。</w:t>
      </w:r>
    </w:p>
    <w:p>
      <w:pPr>
        <w:pStyle w:val="2"/>
        <w:bidi w:val="0"/>
      </w:pPr>
      <w:r>
        <w:t>第三章　组织形式与注册资本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外资企业的组织形式为有限责任公司。经批准也可以为其他责任形式。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外资企业为有限责任公司的，外国投资者对企业的责任以其认缴的出资额为限。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外资企业为其他责任形式的，外国投资者对企业的责任适用中国法律、法规的规定。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外资企业的投资总额，是指开办外资企业所需资金总额，即按其生产规模需要投入的基本建设资金和生产流动资金的总和。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外资企业的注册资本，是指为设立外资企业在工商行政管理机关登记的资本总额，即外国投资者认缴的全部出资额。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外资企业的注册资本与投资总额的比例应当符合中国有关规定。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外资企业在经营期内不得减少其注册资本。但是，因投资总额和生产经营规模等发生变化，确需减少的，须经审批机关批准。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外资企业注册资本的增加、转让，须经审批机关批准，并向工商行政管理机关办理变更登记手续。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外资企业将其财产或者权益对外抵押、转让，须经审批机关批准并向工商行政管理机关备案。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外资企业的法定代表人是依照其章程规定，代表外资企业行使职权的负责人。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法定代表人无法履行其职权时，应当以书面形式委托代理人，代其行使职权。</w:t>
      </w:r>
    </w:p>
    <w:p>
      <w:pPr>
        <w:pStyle w:val="2"/>
        <w:bidi w:val="0"/>
      </w:pPr>
      <w:r>
        <w:t>第四章　出资方式与期限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外国投资者可以用可自由兑换的外币出资，也可以用机器设备、工业产权、专有技术等作价出资。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经审批机关批准，外国投资者也可以用其从中国境内举办的其他外商投资企业获得的人民币利润出资。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外国投资者以机器设备作价出资的，该机器设备应当是外资企业生产所必需的设备。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该机器设备的作价不得高于同类机器设备当时的国际市场正常价格。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对作价出资的机器设备，应当列出详细的作价出资清单，包括名称、种类、数量、作价等，作为设立外资企业申请书的附件一并报送审批机关。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外国投资者以工业产权、专有技术作价出资的，该工业产权、专有技术应当为外国投资者所有。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对作价出资的工业产权、专有技术，应当备有详细资料，包括所有权证书的复制件，有效状况及其技术性能、实用价值，作价的计算根据和标准等，作为设立外资企业申请书的附件一并报送审批机关。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作价出资的机器设备运抵中国口岸时，外资企业应当报请中国的商检机构进行检验，由该商检机构出具检验报告。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作价出资的机器设备的品种、质量和数量与外国投资者报送审批机关的作价出资清单列出的机器设备的品种、质量和数量不符的，审批机关有权要求外国投资者限期改正。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作价出资的工业产权、专有技术实施后，审批机关有权进行检查。该工业产权、专有技术与外国投资者原提供的资料不符的，审批机关有权要求外国投资者限期改正。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外国投资者缴付出资的期限应当在设立外资企业申请书和外资企业章程中载明。</w:t>
      </w:r>
    </w:p>
    <w:p>
      <w:pPr>
        <w:pStyle w:val="2"/>
        <w:bidi w:val="0"/>
      </w:pPr>
      <w:r>
        <w:t>第五章　用地及其费用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外资企业的用地，由外资企业所在地的县级或者县级以上地方人民政府根据本地区的情况审核后，予以安排。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外资企业应当在营业执照签发之日起30天内，持批准证书和营业执照到外资企业所在地县级或者县级以上地方人民政府的土地管理部门办理土地使用手续，领取土地证书。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土地证书为外资企业使用土地的法律凭证。外资企业在经营期限内未经批准，其土地使用权不得转让。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外资企业在领取土地证书时，应当向其所在地土地管理部门缴纳土地使用费。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外资企业使用经过开发的土地，应当缴付土地开发费。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前款所指土地开发费包括征地拆迁安置费用和为外资企业配套的基础设施建设费用。土地开发费可由土地开发单位一次性计收或者分年计收。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外资企业使用未经开发的土地，可以自行开发或者委托中国有关单位开发。基础设施的建设，应当由外资企业所在地县级或者县级以上地方人民政府统一安排。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外资企业的土地使用费和土地开发费的计收标准，依照中国有关规定办理。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外资企业的土地使用年限，与经批准的该外资企业的经营期限相同。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外资企业除依照本章规定取得土地使用权外，还可以依照中国其他法规的规定取得土地使用权。</w:t>
      </w:r>
    </w:p>
    <w:p>
      <w:pPr>
        <w:pStyle w:val="2"/>
        <w:bidi w:val="0"/>
      </w:pPr>
      <w:r>
        <w:t>第六章　购买与销售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外资企业有权自行决定购买本企业自用的机器设备、原材料、燃料、零部件、配套件、元器件、运输工具和办公用品等(以下统称</w:t>
      </w:r>
      <w:r>
        <w:rPr>
          <w:rFonts w:hAnsi="宋体" w:cs="Times New Roman"/>
          <w:sz w:val="32"/>
          <w:szCs w:val="32"/>
        </w:rPr>
        <w:t>“</w:t>
      </w:r>
      <w:r>
        <w:rPr>
          <w:rFonts w:ascii="Times New Roman" w:hAnsi="Times New Roman" w:eastAsia="仿宋_GB2312" w:cs="Times New Roman"/>
          <w:sz w:val="32"/>
          <w:szCs w:val="32"/>
        </w:rPr>
        <w:t>物资</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外资企业在中国购买物资，在同等条件下，享受与中国企业同等的待遇。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外资企业可以在中国市场销售其产品。国家鼓励外资企业出口其生产的产品。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外资企业有权自行出口本企业生产的产品，也可以委托中国的外贸公司代销或者委托中国境外的公司代销。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外资企业可以自行在中国销售本企业生产的产品，也可以委托商业机构代销其产品。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外国投资者作为出资的机器设备，依照中国规定需要领取进口许可证的，外资企业凭批准的该企业进口设备和物资清单直接或者委托代理机构向发证机关申领进口许可证。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外资企业在批准的经营范围内，进口本企业自用并为生产所需的物资，依照中国规定需要领取进口许可证的，应当编制年度进口计划，每半年向发证机关申领一次。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外资企业出口产品，依照中国规定需要领取出口许可证的，应当编制年度出口计划，每半年向发证机关申领一次。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外资企业进口的物资以及技术劳务的价格不得高于当时的国际市场同类物资以及技术劳务的正常价格。外资企业的出口产品价格，由外资企业参照当时的国际市场价格自行确定，但不得低于合理的出口价格。用高价进口、低价出口等方式逃避税收的，税务机关有权根据税法规定，追究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外资企业应当依照《中华人民共和国统计法》及中国利用外资统计制度的规定，提供统计资料，报送统计报表。</w:t>
      </w:r>
    </w:p>
    <w:p>
      <w:pPr>
        <w:pStyle w:val="2"/>
        <w:bidi w:val="0"/>
      </w:pPr>
      <w:r>
        <w:t>第七章　税务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外资企业应当依照中国法律、法规的规定，缴纳税款。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外资企业的职工应当依照中国法律、法规的规定，缴纳个人所得税。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外资企业进口下列物资，依照中国税法的有关规定减税、免税：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(一)外国投资者作为出资的机器设备、零部件、建设用建筑材料以及安装、加固机器所需材料；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(二)外资企业以投资总额内的资金进口本企业生产所需的自用机器设备、零部件、生产用交通运输工具以及生产管理设备；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(三)外资企业为生产出口产品而进口的原材料、辅料、元器件、零部件和包装物料。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前款所述的进口物资，经批准在中国境内转卖或者转用于生产在中国境内销售的产品，应当依照中国税法纳税或者补税。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外资企业生产的出口产品，除中国限制出口的以外，依照中国税法的有关规定减税、免税或者退税。</w:t>
      </w:r>
    </w:p>
    <w:p>
      <w:pPr>
        <w:pStyle w:val="2"/>
        <w:bidi w:val="0"/>
      </w:pPr>
      <w:r>
        <w:t>第八章　外汇管理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外资企业的外汇事宜，应当依照中国有关外汇管理的法规办理。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外资企业凭工商行政管理机关发给的营业执照，在中国境内可以经营外汇业务的银行开立账户，由开户银行监督收付。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外资企业的外汇收入，应当存入其开户银行的外汇账户；外汇支出，应当从其外汇账户中支付。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外资企业因生产和经营需要在中国境外的银行开立外汇账户，须经中国外汇管理机关批准，并依照中国外汇管理机关的规定定期报告外汇收付情况和提供银行对账单。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外资企业中的外籍职工和港澳台职工的工资和其他正当的外汇收益，依照中国税法纳税后，可以自由汇出。</w:t>
      </w:r>
    </w:p>
    <w:p>
      <w:pPr>
        <w:pStyle w:val="2"/>
        <w:bidi w:val="0"/>
      </w:pPr>
      <w:r>
        <w:t>第九章　财务会计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外资企业应当依照中国法律、法规和财政机关的规定，建立财务会计制度并报其所在地财政、税务机关备案。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外资企业的会计年度自公历年的1月1日起至12月31日止。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外资企业依照中国税法规定缴纳所得税后的利润，应当提取储备基金和职工奖励及福利基金。储备基金的提取比例不得低于税后利润的10%，当累计提取金额达到注册资本的50%时，可以不再提取。职工奖励及福利基金的提取比例由外资企业自行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外资企业以往会计年度的亏损未弥补前，不得分配利润；以往会计年度未分配的利润，可与本会计年度可供分配的利润一并分配。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外资企业的自制会计凭证、会计账簿和会计报表，应当用中文书写；用外文书写的，应当加注中文。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外资企业应当独立核算。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外资企业的年度会计报表和清算会计报表，应当依照中国财政、税务机关的规定编制。以外币编报会计报表的，应当同时编报外币折合为人民币的会计报表。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外资企业的年度会计报表和清算会计报表，应当聘请中国的注册会计师进行验证并出具报告。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第二款和第三款规定的外资企业的年度会计报表和清算会计报表，连同中国的注册会计师出具的报告，应当在规定的时间内报送财政、税务机关，并报审批机关和工商行政管理机关备案。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外国投资者可以聘请中国或者外国的会计人员查阅外资企业账簿，费用由外国投资者承担。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外资企业应当向财政、税务机关报送年度资产负债表和损益表，并报审批机关和工商行政管理机关备案。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外资企业应当在企业所在地设置会计账簿，并接受财政、税务机关的监督。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违反前款规定的，财政、税务机关可以处以罚款，工商行政管理机关可以责令停止营业或者吊销营业执照。</w:t>
      </w:r>
    </w:p>
    <w:p>
      <w:pPr>
        <w:pStyle w:val="2"/>
        <w:bidi w:val="0"/>
      </w:pPr>
      <w:r>
        <w:t>第十章　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外资企业在中国境内雇用职工，企业和职工双方应当依照中国的法律、法规签订劳动合同。合同中应当订明雇用、辞退、报酬、福利、劳动保护、劳动保险等事项。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外资企业不得雇用童工。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外资企业应当负责职工的业务、技术培训，建立考核制度，使职工在生产、管理技能方面能够适应企业的生产与发展需要。</w:t>
      </w:r>
    </w:p>
    <w:p>
      <w:pPr>
        <w:pStyle w:val="2"/>
        <w:bidi w:val="0"/>
      </w:pPr>
      <w:r>
        <w:t>第十一章　工会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外资企业的职工有权依照《中华人民共和国工会法》的规定，建立基层工会组织，开展工会活动。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外资企业工会是职工利益的代表，有权代表职工同本企业签订劳动合同，并监督劳动合同的执行。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外资企业工会的基本任务是：依照中国法律、法规的规定维护职工的合法权益，协助企业合理安排和使用职工福利、奖励基金；组织职工学习政治、科学技术和业务知识，开展文艺、体育活动；教育职工遵守劳动纪律，努力完成企业的各项经济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外资企业研究决定有关职工奖惩、工资制度、生活福利、劳动保护和保险问题时，工会代表有权列席会议。外资企业应当听取工会的意见，取得工会的合作。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外资企业应当积极支持本企业工会的工作，依照《中华人民共和国工会法》的规定，为工会组织提供必要的房屋和设备，用于办公、会议、举办职工集体福利、文化、体育事业。外资企业每月按照企业职工实发工资总额的2%拨交工会经费，由本企业工会依照中华全国总工会制定的有关工会经费管理办法使用。</w:t>
      </w:r>
    </w:p>
    <w:p>
      <w:pPr>
        <w:pStyle w:val="2"/>
        <w:bidi w:val="0"/>
      </w:pPr>
      <w:r>
        <w:t>第十二章　期限、终止与清算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外资企业的经营期限，根据不同行业和企业的具体情况，由外国投资者在设立外资企业的申请书中拟订，经审批机关批准。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外资企业的经营期限，从其营业执照签发之日起计算。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外资企业经营期满需要延长经营期限的，应当在距经营期满180天前向审批机关报送延长经营期限的申请书。审批机关应当在收到申请书之日起30天内决定批准或者不批准。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外资企业经批准延长经营期限的，应当自收到批准延长期限文件之日起30天内，向工商行政管理机关办理变更登记手续。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外资企业有下列情形之一的，应予终止：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(一)经营期限届满；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(二)经营不善，严重亏损，外国投资者决定解散；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(三)因自然灾害、战争等不可抗力而遭受严重损失，无法继续经营；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(四)破产；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(五)违反中国法律、法规，危害社会公共利益被依法撤销；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(六)外资企业章程规定的其他解散事由已经出现。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外资企业如存在前款第(二)、(三)、(四)项所列情形，应当自行提交终止申请书，报审批机关核准。审批机关作出核准的日期为企业的终止日期。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外资企业依照本实施细则第七十条第(一)、(二)、(三)、(六)项的规定终止的，应当在终止之日起15天内对外公告并通知债权人，并在终止公告发出之日起15天内，提出清算程序、原则和清算委员会人选，报审批机关审核后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清算委员会应当由外资企业的法定代表人、债权人代表以及有关主管机关的代表组成，并聘请中国的注册会计师、律师等参加。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清算费用从外资企业现存财产中优先支付。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清算委员会行使下列职权：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(一)召集债权人会议；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(二)接管并清理企业财产，编制资产负债表和财产目录；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(三)提出财产作价和计算依据；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(四)制定清算方案；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(五)收回债权和清偿债务；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(六)追回股东应缴而未缴的款项；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(七)分配剩余财产；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(八)代表外资企业起诉和应诉。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外资企业在清算结束之前，外国投资者不得将该企业的资金汇出或者携出中国境外，不得自行处理企业的财产。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外资企业清算结束，其资产净额和剩余财产超过注册资本的部分视同利润，应当依照中国税法缴纳所得税。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外资企业清算结束，应当向工商行政管理机关办理注销登记手续，缴销营业执照。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外资企业清算处理财产时，在同等条件下，中国的企业或者其他经济组织有优先购买权。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外资企业依照本实施细则第七十条第(四)项的规定终止的，参照中国有关法律、法规进行清算。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外资企业依照本实施细则第七十条第(五)项的规定终止的，依照中国有关规定进行清算。</w:t>
      </w:r>
    </w:p>
    <w:p>
      <w:pPr>
        <w:pStyle w:val="2"/>
        <w:bidi w:val="0"/>
      </w:pPr>
      <w:r>
        <w:t>第十三章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外资企业的各项保险，应当向中国境内的保险公司投保。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外资企业与其他公司、企业或者经济组织以及个人签订合同，适用《中华人民共和国合同法》。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香港、澳门、台湾地区的公司、企业和其他经济组织或者个人以及在国外居住的中国公民在大陆设立全部资本为其所有的企业，参照本实施细则办理。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外资企业中的外籍职工和港澳台职工可带进合理自用的交通工具和生活物品，并依照中国规定办理进口手续。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本实施细则自公布之日起施行。</w:t>
      </w:r>
    </w:p>
    <w:p>
      <w:pPr>
        <w:pStyle w:val="10"/>
        <w:ind w:firstLine="640" w:firstLineChars="200"/>
        <w:rPr>
          <w:rFonts w:ascii="Times New Roman" w:hAnsi="Times New Roman" w:eastAsia="仿宋_GB2312" w:cs="Times New Roman"/>
          <w:sz w:val="32"/>
          <w:szCs w:val="32"/>
        </w:rPr>
      </w:pP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55E2CB3"/>
    <w:rsid w:val="18413C16"/>
    <w:rsid w:val="28F8723D"/>
    <w:rsid w:val="2DBE0D65"/>
    <w:rsid w:val="2FF20DF5"/>
    <w:rsid w:val="301F1557"/>
    <w:rsid w:val="32252208"/>
    <w:rsid w:val="33CF5811"/>
    <w:rsid w:val="386D21AD"/>
    <w:rsid w:val="3CDF39C7"/>
    <w:rsid w:val="40DC5AC3"/>
    <w:rsid w:val="4361706F"/>
    <w:rsid w:val="444B0E8A"/>
    <w:rsid w:val="4EDF3D2B"/>
    <w:rsid w:val="5080370D"/>
    <w:rsid w:val="5DB22BFD"/>
    <w:rsid w:val="5F5011B7"/>
    <w:rsid w:val="60492E1B"/>
    <w:rsid w:val="61152047"/>
    <w:rsid w:val="620467BA"/>
    <w:rsid w:val="622D2BEC"/>
    <w:rsid w:val="649C0E8F"/>
    <w:rsid w:val="65BF6566"/>
    <w:rsid w:val="6A403C00"/>
    <w:rsid w:val="6B4C7D1B"/>
    <w:rsid w:val="6DA577A5"/>
    <w:rsid w:val="6DB87D30"/>
    <w:rsid w:val="6E804287"/>
    <w:rsid w:val="72A25933"/>
    <w:rsid w:val="762C29D0"/>
    <w:rsid w:val="769B60FD"/>
    <w:rsid w:val="7814798C"/>
    <w:rsid w:val="78ED2B64"/>
    <w:rsid w:val="7A6D55E9"/>
    <w:rsid w:val="7C0E15E2"/>
    <w:rsid w:val="7D0E2676"/>
    <w:rsid w:val="7DE83F17"/>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