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中华人民共和国抗旱条例</w:t>
      </w:r>
    </w:p>
    <w:p>
      <w:pPr>
        <w:pStyle w:val="3"/>
        <w:ind w:firstLine="640" w:firstLineChars="200"/>
        <w:rPr>
          <w:rFonts w:hint="eastAsia" w:ascii="Times New Roman" w:hAnsi="Times New Roman" w:eastAsia="楷体_GB2312" w:cs="Times New Roman"/>
          <w:sz w:val="32"/>
          <w:szCs w:val="32"/>
        </w:rPr>
      </w:pPr>
    </w:p>
    <w:p>
      <w:pPr>
        <w:pStyle w:val="3"/>
        <w:ind w:firstLine="640" w:firstLineChars="200"/>
        <w:rPr>
          <w:rFonts w:ascii="Times New Roman" w:hAnsi="Times New Roman" w:cs="Times New Roman"/>
          <w:sz w:val="32"/>
          <w:szCs w:val="32"/>
        </w:rPr>
      </w:pPr>
      <w:r>
        <w:rPr>
          <w:rFonts w:hint="eastAsia" w:ascii="楷体_GB2312" w:hAnsi="楷体_GB2312" w:eastAsia="楷体_GB2312" w:cs="楷体_GB2312"/>
          <w:sz w:val="32"/>
          <w:szCs w:val="32"/>
        </w:rPr>
        <w:t>(2009年2月11日国务院第49次常务会议通过　2009年2月26日中华人民共和国国务院令第552号公布　自公布之日起施行)</w:t>
      </w:r>
    </w:p>
    <w:p>
      <w:pPr>
        <w:pStyle w:val="2"/>
        <w:jc w:val="center"/>
        <w:rPr>
          <w:rFonts w:ascii="方正黑体_GBK" w:eastAsia="方正黑体_GBK"/>
        </w:rPr>
      </w:pPr>
      <w:r>
        <w:rPr>
          <w:rFonts w:hint="eastAsia" w:ascii="方正黑体_GBK" w:hAnsi="Times New Roman" w:eastAsia="方正黑体_GBK" w:cs="Times New Roman"/>
        </w:rPr>
        <w:t>第一章　总则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为了预防和减轻干旱灾害</w:t>
      </w:r>
      <w:bookmarkStart w:id="0" w:name="_GoBack"/>
      <w:bookmarkEnd w:id="0"/>
      <w:r>
        <w:rPr>
          <w:rFonts w:ascii="Times New Roman" w:hAnsi="Times New Roman" w:eastAsia="仿宋_GB2312" w:cs="Times New Roman"/>
          <w:sz w:val="32"/>
          <w:szCs w:val="32"/>
        </w:rPr>
        <w:t>及其造成的损失，保障生活用水，协调生产、生态用水，促进经济社会全面、协调、可持续发展，根据《中华人民共和国水法》，制定本条例。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在中华人民共和国境内从事预防和减轻干旱灾害的活动，应当遵守本条例。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本条例所称干旱灾害，是指由于降水减少、水工程供水不足引起的用水短缺，并对生活、生产和生态造成危害的事件。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抗旱工作坚持以人为本、预防为主、防抗结合和因地制宜、统筹兼顾、局部利益服从全局利益的原则。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县级以上人民政府应当将抗旱工作纳入本级国民经济和社会发展规划，所需经费纳入本级财政预算，保障抗旱工作的正常开展。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抗旱工作实行各级人民政府行政首长负责制，统一指挥、部门协作、分级负责。</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国家防汛抗旱总指挥部负责组织、领导全国的抗旱工作。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国务院水行政主管部门负责全国抗旱的指导、监督、管理工作，承担国家防汛抗旱总指挥部的具体工作。国家防汛抗旱总指挥部的其他成员单位按照各自职责，负责有关抗旱工作。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国家确定的重要江河、湖泊的防汛抗旱指挥机构，由有关省、自治区、直辖市人民政府和该江河、湖泊的流域管理机构组成，负责协调所辖范围内的抗旱工作；流域管理机构承担流域防汛抗旱指挥机构的具体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县级以上地方人民政府防汛抗旱指挥机构，在上级防汛抗旱指挥机构和本级人民政府的领导下，负责组织、指挥本行政区域内的抗旱工作。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水行政主管部门负责本行政区域内抗旱的指导、监督、管理工作，承担本级人民政府防汛抗旱指挥机构的具体工作。县级以上地方人民政府防汛抗旱指挥机构的其他成员单位按照各自职责，负责有关抗旱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县级以上人民政府应当加强水利基础设施建设，完善抗旱工程体系，提高抗旱减灾能力。</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各级人民政府、有关部门应当开展抗旱宣传教育活动，增强全社会抗旱减灾意识，鼓励和支持各种抗旱科学技术研究及其成果的推广应用。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任何单位和个人都有保护抗旱设施和依法参加抗旱的义务。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对在抗旱工作中做出突出贡献的单位和个人，按照国家有关规定给予表彰和奖励。</w:t>
      </w:r>
    </w:p>
    <w:p>
      <w:pPr>
        <w:pStyle w:val="2"/>
        <w:jc w:val="center"/>
        <w:rPr>
          <w:rFonts w:ascii="方正黑体_GBK" w:eastAsia="方正黑体_GBK"/>
        </w:rPr>
      </w:pPr>
      <w:r>
        <w:rPr>
          <w:rFonts w:hint="eastAsia" w:ascii="方正黑体_GBK" w:hAnsi="Times New Roman" w:eastAsia="方正黑体_GBK" w:cs="Times New Roman"/>
        </w:rPr>
        <w:t>第二章　旱灾预防</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县级以上地方人民政府水行政主管部门会同同级有关部门编制本行政区域的抗旱规划，报本级人民政府批准后实施，并抄送上一级人民政府水行政主管部门。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编制抗旱规划应当充分考虑本行政区域的国民经济和社会发展水平、水资源综合开发利用情况、干旱规律和特点、可供水资源量和抗旱能力以及城乡居民生活用水、工农业生产和生态用水的需求。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抗旱规划应当与水资源开发利用等规划相衔接。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下级抗旱规划应当与上一级的抗旱规划相协调。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抗旱规划应当主要包括抗旱组织体系建设、抗旱应急水源建设、抗旱应急设施建设、抗旱物资储备、抗旱服务组织建设、旱情监测网络建设以及保障措施等。</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县级以上人民政府应当加强农田水利基础设施建设和农村饮水工程建设，组织做好抗旱应急工程及其配套设施建设和节水改造，提高抗旱供水能力和水资源利用效率。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县级以上人民政府水行政主管部门应当组织做好农田水利基础设施和农村饮水工程的管理和维护，确保其正常运行。</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干旱缺水地区的地方人民政府及有关集体经济组织应当因地制宜修建中小微型蓄水、引水、提水工程和雨水集蓄利用工程。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国家鼓励和扶持研发、使用抗旱节水机械和装备，推广农田节水技术，支持旱作地区修建抗旱设施，发展旱作节水农业。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国家鼓励、引导、扶持社会组织和个人建设、经营抗旱设施，并保护其合法权益。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县级以上地方人民政府应当做好干旱期城乡居民生活供水的应急水源贮备保障工作。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干旱灾害频繁发生地区的县级以上地方人民政府，应当根据抗旱工作需要储备必要的抗旱物资，并加强日常管理。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县级以上人民政府应当根据水资源和水环境的承载能力，调整、优化经济结构和产业布局，合理配置水资源。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各级人民政府应当开展节约用水宣传教育，推行节约用水措施，推广节约用水新技术、新工艺，建设节水型社会。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县级以上人民政府水行政主管部门应当做好水资源的分配、调度和保护工作，组织建设抗旱应急水源工程和集雨设施。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县级以上人民政府水行政主管部门和其他有关部门应当及时向人民政府防汛抗旱指挥机构提供水情、雨情和墒情信息。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各级气象主管机构应当加强气象科学技术研究，提高气象监测和预报水平，及时向人民政府防汛抗旱指挥机构提供气象干旱及其他与抗旱有关的气象信息。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县级以上人民政府农业主管部门应当做好农用抗旱物资的储备和管理工作，指导干旱地区农业种植结构的调整，培育和推广应用耐旱品种，及时向人民政府防汛抗旱指挥机构提供农业旱情信息。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供水管理部门应当组织有关单位，加强供水管网的建设和维护，提高供水能力，保障居民生活用水，及时向人民政府防汛抗旱指挥机构提供供水、用水信息。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县级以上人民政府应当组织有关部门，充分利用现有资源，建设完善旱情监测网络，加强对干旱灾害的监测。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县级以上人民政府防汛抗旱指挥机构应当组织完善抗旱信息系统，实现成员单位之间的信息共享，为抗旱指挥决策提供依据。</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国家防汛抗旱总指挥部组织其成员单位编制国家防汛抗旱预案，经国务院批准后实施。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县级以上地方人民政府防汛抗旱指挥机构组织其成员单位编制抗旱预案，经上一级人民政府防汛抗旱指挥机构审查同意，报本级人民政府批准后实施。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经批准的抗旱预案，有关部门和单位必须执行。修改抗旱预案，应当按照原批准程序报原批准机关批准。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抗旱预案应当包括预案的执行机构以及有关部门的职责、干旱灾害预警、干旱等级划分和按不同等级采取的应急措施、旱情紧急情况下水量调度预案和保障措施等内容。</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干旱灾害按照区域耕地和作物受旱的面积与程度以及因干旱导致饮水困难人口的数量，分为轻度干旱、中度干旱、严重干旱、特大干旱四级。</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县级人民政府和乡镇人民政府根据抗旱工作的需要，加强抗旱服务组织的建设。县级以上地方各级人民政府应当加强对抗旱服务组织的扶持。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国家鼓励社会组织和个人兴办抗旱服务组织。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各级人民政府应当对抗旱责任制落实、抗旱预案编制、抗旱设施建设和维护、抗旱物资储备等情况加强监督检查，发现问题应当及时处理或者责成有关部门和单位限期处理。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水工程管理单位应当定期对管护范围内的抗旱设施进行检查和维护。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禁止非法引水、截水和侵占、破坏、污染水源。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禁止破坏、侵占、毁损抗旱设施。</w:t>
      </w:r>
    </w:p>
    <w:p>
      <w:pPr>
        <w:pStyle w:val="2"/>
        <w:jc w:val="center"/>
        <w:rPr>
          <w:rFonts w:ascii="方正黑体_GBK" w:eastAsia="方正黑体_GBK"/>
        </w:rPr>
      </w:pPr>
      <w:r>
        <w:rPr>
          <w:rFonts w:hint="eastAsia" w:ascii="方正黑体_GBK" w:hAnsi="Times New Roman" w:eastAsia="方正黑体_GBK" w:cs="Times New Roman"/>
        </w:rPr>
        <w:t>第三章　抗旱减灾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发生干旱灾害，县级以上人民政府防汛抗旱指挥机构应当按照抗旱预案规定的权限，启动抗旱预案，组织开展抗旱减灾工作。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发生轻度干旱和中度干旱，县级以上地方人民政府防汛抗旱指挥机构应当按照抗旱预案的规定，采取下列措施：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(一)启用应急备用水源或者应急打井、挖泉；</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(二)设置临时抽水泵站，开挖输水渠道或者临时在江河沟渠内截水；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(三)使用再生水、微咸水、海水等非常规水源，组织实施人工增雨；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(四)组织向人畜饮水困难地区送水。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取前款规定的措施，涉及其他行政区域的，应当报共同的上一级人民政府防汛抗旱指挥机构或者流域防汛抗旱指挥机构批准；涉及其他有关部门的，应当提前通知有关部门。旱情解除后，应当及时拆除临时取水和截水设施，并及时通报有关部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发生严重干旱和特大干旱，国家防汛抗旱总指挥部应当启动国家防汛抗旱预案，总指挥部各成员单位应当按照防汛抗旱预案的分工，做好相关工作。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严重干旱和特大干旱发生地的县级以上地方人民政府在防汛抗旱指挥机构采取本条例第三十四条规定的措施外，还可以采取下列措施：</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(一)压减供水指标；</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(二)限制或者暂停高耗水行业用水；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(三)限制或者暂停排放工业污水；</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(四)缩小农业供水范围或者减少农业供水量；</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(五)限时或者限量供应城镇居民生活用水。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发生干旱灾害，县级以上地方人民政府应当按照统一调度、保证重点、兼顾一般的原则对水源进行调配，优先保障城乡居民生活用水，合理安排生产和生态用水。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发生干旱灾害，县级以上人民政府防汛抗旱指挥机构或者流域防汛抗旱指挥机构可以按照批准的抗旱预案，制订应急水量调度实施方案，统一调度辖区内的水库、水电站、闸坝、湖泊等所蓄的水量。有关地方人民政府、单位和个人必须服从统一调度和指挥，严格执行调度指令。</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发生干旱灾害，县级以上地方人民政府防汛抗旱指挥机构应当及时组织抗旱服务组织，解决农村人畜饮水困难，提供抗旱技术咨询等方面的服务。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发生干旱灾害，各级气象主管机构应当做好气象干旱监测和预报工作，并适时实施人工增雨作业。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发生干旱灾害，县级以上人民政府卫生主管部门应当做好干旱灾害发生地区疾病预防控制、医疗救护和卫生监督执法工作，监督、检测饮用水水源卫生状况，确保饮水卫生安全，防止干旱灾害导致重大传染病疫情的发生。</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发生干旱灾害，县级以上人民政府民政部门应当做好干旱灾害的救助工作，妥善安排受灾地区群众基本生活。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干旱灾害发生地区的乡镇人民政府、街道办事处、村民委员会、居民委员会应当组织力量，向村民、居民宣传节水抗旱知识，协助做好抗旱措施的落实工作。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发生干旱灾害，供水企事业单位应当加强对供水、水源和抗旱设施的管理与维护，按要求启用应急备用水源，确保城乡供水安全。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干旱灾害发生地区的单位和个人应当自觉节约用水，服从当地人民政府发布的决定，配合落实人民政府采取的抗旱措施，积极参加抗旱减灾活动。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发生特大干旱，严重危及城乡居民生活、生产用水安全，可能影响社会稳定的，有关省、自治区、直辖市人民政府防汛抗旱指挥机构经本级人民政府批准，可以宣布本辖区内的相关行政区域进入紧急抗旱期，并及时报告国家防汛抗旱总指挥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特大干旱旱情缓解后，有关省、自治区、直辖市人民政府防汛抗旱指挥机构应当宣布结束紧急抗旱期，并及时报告国家防汛抗旱总指挥部。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在紧急抗旱期，有关地方人民政府防汛抗旱指挥机构应当组织动员本行政区域内各有关单位和个人投入抗旱工作。所有单位和个人必须服从指挥，承担人民政府防汛抗旱指挥机构分配的抗旱工作任务。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在紧急抗旱期，有关地方人民政府防汛抗旱指挥机构根据抗旱工作的需要，有权在其管辖范围内征用物资、设备、交通运输工具。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县级以上地方人民政府防汛抗旱指挥机构应当组织有关部门，按照干旱灾害统计报表的要求，及时核实和统计所管辖范围内的旱情、干旱灾害和抗旱情况等信息，报上一级人民政府防汛抗旱指挥机构和本级人民政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　</w:t>
      </w:r>
      <w:r>
        <w:rPr>
          <w:rFonts w:ascii="Times New Roman" w:hAnsi="Times New Roman" w:eastAsia="仿宋_GB2312" w:cs="Times New Roman"/>
          <w:sz w:val="32"/>
          <w:szCs w:val="32"/>
        </w:rPr>
        <w:t>国家建立抗旱信息统一发布制度。旱情由县级以上人民政府防汛抗旱指挥机构统一审核、发布；旱灾由县级以上人民政府水行政主管部门会同同级民政部门审核、发布；农业灾情由县级以上人民政府农业主管部门发布；与抗旱有关的气象信息由气象主管机构发布。</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报刊、广播、电视和互联网等媒体，应当及时刊播抗旱信息并标明发布机构名称和发布时间。</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　</w:t>
      </w:r>
      <w:r>
        <w:rPr>
          <w:rFonts w:ascii="Times New Roman" w:hAnsi="Times New Roman" w:eastAsia="仿宋_GB2312" w:cs="Times New Roman"/>
          <w:sz w:val="32"/>
          <w:szCs w:val="32"/>
        </w:rPr>
        <w:t>各级人民政府应当建立和完善与经济社会发展水平以及抗旱减灾要求相适应的资金投入机制，在本级财政预算中安排必要的资金，保障抗旱减灾投入。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　</w:t>
      </w:r>
      <w:r>
        <w:rPr>
          <w:rFonts w:ascii="Times New Roman" w:hAnsi="Times New Roman" w:eastAsia="仿宋_GB2312" w:cs="Times New Roman"/>
          <w:sz w:val="32"/>
          <w:szCs w:val="32"/>
        </w:rPr>
        <w:t>因抗旱发生的水事纠纷，依照《中华人民共和国水法》的有关规定处理。</w:t>
      </w:r>
    </w:p>
    <w:p>
      <w:pPr>
        <w:pStyle w:val="2"/>
        <w:jc w:val="center"/>
        <w:rPr>
          <w:rFonts w:ascii="方正黑体_GBK" w:eastAsia="方正黑体_GBK"/>
        </w:rPr>
      </w:pPr>
      <w:r>
        <w:rPr>
          <w:rFonts w:hint="eastAsia" w:ascii="方正黑体_GBK" w:hAnsi="Times New Roman" w:eastAsia="方正黑体_GBK" w:cs="Times New Roman"/>
        </w:rPr>
        <w:t>第四章　灾后恢复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　</w:t>
      </w:r>
      <w:r>
        <w:rPr>
          <w:rFonts w:ascii="Times New Roman" w:hAnsi="Times New Roman" w:eastAsia="仿宋_GB2312" w:cs="Times New Roman"/>
          <w:sz w:val="32"/>
          <w:szCs w:val="32"/>
        </w:rPr>
        <w:t>旱情缓解后，各级人民政府、有关主管部门应当帮助受灾群众恢复生产和灾后自救。</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　</w:t>
      </w:r>
      <w:r>
        <w:rPr>
          <w:rFonts w:ascii="Times New Roman" w:hAnsi="Times New Roman" w:eastAsia="仿宋_GB2312" w:cs="Times New Roman"/>
          <w:sz w:val="32"/>
          <w:szCs w:val="32"/>
        </w:rPr>
        <w:t>旱情缓解后，县级以上人民政府水行政主管部门应当对水利工程进行检查评估，并及时组织修复遭受干旱灾害损坏的水利工程；县级以上人民政府有关主管部门应当将遭受干旱灾害损坏的水利工程，优先列入年度修复建设计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　</w:t>
      </w:r>
      <w:r>
        <w:rPr>
          <w:rFonts w:ascii="Times New Roman" w:hAnsi="Times New Roman" w:eastAsia="仿宋_GB2312" w:cs="Times New Roman"/>
          <w:sz w:val="32"/>
          <w:szCs w:val="32"/>
        </w:rPr>
        <w:t>旱情缓解后，有关地方人民政府防汛抗旱指挥机构应当及时归还紧急抗旱期征用的物资、设备、交通运输工具等，并按照有关法律规定给予补偿。</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　</w:t>
      </w:r>
      <w:r>
        <w:rPr>
          <w:rFonts w:ascii="Times New Roman" w:hAnsi="Times New Roman" w:eastAsia="仿宋_GB2312" w:cs="Times New Roman"/>
          <w:sz w:val="32"/>
          <w:szCs w:val="32"/>
        </w:rPr>
        <w:t>旱情缓解后，县级以上人民政府防汛抗旱指挥机构应当及时组织有关部门对干旱灾害影响、损失情况以及抗旱工作效果进行分析和评估；有关部门和单位应当予以配合，主动向本级人民政府防汛抗旱指挥机构报告相关情况，不得虚报、瞒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县级以上人民政府防汛抗旱指挥机构也可以委托具有灾害评估专业资质的单位进行分析和评估。</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　</w:t>
      </w:r>
      <w:r>
        <w:rPr>
          <w:rFonts w:ascii="Times New Roman" w:hAnsi="Times New Roman" w:eastAsia="仿宋_GB2312" w:cs="Times New Roman"/>
          <w:sz w:val="32"/>
          <w:szCs w:val="32"/>
        </w:rPr>
        <w:t>抗旱经费和抗旱物资必须专项使用，任何单位和个人不得截留、挤占、挪用和私分。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各级财政和审计部门应当加强对抗旱经费和物资管理的监督、检查和审计。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　</w:t>
      </w:r>
      <w:r>
        <w:rPr>
          <w:rFonts w:ascii="Times New Roman" w:hAnsi="Times New Roman" w:eastAsia="仿宋_GB2312" w:cs="Times New Roman"/>
          <w:sz w:val="32"/>
          <w:szCs w:val="32"/>
        </w:rPr>
        <w:t>国家鼓励在易旱地区逐步建立和推行旱灾保险制度。</w:t>
      </w:r>
    </w:p>
    <w:p>
      <w:pPr>
        <w:pStyle w:val="2"/>
        <w:jc w:val="center"/>
        <w:rPr>
          <w:rFonts w:ascii="方正黑体_GBK" w:eastAsia="方正黑体_GBK"/>
        </w:rPr>
      </w:pPr>
      <w:r>
        <w:rPr>
          <w:rFonts w:hint="eastAsia" w:ascii="方正黑体_GBK" w:hAnsi="Times New Roman" w:eastAsia="方正黑体_GBK"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　</w:t>
      </w:r>
      <w:r>
        <w:rPr>
          <w:rFonts w:ascii="Times New Roman" w:hAnsi="Times New Roman" w:eastAsia="仿宋_GB2312" w:cs="Times New Roman"/>
          <w:sz w:val="32"/>
          <w:szCs w:val="32"/>
        </w:rPr>
        <w:t>违反本条例规定，有下列行为之一的，由所在单位或者上级主管机关、监察机关责令改正；对直接负责的主管人员和其他直接责任人员依法给予处分；构成犯罪的，依法追究刑事责任：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(一)拒不承担抗旱救灾任务的；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(二)擅自向社会发布抗旱信息的；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(三)虚报、瞒报旱情、灾情的；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(四)拒不执行抗旱预案或者旱情紧急情况下的水量调度预案以及应急水量调度实施方案的；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(五)旱情解除后，拒不拆除临时取水和截水设施的；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(六)滥用职权、徇私舞弊、玩忽职守的其他行为。</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　</w:t>
      </w:r>
      <w:r>
        <w:rPr>
          <w:rFonts w:ascii="Times New Roman" w:hAnsi="Times New Roman" w:eastAsia="仿宋_GB2312" w:cs="Times New Roman"/>
          <w:sz w:val="32"/>
          <w:szCs w:val="32"/>
        </w:rPr>
        <w:t>截留、挤占、挪用、私分抗旱经费的，依照有关财政违法行为处罚处分等法律、行政法规的规定处罚；构成犯罪的，依法追究刑事责任。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　</w:t>
      </w:r>
      <w:r>
        <w:rPr>
          <w:rFonts w:ascii="Times New Roman" w:hAnsi="Times New Roman" w:eastAsia="仿宋_GB2312" w:cs="Times New Roman"/>
          <w:sz w:val="32"/>
          <w:szCs w:val="32"/>
        </w:rPr>
        <w:t>违反本条例规定，水库、水电站、拦河闸坝等工程的管理单位以及其他经营工程设施的经营者拒不服从统一调度和指挥的，由县级以上人民政府水行政主管部门或者流域管理机构责令改正，给予警告；拒不改正的，强制执行，处1万元以上5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　</w:t>
      </w:r>
      <w:r>
        <w:rPr>
          <w:rFonts w:ascii="Times New Roman" w:hAnsi="Times New Roman" w:eastAsia="仿宋_GB2312" w:cs="Times New Roman"/>
          <w:sz w:val="32"/>
          <w:szCs w:val="32"/>
        </w:rPr>
        <w:t>违反本条例规定，侵占、破坏水源和抗旱设施的，由县级以上人民政府水行政主管部门或者流域管理机构责令停止违法行为，采取补救措施，处1万元以上5万元以下的罚款；造成损坏的，依法承担民事责任；构成违反治安管理行为的，依照《中华人民共和国治安管理处罚法》的规定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　</w:t>
      </w:r>
      <w:r>
        <w:rPr>
          <w:rFonts w:ascii="Times New Roman" w:hAnsi="Times New Roman" w:eastAsia="仿宋_GB2312" w:cs="Times New Roman"/>
          <w:sz w:val="32"/>
          <w:szCs w:val="32"/>
        </w:rPr>
        <w:t>违反本条例规定，抢水、非法引水、截水或者哄抢抗旱物资的，由县级以上人民政府水行政主管部门或者流域管理机构责令停止违法行为，予以警告；构成违反治安管理行为的，依照《中华人民共和国治安管理处罚法》的规定处罚；构成犯罪的，依法追究刑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　</w:t>
      </w:r>
      <w:r>
        <w:rPr>
          <w:rFonts w:ascii="Times New Roman" w:hAnsi="Times New Roman" w:eastAsia="仿宋_GB2312" w:cs="Times New Roman"/>
          <w:sz w:val="32"/>
          <w:szCs w:val="32"/>
        </w:rPr>
        <w:t>违反本条例规定，阻碍、威胁防汛抗旱指挥机构、水行政主管部门或者流域管理机构的工作人员依法执行职务的，由县级以上人民政府水行政主管部门或者流域管理机构责令改正，予以警告；构成违反治安管理行为的，依照《中华人民共和国治安管理处罚法》的规定处罚；构成犯罪的，依法追究刑事责任。</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　</w:t>
      </w:r>
      <w:r>
        <w:rPr>
          <w:rFonts w:ascii="Times New Roman" w:hAnsi="Times New Roman" w:eastAsia="仿宋_GB2312" w:cs="Times New Roman"/>
          <w:sz w:val="32"/>
          <w:szCs w:val="32"/>
        </w:rPr>
        <w:t>中国人民解放军和中国人民武装警察部队参加抗旱救灾，依照《军队参加抢险救灾条例》的有关规定执行。</w:t>
      </w:r>
    </w:p>
    <w:p>
      <w:pPr>
        <w:ind w:firstLine="640" w:firstLineChars="200"/>
      </w:pPr>
      <w:r>
        <w:rPr>
          <w:rFonts w:ascii="Times New Roman" w:hAnsi="Times New Roman" w:eastAsia="黑体" w:cs="Times New Roman"/>
          <w:sz w:val="32"/>
          <w:szCs w:val="32"/>
        </w:rPr>
        <w:t>第六十五条　</w:t>
      </w:r>
      <w:r>
        <w:rPr>
          <w:rFonts w:ascii="Times New Roman" w:hAnsi="Times New Roman" w:eastAsia="仿宋_GB2312" w:cs="Times New Roman"/>
          <w:sz w:val="32"/>
          <w:szCs w:val="32"/>
        </w:rPr>
        <w:t>本条例自公布之日起施行。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4515B41"/>
    <w:rsid w:val="002168B1"/>
    <w:rsid w:val="00B5042B"/>
    <w:rsid w:val="00DA57E4"/>
    <w:rsid w:val="21D00240"/>
    <w:rsid w:val="24515B41"/>
    <w:rsid w:val="322C43CD"/>
    <w:rsid w:val="33834810"/>
    <w:rsid w:val="3B852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927</Words>
  <Characters>5290</Characters>
  <Lines>44</Lines>
  <Paragraphs>12</Paragraphs>
  <TotalTime>0</TotalTime>
  <ScaleCrop>false</ScaleCrop>
  <LinksUpToDate>false</LinksUpToDate>
  <CharactersWithSpaces>6205</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2019-05-22T15:26:00Z</dcterms:created>
  <dc:creator>Administrator</dc:creator>
  <cp:lastModifiedBy>Administrator</cp:lastModifiedBy>
  <cp:lastPrinted>2019-05-25T03:21:00Z</cp:lastPrinted>
  <dcterms:modified xsi:type="dcterms:W3CDTF">2019-07-05T07:26:01Z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