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中华人民共和国放射性污染防治法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2003年6月28日第十届全国人民代表大会常务委员</w:t>
      </w:r>
      <w:r>
        <w:rPr>
          <w:rFonts w:hint="eastAsia" w:ascii="楷体_GB2312" w:hAnsi="楷体_GB2312" w:eastAsia="楷体_GB2312" w:cs="楷体_GB2312"/>
          <w:kern w:val="0"/>
          <w:szCs w:val="32"/>
        </w:rPr>
        <w:t>会第三次会议通过</w:t>
      </w:r>
      <w:r>
        <w:rPr>
          <w:rFonts w:hint="eastAsia" w:ascii="楷体_GB2312" w:hAnsi="楷体_GB2312"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center"/>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放射性污染防治的监督管理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核设施的放射性污染防治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核技术利用的放射性污染防治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铀（钍）矿和伴生放射性矿开发利用的放射性污染防治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放射性废物管理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为了防治放射性污染，保护环境，保障人体健康，促进核能、核技术的开发与和平利用，制定本法。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本法适用于中华人民共和国领域和管辖的其他海域在核设施选址、建造、运行、退役和核技术、铀（钍）矿、伴生放射性矿开发利用过程中发生的放射性污染的防治活动。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国家对放射性污染的防治，实行预防为主、防治结合、严格管理、安全第一的方针。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国家鼓励、支持放射性污染防治的科学研究和技术开发利用，推广先进的放射性污染防治技术。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国家支持开展放射性污染防治的国际交流与合作。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县级以上人民政府应当将放射性污染防治工作纳入环境保护规划。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县级以上人民政府应当组织开展有针对性的放射性污染防治宣传教育，使公众了解放射性污染防治的有关情况和科学知识。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任何单位和个人有权对造成放射性污染的行为提出检举和控告。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在放射性污染防治工作中作出显著成绩的单位和个人，由县级以上人民政府给予奖励。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国务院环境保护行政主管部门对全国放射性污染防治工作依法实施统一监督管理。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国务院卫生行政部门和其他有关部门依据国务院规定的职责，对有关的放射性污染防治工作依法实施监督管理。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放射性污染防治的监督管理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国家放射性污染防治标准由国务院环境保护行政主管部门根据环境安全要求、国家经济技术条件制定。国家放射性污染防治标准由国务院环境保护行政主管部门和国务院标准化行政主管部门联合发布。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国家建立放射性污染监测制度。国务院环境保护行政主管部门会同国务院其他有关部门组织环境监测网络，对放射性污染实施监测管理。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国务院环境保护行政主管部门和国务院其他有关部门，按照职责分工，各负其责，互通信息，密切配合，对核设施、铀（钍）矿开发利用中的放射性污染防治进行监督检查。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县级以上地方人民政府环境保护行政主管部门和同级其他有关部门，按照职责分工，各负其责，互通信息，密切配合，对本行政区域内核技术利用、伴生放射性矿开发利用中的放射性污染防治进行监督检查。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监督检查人员进行现场检查时，应当出示证件。被检查的单位必须如实反映情况，提供必要的资料。监督检查人员应当为被检查单位保守技术秘密和业务秘密。对涉及国家秘密的单位和部位进行检查时，应当遵守国家有关保守国家秘密的规定，依法办理有关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核设施营运单位、核技术利用单位、铀（钍）矿和伴生放射性矿开发利用单位，负责本单位放射性污染的防治，接受环境保护行政主管部门和其他有关部门的监督管理，并依法对其造成的放射性污染承担责任。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核设施营运单位、核技术利用单位、铀（钍）矿和伴生放射性矿开发利用单位，必须采取安全与防护措施，预防发生可能导致放射性污染的各类事故，避免放射性污染危害。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核设施营运单位、核技术利用单位、铀（钍）矿和伴生放射性矿开发利用单位，应当对其工作人员进行放射性安全教育、培训，采取有效的防护安全措施。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国家对从事放射性污染防治的专业人员实行资格管理制度；对从事放射性污染监测工作的机构实行资质管理制度。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运输放射性物质和含放射源的射线装置，应当采取有效措施，防止放射性污染。具体办法由国务院规定。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放射性物质和射线装置应当设置明显的放射性标识和中文警示说明。生产、销售、使用、贮存、处置放射性物质和射线装置的场所，以及运输放射性物质和含放射源的射线装置的工具，应当设置明显的放射性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含有放射性物质的产品，应当符合国家放射性污染防治标准；不符合国家放射性污染防治标准的，不得出厂和销售。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使用伴生放射性矿渣和含有天然放射性物质的石材做建筑和装修材料，应当符合国家建筑材料放射性核素控制标准。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核设施的放射性污染防治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核设施选址，应当进行科学论证，并按照国家有关规定办理审批手续。在办理核设施选址审批手续前，应当编制环境影响报告书，报国务院环境保护行政主管部门审查批准；未经批准，有关部门不得办理核设施选址批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核设施营运单位在进行核设施建造、装料、运行、退役等活动前，必须按照国务院有关核设施安全监督管理的规定，申请领取核设施建造、运行许可证和办理装料、退役等审批手续。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核设施营运单位领取有关许可证或者批准文件后，方可进行相应的建造、装料、运行、退役等活动。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核设施营运单位应当在申请领取核设施建造、运行许可证和办理退役审批手续前编制环境影响报告书，报国务院环境保护行政主管部门审查批准；未经批准，有关部门不得颁发许可证和办理批准文件。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与核设施相配套的放射性污染防治设施，应当与主体工程同时设计、同时施工、同时投入使用。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放射性污染防治设施应当与主体工程同时验收；验收合格的，主体工程方可投人生产或者使用。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进口核设施，应当符合国家放射性污染防治标准；没有相应的国家放射性污染防治标准的，采用国务院环境保护行政主管部门指定的国外有关标准。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核动力厂等重要核设施外围地区应当划定规划限制区。规划限制区的划定和管理办法，由国务院规定。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核设施营运单位应当对核设施周围环境中所含的放射性核素的种类、浓度以及核设施流出物中的放射性核素总量实施监测，并定期向国务院环境保护行政主管部门和所在地省、自治区、直辖市人民政府环境保护行政主管部门报告监测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国务院环境保护行政主管部门负责对核动力厂等重要核设施实施监督性监测，并根据需要对其他核设施的流出物实施监测。监督性监测系统的建设、运行和维护费用由财政预算安排。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核设施营运单位应当建立健全安全保卫制度，加强安全保卫工作，并接受公安部门的监督指导。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核设施营运单位应当按照核设施的规模和性质制定核事故场内应急计划，做好应急准备。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出现核事故应急状态时，核设施营运单位必须立即采取有效的应急措施控制事故，并向核设施主管部门和环境保护行政主管部门、卫生行政部门、公安部门以及其他有关部门报告。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国家建立健全核事故应急制度。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核设施主管部门、环境保护行政主管部门、卫生行政部门、公安部门以及其他有关部门，在本级人民政府的组织领导下，按照各自的职责依法做好核事故应急工作。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中国人民解放军和中国人民武装警察部队按照国务院、中央军事委员会的有关规定在核事故应急中实施有效的支援。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核设施营运单位应当制定核设施退役计划。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核设施的退役费用和放射性废物处置费用应当预提，列入投资概算或者生产成本。核设施的退役费用和放射性废物处置费用的提取和管理办法，由国务院财政部门、价格主管部门会同国务院环境保护行政主管部门、核设施主管部门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核技术利用的放射性污染防治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生产、销售、使用放射性同位素和射线装置的单位，应当按照国务院有关放射性同位素与射线装置放射防护的规定申请领取许可证，办理登记手续。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转让、进口放射性同位素和射线装置的单位以及装备有放射性同位素的仪表的单位，应当按照国务院有关放射性同位素与射线装置放射防护的规定办理有关手续。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生产、销售、使用放射性同位素和加速器、中子发生器以及含放射源的射线装置的单位，应当在申请领取许可证前编制环境影响评价文件，报省、自治区、直辖市人民政府环境保护行政主管部门审查批准；未经批准，有关部门不得颁发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国家建立放射性同位素备案制度。具体办法由国务院规定。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新建、改建、扩建放射工作场所的放射防护设施，应当与主体工程同时设计、同时施工、同时投入使用。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放射防护设施应当与主体工程同时验收；验收合格的，主体工程方可投入生产或者使用。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放射性同位素应当单独存放，不得与易燃、易爆、腐蚀性物品等一起存放，其贮存场所应当采取有效的防火、防盗、防射线泄漏的安全防护措施，并指定专人负责保管。贮存、领取、使用、归还放射性同位素时，应当进行登记、检查，做到账物相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生产、使用放射性同位素和射线装置的单位，应当按照国务院环境保护行政主管部门的规定对其产生的放射性废物进行收集、包装、贮存。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生产放射源的单位，应当按照国务院环境保护行政主管部门的规定回收和利用废旧放射源；使用放射源的单位，应当按照国务院环境保护行政主管部门的规定将废旧放射源交回生产放射源的单位或者送交专门从事放射性固体废物贮存、处置的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生产、销售、使用、贮存放射源的单位，应当建立健全安全保卫制度，指定专人负责，落实安全责任制，制定必要的事故应急措施。发生放射源丢失、被盗和放射性污染事故时，有关单位和个人必须立即采取应急措施，并向公安部门、卫生行政部门和环境保护行政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公安部门、卫生行政部门和环境保护行政主管部门接到放射源丢失、被盗和放射性污染事故报告后，应当报告本级人民政府，并按照各自的职责立即组织采取有效措施，防止放射性污染蔓延，减少事故损失。当地人民政府应当及时将有关情况告知公众，并做好事故的调查、处理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铀（钍）矿和伴生放射性矿开发利用的放射性污染防治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开发利用或者关闭铀（钍）矿的单位，应当在申请领取采矿许可证或者办理退役审批手续前编制环境影响报告书，报国务院环境保护行政主管部门审查批准。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开发利用伴生放射性矿的单位，应当在申请领取采矿许可证前编制环境影响报告书，报省级以上人民政府环境保护行政主管部门审查批准。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与铀（钍）矿和伴生放射性矿开发利用建设项目相配套的放射性污染防治设施，应当与主体工程同时设计、同时施工、同时投入使用。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放射性污染防治设施应当与主体工程同时验收；验收合格的，主体工程方可投入生产或者使用。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铀（钍）矿开发利用单位应当对铀（钍）矿的流出物和周围的环境实施监测，并定期向国务院环境保护行政主管部门和所在地省、自治区、直辖市人民政府环境保护行政主管部门报告监测结果。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对铀（钍）矿和伴生放射性矿开发利用过程中产生的尾矿，应当建造尾矿库进行贮存、处置；建造的尾矿库应当符合放射性污染防治的要求。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铀（钍）矿开发利用单位应当制定铀（钍）矿退役计划。铀矿退役费用由国家财政预算安排。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放射性废物管理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核设施营运单位、核技术利用单位、铀（钍）矿和伴生放射性矿开发利用单位，应当合理选择和利用原材料，采用先进的生产工艺和设备，尽量减少放射性废物的产生量。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向环境排放放射性废气、废液，必须符合国家放射性污染防治标准。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产生放射性废气、废液的单位向环境排放符合国家放射性污染防治标准的放射性废气、废液，应当向审批环境影响评价文件的环境保护行政主管部门申请放射性核素排放量，并定期报告排放计量结果。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产生放射性废液的单位，必须按照国家放射性污染防治标准的要求，对不得向环境排放的放射性废液进行处理或者贮存。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产生放射性废液的单位，向环境排放符合国家放射性污染防治标准的放射性废液，必须采用符合国务院环境保护行政主管部门规定的排放方式。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禁止利用渗井、渗坑、天然裂隙、溶洞或者国家禁止的其他方式排放放射性废液。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低、中水平放射性固体废物在符合国家规定的区域实行近地表处置。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高水平放射性固体废物实行集中的深地质处置。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α放射性固体废物依照前款规定处置。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禁止在内河水域和海洋上处置放射性固体废物。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国务院核设施主管部门会同国务院环境保护行政主管部门根据地质条件和放射性固体废物处置的需要，在环境影响评价的基础上编制放射性固体废物处置场所选址规划，报国务院批准后实施。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有关地方人民政府应当根据放射性固体废物处置场所选址规划，提供放射性固体废物处置场所的建设用地，并采取有效措施支持放射性固体废物的处置。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产生放射性固体废物的单位，应当按照国务院环境保护行政主管部门的规定，对其产生的放射性固体废物进行处理后，送交放射性固体废物处置单位处置，并承担处置费用。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放射性固体废物处置费用收取和使用管理办法，由国务院财政部门、价格主管部门会同国务院环境保护行政主管部门规定。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设立专门从事放射性固体废物贮存、处置的单位，必须经国务院环境保护行政主管部门审查批准，取得许可证。具体办法由国务院规定。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禁止未经许可或者不按照许可的有关规定从事贮存和处置放射性固体废物的活动。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禁止将放射性固体废物提供或者委托给无许可证的单位贮存和处置。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禁止将放射性废物和被放射性污染的物品输入中华人民共和国境内或者经中华人民共和国境内转移。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放射性污染防治监督管理人员违反法律规定，利用职务上的便利收受他人财物、谋取其他利益，或者玩忽职守，有下列行为之一的，依法给予行政处分；构成犯罪的，依法追究刑事责任：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（一）对不符合法定条件的单位颁发许可证和办理批准文件的；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（二）不依法履行监督管理职责的；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违反本法规定，有下列行为之一的，由县级以上人民政府环境保护行政主管部门或者其他有关部门依据职权责令限期改正，可以处二万元以下罚款：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（一）不按照规定报告有关环境监测结果的；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（二）拒绝环境保护行政主管部门和其他有关部门进行现场检查，或者被检查时不如实反映情况和提供必要资料的。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违反本法规定，未编制环境影响评价文件，或者环境影响评价文件未经环境保护行政主管部门批准，擅自进行建造、运行、生产和使用等活动的，由审批环境影响评价文件的环境保护行政主管部门责令停止违法行为，限期补办手续或者恢复原状，并处一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违反本法规定，未建造放射性污染防治设施、放射防护设施，或者防治防护设施未经验收合格，主体工程即投入生产或者使用的，由审批环境影响评价文件的环境保护行政主管部门责令停止违法行为，限期改正，并处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违反本法规定，未经许可或者批准，核设施营运单位擅自进行核设施的建造、装料、运行、退役等活动的，由国务院环境保护行政主管部门责令停止违法行为，限期改正，并处二十万元以上五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违反本法规定，生产、销售、使用、转让、进口、贮存放射性同位素和射线装置以及装备有放射性同位素的仪表的，由县级以上人民政府环境保护行政主管部门或者其他有关部门依据职权责令停止违法行为，限期改正；逾期不改正的，责令停产停业或者吊销许可证；有违法所得的，没收违法所得；违法所得十万元以上的，并处违法所得一倍以上五倍以下罚款；没有违法所得或者违法所得不足十万元的，并处一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违反本法规定，有下列行为之一的，由县级以上人民政府环境保护行政主管部门责令停止违法行为，限期改正，处以罚款；构成犯罪的，依法追究刑事责任：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（一）未建造尾矿库或者不按照放射性污染防治的要求建造尾矿库，贮存、处置铀（钍）矿和伴生放射性矿的尾矿的；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（二）向环境排放不得排放的放射性废气、废液的；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（三）不按照规定的方式排放放射性废液，利用渗井、渗坑、天然裂隙、溶洞或者国家禁止的其他方式排放放射性废液的；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（四）不按照规定处理或者贮存不得向环境排放的放射性废液的；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（五）将放射性固体废物提供或者委托给无许可证的单位贮存和处置的。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有前款第（一）项、第（二）项、第（三）项、第（五）项行为之一的，处十万元以上二十万元以下罚款；有前款第（四）项行为的，处一万元以上十万元以下罚款。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违反本法规定，有下列行为之一的，由县级以上人民政府环境保护行政主管部门或者其他有关部门依据职权责令限期改正；逾期不改正的，责令停产停业，并处二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（一）不按照规定设置放射性标识、标志、中文警示说明的；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（二）不按照规定建立健全安全保卫制度和制定事故应急计划或者应急措施的；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（三）不按照规定报告放射源丢失、被盗情况或者放射性污染事故的。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产生放射性固体废物的单位，不按照本法第四十五条的规定对其产生的放射性固体废物进行处置的，由审批该单位立项环境影响评价文件的环境保护行政主管部门责令停止违法行为，限期改正；逾期不改正的，指定有处置能力的单位代为处置，所需费用由产生放射性固体废物的单位承担，可以并处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违反本法规定，有下列行为之一的，由省级以上人民政府环境保护行政主管部门责令停产停业或者吊销许可证；有违法所得的，没收违法所得；违法所得十万元以上的，并处违法所得一倍以上五倍以下罚款；没有违法所得或者违法所得不足十万元的，并处五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（一）未经许可，擅自从事贮存和处置放射性固体废物活动的；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（二）不按照许可的有关规定从事贮存和处置放射性固体废物活动的。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向中华人民共和国境内输入放射性废物和被放射性污染的物品，或者经中华人民共和国境内转移放射性废物和被放射性污染的物品的，由海关责令退运该放射性废物和被放射性污染的物品，并处五十万元以上一百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因放射性污染造成他人损害的，应当依法承担民事责任。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军用设施、装备的放射性污染防治，由国务院和军队的有关主管部门依照本法规定的原则和国务院、中央军事委员会规定的职责实施监督管理。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劳动者在职业活动中接触放射性物质造成的职业病的防治，依照《中华人民共和国职业病防治法》的规定执行。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本法中下列用语的含义：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（一）放射性污染，是指由于人类活动造成物料、人体、场所、环境介质表面或者内部出现超过国家标准的放射性物质或者射线。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（二）核设施，是指核动力厂（核电厂、核热电厂、核供汽供热厂等）和其他反应堆（研究堆、实验堆、临界装置等）；核燃料生产、加工、贮存和后处理设施；放射性废物的处理和处置设施等。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（三）核技术利用，是指密封放射源、非密封放射源和射线装置在医疗、工业、农业、地质调查、科学研究和教学等领域中的使用。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（四）放射性同位素，是指某种发生放射性衰变的元素中具有相同原子序数但质量不同的核素。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（五）放射源，是指除研究堆和动力堆核燃料循环范畴的材料以外，永久密封在容器中或者有严密包层并呈固态的放射性材料。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（六）射线装置，是指X线机、加速器、中子发生器以及含放射源的装置。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（七）伴生放射</w:t>
      </w:r>
      <w:bookmarkStart w:name="_GoBack" w:id="0"/>
      <w:bookmarkEnd w:id="0"/>
      <w:r>
        <w:rPr>
          <w:rFonts w:hint="eastAsia" w:ascii="宋体" w:hAnsi="宋体" w:cs="Arial"/>
          <w:kern w:val="0"/>
          <w:szCs w:val="32"/>
        </w:rPr>
        <w:t>性矿，是指含有较高水平天然放射性核素浓度的非铀矿（如稀土矿和磷酸盐矿等）。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（八）放射性废物，是指含有放射性核素或者被放射性核素污染，其浓度或者比活度大于国家确定的清洁解控水平，预期不再使用的废弃物。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本法自2003年10月1日起施行。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396D7DA3"/>
    <w:rsid w:val="446E42D8"/>
    <w:rsid w:val="44BC0EEC"/>
    <w:rsid w:val="482A39F4"/>
    <w:rsid w:val="56755F92"/>
    <w:rsid w:val="60BE44F5"/>
    <w:rsid w:val="653A70E2"/>
    <w:rsid w:val="6C1E17DE"/>
    <w:rsid w:val="6E907D21"/>
    <w:rsid w:val="72406E3D"/>
    <w:rsid w:val="7D237EF2"/>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2018-11-28T07:25:34Z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