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中华人民共和国政府采购法实施条例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(2014年12月31日国务院第75次常务会议通过　2015年1月30日中华人民共和国国务院令第658号公布　自2015年3月1日起施行)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根据《中华人民共和国政府</w:t>
      </w:r>
      <w:bookmarkStart w:id="0" w:name="_GoBack"/>
      <w:bookmarkEnd w:id="0"/>
      <w:r>
        <w:rPr>
          <w:rFonts w:ascii="Times New Roman" w:hAnsi="Times New Roman" w:eastAsia="仿宋_GB2312" w:cs="Times New Roman"/>
          <w:sz w:val="32"/>
          <w:szCs w:val="32"/>
        </w:rPr>
        <w:t>采购法》(以下简称政府采购法)，制定本条例。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政府采购法第二条所称财政性资金是指纳入预算管理的资金。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以财政性资金作为还款来源的借贷资金，视同财政性资金。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国家机关、事业单位和团体组织的采购项目既使用财政性资金又使用非财政性资金的，使用财政性资金采购的部分，适用政府采购法及本条例；财政性资金与非财政性资金无法分割采购的，统一适用政府采购法及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政府采购法第二条所称服务，包括政府自身需要的服务和政府向社会公众提供的公共服务。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集中采购目录包括集中采购机构采购项目和部门集中采购项目。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技术、服务等标准统一，采购人普遍使用的项目，列为集中采购机构采购项目；采购人本部门、本系统基于业务需要有特殊要求，可以统一采购的项目，列为部门集中采购项目。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政府采购法所称集中采购，是指采购人将列入集中采购目录的项目委托集中采购机构代理采购或者进行部门集中采购的行为；所称分散采购，是指采购人将采购限额标准以上的未列入集中采购目录的项目自行采购或者委托采购代理机构代理采购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省、自治区、直辖市人民政府或者其授权的机构根据实际情况，可以确定分别适用于本行政区域省级、设区的市级、县级的集中采购目录和采购限额标准。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财政部门应当根据国家的经济和社会发展政策，会同国务院有关部门制定政府采购政策，通过制定采购需求标准、预留采购份额、价格评审优惠、优先采购等措施，实现节约能源、保护环境、扶持不发达地区和少数民族地区、促进中小企业发展等目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政府采购工程以及与工程建设有关的货物、服务，采用招标方式采购的，适用《中华人民共和国招标投标法》及其实施条例；采用其他方式采购的，适用政府采购法及本条例。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政府采购工程以及与工程建设有关的货物、服务，应当执行政府采购政策。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政府采购项目信息应当在省级以上人民政府财政部门指定的媒体上发布。采购项目预算金额达到国务院财政部门规定标准的，政府采购项目信息应当在国务院财政部门指定的媒体上发布。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在政府采购活动中，采购人员及相关人员与供应商有下列利害关系之一的，应当回避：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(一)参加采购活动前3年内与供应商存在劳动关系；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(二)参加采购活动前3年内担任供应商的董事、监事；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(三)参加采购活动前3年内是供应商的控股股东或者实际控制人；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(四)与供应商的法定代表人或者负责人有夫妻、直系血亲、三代以内旁系血亲或者近姻亲关系；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(五)与供应商有其他可能影响政府采购活动公平、公正进行的关系。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供应商认为采购人员及相关人员与其他供应商有利害关系的，可以向采购人或者采购代理机构书面提出回避申请，并说明理由。采购人或者采购代理机构应当及时询问被申请回避人员，有利害关系的被申请回避人员应当回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国家实行统一的政府采购电子交易平台建设标准，推动利用信息网络进行电子化政府采购活动。</w:t>
      </w:r>
    </w:p>
    <w:p>
      <w:pPr>
        <w:pStyle w:val="2"/>
        <w:rPr>
          <w:rFonts w:ascii="方正黑体_GBK"/>
        </w:rPr>
      </w:pPr>
      <w:r>
        <w:rPr>
          <w:rFonts w:hint="eastAsia" w:ascii="方正黑体_GBK" w:hAnsi="Times New Roman" w:cs="Times New Roman"/>
        </w:rPr>
        <w:t>第二章　政府采购当事人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采购人在政府采购活动中应当维护国家利益和社会公共利益，公正廉洁，诚实守信，执行政府采购政策，建立政府采购内部管理制度，厉行节约，科学合理确定采购需求。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采购人不得向供应商索要或者接受其给予的赠品、回扣或者与采购无关的其他商品、服务。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政府采购法所称采购代理机构，是指集中采购机构和集中采购机构以外的采购代理机构。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集中采购机构是设区的市级以上人民政府依法设立的非营利事业法人，是代理集中采购项目的执行机构。集中采购机构应当根据采购人委托制定集中采购项目的实施方案，明确采购规程，组织政府采购活动，不得将集中采购项目转委托。集中采购机构以外的采购代理机构，是从事采购代理业务的社会中介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采购代理机构应当建立完善的政府采购内部监督管理制度，具备开展政府采购业务所需的评审条件和设施。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代理机构应当提高确定采购需求，编制招标文件、谈判文件、询价通知书，拟订合同文本和优化采购程序的专业化服务水平，根据采购人委托在规定的时间内及时组织采购人与中标或者成交供应商签订政府采购合同，及时协助采购人对采购项目进行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采购代理机构不得以不正当手段获取政府采购代理业务，不得与采购人、供应商恶意串通操纵政府采购活动。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采购代理机构工作人员不得接受采购人或者供应商组织的宴请、旅游、娱乐，不得收受礼品、现金、有价证券等，不得向采购人或者供应商报销应当由个人承担的费用。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采购人、采购代理机构应当根据政府采购政策、采购预算、采购需求编制采购文件。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需求应当符合法律法规以及政府采购政策规定的技术、服务、安全等要求。政府向社会公众提供的公共服务项目，应当就确定采购需求征求社会公众的意见。除因技术复杂或者性质特殊，不能确定详细规格或者具体要求外，采购需求应当完整、明确。必要时，应当就确定采购需求征求相关供应商、专家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政府采购法第二十条规定的委托代理协议，应当明确代理采购的范围、权限和期限等具体事项。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采购人和采购代理机构应当按照委托代理协议履行各自义务，采购代理机构不得超越代理权限。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参加政府采购活动的供应商应当具备政府采购法第二十二条第一款规定的条件，提供下列材料：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(一)法人或者其他组织的营业执照等证明文件，自然人的身份证明；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(二)财务状况报告，依法缴纳税收和社会保障资金的相关材料；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(三)具备履行合同所必需的设备和专业技术能力的证明材料；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(四)参加政府采购活动前3年内在经营活动中没有重大违法记录的书面声明；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(五)具备法律、行政法规规定的其他条件的证明材料。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采购项目有特殊要求的，供应商还应当提供其符合特殊要求的证明材料或者情况说明。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单位负责人为同一人或者存在直接控股、管理关系的不同供应商，不得参加同一合同项下的政府采购活动。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除单一来源采购项目外，为采购项目提供整体设计、规范编制或者项目管理、监理、检测等服务的供应商，不得再参加该采购项目的其他采购活动。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政府采购法第二十二条第一款第五项所称重大违法记录，是指供应商因违法经营受到刑事处罚或者责令停产停业、吊销许可证或者执照、较大数额罚款等行政处罚。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供应商在参加政府采购活动前3年内因违法经营被禁止在一定期限内参加政府采购活动，期限届满的，可以参加政府采购活动。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采购人或者采购代理机构有下列情形之一的，属于以不合理的条件对供应商实行差别待遇或者歧视待遇：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(一)就同一采购项目向供应商提供有差别的项目信息；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(二)设定的资格、技术、商务条件与采购项目的具体特点和实际需要不相适应或者与合同履行无关；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(三)采购需求中的技术、服务等要求指向特定供应商、特定产品；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(四)以特定行政区域或者特定行业的业绩、奖项作为加分条件或者中标、成交条件；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(五)对供应商采取不同的资格审查或者评审标准；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(六)限定或者指定特定的专利、商标、品牌或者供应商；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(七)非法限定供应商的所有制形式、组织形式或者所在地；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(八)以其他不合理条件限制或者排斥潜在供应商。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采购人或者采购代理机构对供应商进行资格预审的，资格预审公告应当在省级以上人民政府财政部门指定的媒体上发布。已进行资格预审的，评审阶段可以不再对供应商资格进行审查。资格预审合格的供应商在评审阶段资格发生变化的，应当通知采购人和采购代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资格预审公告应当包括采购人和采购项目名称、采购需求、对供应商的资格要求以及供应商提交资格预审申请文件的时间和地点。提交资格预审申请文件的时间自公告发布之日起不得少于5个工作日。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联合体中有同类资质的供应商按照联合体分工承担相同工作的，应当按照资质等级较低的供应商确定资质等级。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以联合体形式参加政府采购活动的，联合体各方不得再单独参加或者与其他供应商另外组成联合体参加同一合同项下的政府采购活动。</w:t>
      </w:r>
    </w:p>
    <w:p>
      <w:pPr>
        <w:pStyle w:val="2"/>
        <w:rPr>
          <w:rFonts w:ascii="方正黑体_GBK"/>
        </w:rPr>
      </w:pPr>
      <w:r>
        <w:rPr>
          <w:rFonts w:hint="eastAsia" w:ascii="方正黑体_GBK" w:hAnsi="Times New Roman" w:cs="Times New Roman"/>
        </w:rPr>
        <w:t>第三章　政府采购方式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采购人采购公开招标数额标准以上的货物或者服务，符合政府采购法第二十九条、第三十条、第三十一条、第三十二条规定情形或者有需要执行政府采购政策等特殊情况的，经设区的市级以上人民政府财政部门批准，可以依法采用公开招标以外的采购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列入集中采购目录的项目，适合实行批量集中采购的，应当实行批量集中采购，但紧急的小额零星货物项目和有特殊要求的服务、工程项目除外。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政府采购工程依法不进行招标的，应当依照政府采购法和本条例规定的竞争性谈判或者单一来源采购方式采购。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政府采购法第三十条第三项规定的情形，应当是采购人不可预见的或者非因采购人拖延导致的；第四项规定的情形，是指因采购艺术品或者因专利、专有技术或者因服务的时间、数量事先不能确定等导致不能事先计算出价格总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政府采购法第三十一条第一项规定的情形，是指因货物或者服务使用不可替代的专利、专有技术，或者公共服务项目具有特殊要求，导致只能从某一特定供应商处采购。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在一个财政年度内，采购人将一个预算项目下的同一品目或者类别的货物、服务采用公开招标以外的方式多次采购，累计资金数额超过公开招标数额标准的，属于以化整为零方式规避公开招标，但项目预算调整或者经批准采用公开招标以外方式采购除外。</w:t>
      </w:r>
    </w:p>
    <w:p>
      <w:pPr>
        <w:pStyle w:val="2"/>
        <w:rPr>
          <w:rFonts w:ascii="方正黑体_GBK"/>
        </w:rPr>
      </w:pPr>
      <w:r>
        <w:rPr>
          <w:rFonts w:hint="eastAsia" w:ascii="方正黑体_GBK" w:hAnsi="Times New Roman" w:cs="Times New Roman"/>
        </w:rPr>
        <w:t>第四章　政府采购程序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采购人应当根据集中采购目录、采购限额标准和已批复的部门预算编制政府采购实施计划，报本级人民政府财政部门备案。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采购人或者采购代理机构应当在招标文件、谈判文件、询价通知书中公开采购项目预算金额。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招标文件的提供期限自招标文件开始发出之日起不得少于5个工作日。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或者采购代理机构可以对已发出的招标文件进行必要的澄清或者修改。澄清或者修改的内容可能影响投标文件编制的，采购人或者采购代理机构应当在投标截止时间至少15日前，以书面形式通知所有获取招标文件的潜在投标人；不足15日的，采购人或者采购代理机构应当顺延提交投标文件的截止时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采购人或者采购代理机构应当按照国务院财政部门制定的招标文件标准文本编制招标文件。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招标文件应当包括采购项目的商务条件、采购需求、投标人的资格条件、投标报价要求、评标方法、评标标准以及拟签订的合同文本等。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招标文件要求投标人提交投标保证金的，投标保证金不得超过采购项目预算金额的2%。投标保证金应当以支票、汇票、本票或者金融机构、担保机构出具的保函等非现金形式提交。投标人未按照招标文件要求提交投标保证金的，投标无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采购人或者采购代理机构应当自中标通知书发出之日起5个工作日内退还未中标供应商的投标保证金，自政府采购合同签订之日起5个工作日内退还中标供应商的投标保证金。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竞争性谈判或者询价采购中要求参加谈判或者询价的供应商提交保证金的，参照前两款的规定执行。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政府采购招标评标方法分为最低评标价法和综合评分法。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最低评标价法，是指投标文件满足招标文件全部实质性要求且投标报价最低的供应商为中标候选人的评标方法。综合评分法，是指投标文件满足招标文件全部实质性要求且按照评审因素的量化指标评审得分最高的供应商为中标候选人的评标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技术、服务等标准统一的货物和服务项目，应当采用最低评标价法。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采用综合评分法的，评审标准中的分值设置应当与评审因素的量化指标相对应。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招标文件中没有规定的评标标准不得作为评审的依据。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谈判文件不能完整、明确列明采购需求，需要由供应商提供最终设计方案或者解决方案的，在谈判结束后，谈判小组应当按照少数服从多数的原则投票推荐3家以上供应商的设计方案或者解决方案，并要求其在规定时间内提交最后报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询价通知书应当根据采购需求确定政府采购合同条款。在询价过程中，询价小组不得改变询价通知书所确定的政府采购合同条款。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政府采购法第三十八条第五项、第四十条第四项所称质量和服务相等，是指供应商提供的产品质量和服务均能满足采购文件规定的实质性要求。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达到公开招标数额标准，符合政府采购法第三十一条第一项规定情形，只能从唯一供应商处采购的，采购人应当将采购项目信息和唯一供应商名称在省级以上人民政府财政部门指定的媒体上公示，公示期不得少于5个工作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除国务院财政部门规定的情形外，采购人或者采购代理机构应当从政府采购评审专家库中随机抽取评审专家。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政府采购评审专家应当遵守评审工作纪律，不得泄露评审文件、评审情况和评审中获悉的商业秘密。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评标委员会、竞争性谈判小组或者询价小组在评审过程中发现供应商有行贿、提供虚假材料或者串通等违法行为的，应当及时向财政部门报告。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政府采购评审专家在评审过程中受到非法干预的，应当及时向财政、监察等部门举报。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评标委员会、竞争性谈判小组或者询价小组成员应当按照客观、公正、审慎的原则，根据采购文件规定的评审程序、评审方法和评审标准进行独立评审。采购文件内容违反国家有关强制性规定的，评标委员会、竞争性谈判小组或者询价小组应当停止评审并向采购人或者采购代理机构说明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评标委员会、竞争性谈判小组或者询价小组成员应当在评审报告上签字，对自己的评审意见承担法律责任。对评审报告有异议的，应当在评审报告上签署不同意见，并说明理由，否则视为同意评审报告。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采购人、采购代理机构不得向评标委员会、竞争性谈判小组或者询价小组的评审专家作倾向性、误导性的解释或者说明。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采购代理机构应当自评审结束之日起2个工作日内将评审报告送交采购人。采购人应当自收到评审报告之日起5个工作日内在评审报告推荐的中标或者成交候选人中按顺序确定中标或者成交供应商。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或者采购代理机构应当自中标、成交供应商确定之日起2个工作日内，发出中标、成交通知书，并在省级以上人民政府财政部门指定的媒体上公告中标、成交结果，招标文件、竞争性谈判文件、询价通知书随中标、成交结果同时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中标、成交结果公告内容应当包括采购人和采购代理机构的名称、地址、联系方式，项目名称和项目编号，中标或者成交供应商名称、地址和中标或者成交金额，主要中标或者成交标的的名称、规格型号、数量、单价、服务要求以及评审专家名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除国务院财政部门规定的情形外，采购人、采购代理机构不得以任何理由组织重新评审。采购人、采购代理机构按照国务院财政部门的规定组织重新评审的，应当书面报告本级人民政府财政部门。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采购人或者采购代理机构不得通过对样品进行检测、对供应商进行考察等方式改变评审结果。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采购人或者采购代理机构应当按照政府采购合同规定的技术、服务、安全标准组织对供应商履约情况进行验收，并出具验收书。验收书应当包括每一项技术、服务、安全标准的履约情况。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政府向社会公众提供的公共服务项目，验收时应当邀请服务对象参与并出具意见，验收结果应当向社会公告。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政府采购法第四十二条规定的采购文件，可以用电子档案方式保存。</w:t>
      </w:r>
    </w:p>
    <w:p>
      <w:pPr>
        <w:pStyle w:val="2"/>
        <w:rPr>
          <w:rFonts w:ascii="方正黑体_GBK"/>
        </w:rPr>
      </w:pPr>
      <w:r>
        <w:rPr>
          <w:rFonts w:hint="eastAsia" w:ascii="方正黑体_GBK" w:hAnsi="Times New Roman" w:cs="Times New Roman"/>
        </w:rPr>
        <w:t>第五章　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国务院财政部门应当会同国务院有关部门制定政府采购合同标准文本。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采购文件要求中标或者成交供应商提交履约保证金的，供应商应当以支票、汇票、本票或者金融机构、担保机构出具的保函等非现金形式提交。履约保证金的数额不得超过政府采购合同金额的10%。</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中标或者成交供应商拒绝与采购人签订合同的，采购人可以按照评审报告推荐的中标或者成交候选人名单排序，确定下一候选人为中标或者成交供应商，也可以重新开展政府采购活动。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采购人应当自政府采购合同签订之日起2个工作日内，将政府采购合同在省级以上人民政府财政部门指定的媒体上公告，但政府采购合同中涉及国家秘密、商业秘密的内容除外。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采购人应当按照政府采购合同规定，及时向中标或者成交供应商支付采购资金。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政府采购项目资金支付程序，按照国家有关财政资金支付管理的规定执行。</w:t>
      </w:r>
    </w:p>
    <w:p>
      <w:pPr>
        <w:pStyle w:val="2"/>
        <w:rPr>
          <w:rFonts w:ascii="方正黑体_GBK"/>
        </w:rPr>
      </w:pPr>
      <w:r>
        <w:rPr>
          <w:rFonts w:hint="eastAsia" w:ascii="方正黑体_GBK" w:hAnsi="Times New Roman" w:cs="Times New Roman"/>
        </w:rPr>
        <w:t>第六章　质疑与投诉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采购人或者采购代理机构应当在3个工作日内对供应商依法提出的询问作出答复。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供应商提出的询问或者质疑超出采购人对采购代理机构委托授权范围的，采购代理机构应当告知供应商向采购人提出。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政府采购评审专家应当配合采购人或者采购代理机构答复供应商的询问和质疑。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政府采购法第五十二条规定的供应商应知其权益受到损害之日，是指：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(一)对可以质疑的采购文件提出质疑的，为收到采购文件之日或者采购文件公告期限届满之日；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(二)对采购过程提出质疑的，为各采购程序环节结束之日；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(三)对中标或者成交结果提出质疑的，为中标或者成交结果公告期限届满之日。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询问或者质疑事项可能影响中标、成交结果的，采购人应当暂停签订合同，已经签订合同的，应当中止履行合同。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供应商质疑、投诉应当有明确的请求和必要的证明材料。供应商投诉的事项不得超出已质疑事项的范围。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财政部门处理投诉事项采用书面审查的方式，必要时可以进行调查取证或者组织质证。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对财政部门依法进行的调查取证，投诉人和与投诉事项有关的当事人应当如实反映情况，并提供相关材料。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投诉人捏造事实、提供虚假材料或者以非法手段取得证明材料进行投诉的，财政部门应当予以驳回。</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财政部门受理投诉后，投诉人书面申请撤回投诉的，财政部门应当终止投诉处理程序。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财政部门处理投诉事项，需要检验、检测、鉴定、专家评审以及需要投诉人补正材料的，所需时间不计算在投诉处理期限内。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财政部门对投诉事项作出的处理决定，应当在省级以上人民政府财政部门指定的媒体上公告。</w:t>
      </w:r>
    </w:p>
    <w:p>
      <w:pPr>
        <w:pStyle w:val="2"/>
        <w:rPr>
          <w:rFonts w:ascii="方正黑体_GBK"/>
        </w:rPr>
      </w:pPr>
      <w:r>
        <w:rPr>
          <w:rFonts w:hint="eastAsia" w:ascii="方正黑体_GBK" w:hAnsi="Times New Roman" w:cs="Times New Roman"/>
        </w:rPr>
        <w:t>第七章　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政府采购法第六十三条所称政府采购项目的采购标准，是指项目采购所依据的经费预算标准、资产配置标准和技术、服务标准等。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除政府采购法第六十六条规定的考核事项外，财政部门对集中采购机构的考核事项还包括：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(一)政府采购政策的执行情况；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(二)采购文件编制水平；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(三)采购方式和采购程序的执行情况；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(四)询问、质疑答复情况；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(五)内部监督管理制度建设及执行情况；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(六)省级以上人民政府财政部门规定的其他事项。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财政部门应当制定考核计划，定期对集中采购机构进行考核，考核结果有重要情况的，应当向本级人民政府报告。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采购人发现采购代理机构有违法行为的，应当要求其改正。采购代理机构拒不改正的，采购人应当向本级人民政府财政部门报告，财政部门应当依法处理。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代理机构发现采购人的采购需求存在以不合理条件对供应商实行差别待遇、歧视待遇或者其他不符合法律、法规和政府采购政策规定内容，或者发现采购人有其他违法行为的，应当建议其改正。采购人拒不改正的，采购代理机构应当向采购人的本级人民政府财政部门报告，财政部门应当依法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省级以上人民政府财政部门应当对政府采购评审专家库实行动态管理，具体管理办法由国务院财政部门制定。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采购人或者采购代理机构应当对评审专家在政府采购活动中的职责履行情况予以记录，并及时向财政部门报告。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各级人民政府财政部门和其他有关部门应当加强对参加政府采购活动的供应商、采购代理机构、评审专家的监督管理，对其不良行为予以记录，并纳入统一的信用信息平台。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各级人民政府财政部门对政府采购活动进行监督检查，有权查阅、复制有关文件、资料，相关单位和人员应当予以配合。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审计机关、监察机关以及其他有关部门依法对政府采购活动实施监督，发现采购当事人有违法行为的，应当及时通报财政部门。</w:t>
      </w:r>
    </w:p>
    <w:p>
      <w:pPr>
        <w:pStyle w:val="2"/>
        <w:rPr>
          <w:rFonts w:ascii="方正黑体_GBK"/>
        </w:rPr>
      </w:pPr>
      <w:r>
        <w:rPr>
          <w:rFonts w:hint="eastAsia" w:ascii="方正黑体_GBK" w:hAnsi="Times New Roman" w:cs="Times New Roman"/>
        </w:rPr>
        <w:t>第八章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政府采购法第七十一条规定的罚款，数额为10万元以下。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政府采购法第七十二条规定的罚款，数额为5万元以上25万元以下。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采购人有下列情形之一的，由财政部门责令限期改正，给予警告，对直接负责的主管人员和其他直接责任人员依法给予处分，并予以通报：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(一)未按照规定编制政府采购实施计划或者未按照规定将政府采购实施计划报本级人民政府财政部门备案；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(二)将应当进行公开招标的项目化整为零或者以其他任何方式规避公开招标；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(三)未按照规定在评标委员会、竞争性谈判小组或者询价小组推荐的中标或者成交候选人中确定中标或者成交供应商；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(四)未按照采购文件确定的事项签订政府采购合同；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(五)政府采购合同履行中追加与合同标的相同的货物、工程或者服务的采购金额超过原合同采购金额10%；</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(六)擅自变更、中止或者终止政府采购合同；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(七)未按照规定公告政府采购合同；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(八)未按照规定时间将政府采购合同副本报本级人民政府财政部门和有关部门备案。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采购人、采购代理机构有下列情形之一的，依照政府采购法第七十一条、第七十八条的规定追究法律责任：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(一)未依照政府采购法和本条例规定的方式实施采购；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(二)未依法在指定的媒体上发布政府采购项目信息；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(三)未按照规定执行政府采购政策；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(四)违反本条例第十五条的规定导致无法组织对供应商履约情况进行验收或者国家财产遭受损失；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(五)未依法从政府采购评审专家库中抽取评审专家；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(六)非法干预采购评审活动；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(七)采用综合评分法时评审标准中的分值设置未与评审因素的量化指标相对应；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(八)对供应商的询问、质疑逾期未作处理；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(九)通过对样品进行检测、对供应商进行考察等方式改变评审结果；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(十)未按照规定组织对供应商履约情况进行验收。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集中采购机构有下列情形之一的，由财政部门责令限期改正，给予警告，有违法所得的，并处没收违法所得，对直接负责的主管人员和其他直接责任人员依法给予处分，并予以通报：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(一)内部监督管理制度不健全，对依法应当分设、分离的岗位、人员未分设、分离；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(二)将集中采购项目委托其他采购代理机构采购；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(三)从事营利活动。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采购人员与供应商有利害关系而不依法回避的，由财政部门给予警告，并处2000元以上2万元以下的罚款。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有政府采购法第七十一条、第七十二条规定的违法行为之一，影响或者可能影响中标、成交结果的，依照下列规定处理：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(一)未确定中标或者成交供应商的，终止本次政府采购活动，重新开展政府采购活动。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(二)已确定中标或者成交供应商但尚未签订政府采购合同的，中标或者成交结果无效，从合格的中标或者成交候选人中另行确定中标或者成交供应商；没有合格的中标或者成交候选人的，重新开展政府采购活动。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(三)政府采购合同已签订但尚未履行的，撤销合同，从合格的中标或者成交候选人中另行确定中标或者成交供应商；没有合格的中标或者成交候选人的，重新开展政府采购活动。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(四)政府采购合同已经履行，给采购人、供应商造成损失的，由责任人承担赔偿责任。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政府采购当事人有其他违反政府采购法或者本条例规定的行为，经改正后仍然影响或者可能影响中标、成交结果或者依法被认定为中标、成交无效的，依照前款规定处理。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供应商有下列情形之一的，依照政府采购法第七十七条第一款的规定追究法律责任：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(一)向评标委员会、竞争性谈判小组或者询价小组成员行贿或者提供其他不正当利益；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(二)中标或者成交后无正当理由拒不与采购人签订政府采购合同；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(三)未按照采购文件确定的事项签订政府采购合同；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(四)将政府采购合同转包；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(五)提供假冒伪劣产品；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(六)擅自变更、中止或者终止政府采购合同。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供应商有前款第一项规定情形的，中标、成交无效。评审阶段资格发生变化，供应商未依照本条例第二十一条的规定通知采购人和采购代理机构的，处以采购金额5</w:t>
      </w:r>
      <w:r>
        <w:rPr>
          <w:rFonts w:hAnsi="宋体" w:eastAsia="仿宋_GB2312" w:cs="Times New Roman"/>
          <w:sz w:val="32"/>
          <w:szCs w:val="32"/>
        </w:rPr>
        <w:t>‰</w:t>
      </w:r>
      <w:r>
        <w:rPr>
          <w:rFonts w:ascii="Times New Roman" w:hAnsi="Times New Roman" w:eastAsia="仿宋_GB2312" w:cs="Times New Roman"/>
          <w:sz w:val="32"/>
          <w:szCs w:val="32"/>
        </w:rPr>
        <w:t>的罚款，列入不良行为记录名单，中标、成交无效。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供应商捏造事实、提供虚假材料或者以非法手段取得证明材料进行投诉的，由财政部门列入不良行为记录名单，禁止其1至3年内参加政府采购活动。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有下列情形之一的，属于恶意串通，对供应商依照政府采购法第七十七条第一款的规定追究法律责任，对采购人、采购代理机构及其工作人员依照政府采购法第七十二条的规定追究法律责任：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(一)供应商直接或者间接从采购人或者采购代理机构处获得其他供应商的相关情况并修改其投标文件或者响应文件；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(二)供应商按照采购人或者采购代理机构的授意撤换、修改投标文件或者响应文件；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(三)供应商之间协商报价、技术方案等投标文件或者响应文件的实质性内容；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(四)属于同一集团、协会、商会等组织成员的供应商按照该组织要求协同参加政府采购活动；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(五)供应商之间事先约定由某一特定供应商中标、成交；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(六)供应商之间商定部分供应商放弃参加政府采购活动或者放弃中标、成交；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(七)供应商与采购人或者采购代理机构之间、供应商相互之间，为谋求特定供应商中标、成交或者排斥其他供应商的其他串通行为。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政府采购评审专家未按照采购文件规定的评审程序、评审方法和评审标准进行独立评审或者泄露评审文件、评审情况的，由财政部门给予警告，并处2000元以上2万元以下的罚款；影响中标、成交结果的，处2万元以上5万元以下的罚款，禁止其参加政府采购评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政府采购评审专家与供应商存在利害关系未回避的，处2万元以上5万元以下的罚款，禁止其参加政府采购评审活动。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政府采购评审专家收受采购人、采购代理机构、供应商贿赂或者获取其他不正当利益，构成犯罪的，依法追究刑事责任；尚不构成犯罪的，处2万元以上5万元以下的罚款，禁止其参加政府采购评审活动。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政府采购评审专家有上述违法行为的，其评审意见无效，不得获取评审费；有违法所得的，没收违法所得；给他人造成损失的，依法承担民事责任。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政府采购当事人违反政府采购法和本条例规定，给他人造成损失的，依法承担民事责任。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财政部门在履行政府采购监督管理职责中违反政府采购法和本条例规定，滥用职权、玩忽职守、徇私舞弊的，对直接负责的主管人员和其他直接责任人员依法给予处分；直接负责的主管人员和其他直接责任人员构成犯罪的，依法追究刑事责任。</w:t>
      </w:r>
    </w:p>
    <w:p>
      <w:pPr>
        <w:pStyle w:val="2"/>
        <w:rPr>
          <w:rFonts w:ascii="方正黑体_GBK"/>
        </w:rPr>
      </w:pPr>
      <w:r>
        <w:rPr>
          <w:rFonts w:hint="eastAsia" w:ascii="方正黑体_GBK" w:hAnsi="Times New Roman" w:cs="Times New Roman"/>
        </w:rPr>
        <w:t>第九章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财政管理实行省直接管理的县级人民政府可以根据需要并报经省级人民政府批准，行使政府采购法和本条例规定的设区的市级人民政府批准变更采购方式的职权。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本条例自2015年3月1日起施行。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921405"/>
    <w:rsid w:val="001776E4"/>
    <w:rsid w:val="002E667A"/>
    <w:rsid w:val="007C6B02"/>
    <w:rsid w:val="00902824"/>
    <w:rsid w:val="00DD42D1"/>
    <w:rsid w:val="0C7C5F2A"/>
    <w:rsid w:val="11800796"/>
    <w:rsid w:val="1E10314F"/>
    <w:rsid w:val="31BF0768"/>
    <w:rsid w:val="47921405"/>
    <w:rsid w:val="6FBF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1680</Words>
  <Characters>9579</Characters>
  <Lines>79</Lines>
  <Paragraphs>22</Paragraphs>
  <TotalTime>2</TotalTime>
  <ScaleCrop>false</ScaleCrop>
  <LinksUpToDate>false</LinksUpToDate>
  <CharactersWithSpaces>11237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2019-05-22T13:54:00Z</dcterms:created>
  <dc:creator>Administrator</dc:creator>
  <cp:lastModifiedBy>Administrator</cp:lastModifiedBy>
  <cp:lastPrinted>2019-05-25T00:34:00Z</cp:lastPrinted>
  <dcterms:modified xsi:type="dcterms:W3CDTF">2019-07-05T07:30:53Z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