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中华人民共和国政府采购法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（2002年6月29日第九届全国人民代表大会常务委员会第二十八次会议通过　根据2014年8月31日第十二届全国人民代表大会常务委员会第十次会议《关于修改&lt;中华人民共和国保险法&gt;等五部法律的决定》修正）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政府采购当事人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政府采购方式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政府采购程序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政府采购合同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质疑与投诉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为了规范政府采购行为，提高政府采购资金的使用效益，维护国家利益和社会公共利益，保护政府采购当事人的合法权益，促进廉政建设，制定本法。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在中华人民共和国境内进行的政府采购适用本法。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本法所称政府采购，是指各级国家机关、事业单位和团体组织，使用财政性资金采购依法制定的集中采购目录以内的或者采购限额标准以上的货物、工程和服务的行为。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政府集中采购目录和采购限额标准依照本法规定的权限制定。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本法所称采购，是指以合同方式有偿取得货物、工程和服务的行为，包括购买、租赁、委托、雇用等。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本法所称货物，是指各种形态和种类的物品，包括原材料、燃料、设备、产品等。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本法所称工程，是指建设工程，包括建筑物和构筑物的新建、改建、扩建、装修、拆除、修缮等。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本法所称服务，是指除货物和工程以外的其他政府采购对象。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政府采购应当遵循公开透明原则、公平竞争原则、公正原则和诚实信用原则。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政府采购工程进行招标投标的，适用招标投标法。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任何单位和个人不得采用任何方式，阻挠和限制供应商自由进入本地区和本行业的政府采购市场。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政府采购应当严格按照批准的预算执行。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政府采购实行集中采购和分散采购相结合。集中采购的范围由省级以上人民政府公布的集中采购目录确定。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属于中央预算的政府采购项目，其集中采购目录由国务院确定并公布；属于地方预算的政府采购项目，其集中采购目录由省、自治区、直辖市人民政府或者其授权的机构确定并公布。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纳入集中采购目录的政府采购项目，应当实行集中采购。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政府采购限额标准，属于中央预算的政府采购项目，由国务院确定并公布；属于地方预算的政府采购项目，由省、自治区、直辖市人民政府或者其授权的机构确定并公布。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政府采购应当有助于实现国家的经济和社会发展政策目标，包括保护环境，扶持不发达地区和少数民族地区，促进中小企业发展等。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政府采购应当采购本国货物、工程和服务。但有下列情形之一的除外: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（一）需要采购的货物、工程或者服务在中国境内无法获取或者无法以合理的商业条件获取的；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（二）为在中国境外使用而进行采购的；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（三）其他法律、行政法规另有规定的。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前款所称本国货物、工程和服务的界定，依照国务院有关规定执行。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政府采购的信息应当在政府采购监督管理部门指定的媒体上及时向社会公开发布，但涉及商业秘密的除外。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在政府采购活动中，采购人员及相关人员与供应商有利害关系的，必须回避。供应商认为采购人员及相关人员与其他供应商有利害关系的，可以申请其回避。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前款所称相关人员，包括招标采购中评标委员会的组成人员，竞争性谈判采购中谈判小组的组成人员，询价采购中询价小组的组成人员等。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各级人民政府财政部门是负责政府采购监督管理的部门，依法履行对政府采购活动的监督管理职责。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各级人民政府其他有关部门依法履行与政府采购活动有关的监督管理职责。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政府采购当事人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政府采购当事人是指在政府采购活动中享有权利和承担义务的各类主体，包括采购人、供应商和采购代理机构等。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采购人是指依法进行政府采购的国家机关、事业单位、团体组织。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集中采购机构为采购代理机构。设区的市、自治州以上人民政府根据本级政府采购项目组织集中采购的需要设立集中采购机构。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集中采购机构是非营利事业法人，根据采购人的委托办理采购事宜。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集中采购机构进行政府采购活动，应当符合采购价格低于市场平均价格、采购效率更高、采购质量优良和服务良好的要求。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采购人采购纳入集中采购目录的政府采购项目，必须委托集中采购机构代理采购；采购未纳入集中采购目录的政府采购项目，可以自行采购，也可以委托集中采购机构在委托的范围内代理采购。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纳入集中采购目录属于通用的政府采购项目的，应当委托集中采购机构代理采购；属于本部门、本系统有特殊要求的项目，应当实行部门集中采购；属于本单位有特殊要求的项目，经省级以上人民政府批准，可以自行采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采购人可以委托集中采购机构以外的采购代理机构，在委托的范围内办理政府采购事宜。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采购人有权自行选择采购代理机构，任何单位和个人不得以任何方式为采购人指定采购代理机构。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采购人依法委托采购代理机构办理采购事宜的，应当由采购人与采购代理机构签订委托代理协议，依法确定委托代理的事项，约定双方的权利义务。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供应商是指向采购人提供货物、工程或者服务的法人、其他组织或者自然人。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供应商参加政府采购活动应当具备下列条件: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（一）具有独立承担民事责任的能力；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（二）具有良好的商业信誉和健全的财务会计制度；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（三）具有履行合同所必需的设备和专业技术能力；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（四）有依法缴纳税收和社会保障资金的良好记录；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（五）参加政府采购活动前三年内，在经营活动中没有重大违法记录；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采购人可以根据采购项目的特殊要求，规定供应商的特定条件，但不得以不合理的条件对供应商实行差别待遇或者歧视待遇。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采购人可以要求参加政府采购的供应商提供有关资质证明文件和业绩情况，并根据本法规定的供应商条件和采购项目对供应商的特定要求，对供应商的资格进行审查。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两个以上的自然人、法人或者其他组织可以组成一个联合体，以一个供应商的身份共同参加政府采购。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以联合体形式进行政府采购的，参加联合体的供应商均应当具备本法第二十二条规定的条件，并应当向采购人提交联合协议，载明联合体各方承担的工作和义务。联合体各方应当共同与采购人签订采购合同，就采购合同约定的事项对采购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政府采购当事人不得相互串通损害国家利益、社会公共利益和其他当事人的合法权益；不得以任何手段排斥其他供应商参与竞争。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供应商不得以向采购人、采购代理机构、评标委员会的组成人员、竞争性谈判小组的组成人员、询价小组的组成人员行贿或者采取其他不正当手段谋取中标或者成交。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采购代理机构不得以向采购人行贿或者采取其他不正当手段谋取非法利益。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政府采购方式</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政府采购采用以下方式: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（一）公开招标；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（二）邀请招标；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（三）竞争性谈判；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（四）单一来源采购；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（五）询价；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（六）国务院政府采购监督管理部门认定的其他采购方式。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公开招标应作为政府采购的主要采购方式。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采购人采购货物或者服务应当采用公开招标方式的，其具体数额标准，属于中央预算的政府采购项目，由国务院规定；属于地方预算的政府采购项目，由省、自治区、直辖市人民政府规定；因特殊情况需要采用公开招标以外的采购方式的，应当在采购活动开始前获得设区的市、自治州以上人民政府采购监督管理部门的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采购人不得将应当以公开招标方式采购的货物或者服务化整为零或者以其他任何方式规避公开招标采购。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符合下列情形之一的货物或者服务，可以依照本法采用邀请招标方式采购: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（一）具有特殊性，只能从有限范围的供应商处采购的；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（二）采用公开招标方式的费用占政府采购项目总价值的比例过大的。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符合下列情形之一的货物或者服务，可以依照本法采用竞争性谈判方式采购: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（一）招标后没有供应商投标或者没有合格标的或者重新招标未能成立的；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（二）技术复杂或者性质特殊，不能确定详细规格或者具体要求的；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（三）采用招标所需时间不能满足用户紧急需要的；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（四）不能事先计算出价格总额的。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符合下列情形之一的货物或者服务，可以依照本法采用单一来源方式采购: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（一）只能从唯一供应商处采购的；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（二）发生了不可预见的紧急情况不能从其他供应商处采购的；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（三）必须保证原有采购项目一致性或者服务配套的要求，需要继续从原供应商处添购，且添购资金总额不超过原合同采购金额百分之十的。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采购的货物规格、标准统一、现货货源充足且价格变化幅度小的政府采购项目，可以依照本法采用询价方式采购。</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政府采购程序</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负有编制部门预算职责的部门在编制下一财政年度部门预算时，应当将该财政年度政府采购的项目及资金预算列出，报本级财政部门汇总。部门预算的审批，按预算管理权限和程序进行。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货物或者服务项目采取邀请招标方式采购的，采购人应当从符合相应资格条件的供应商中，通过随机方式选择三家以上的供应商，并向其发出投标邀请书。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货物和服务项目实行招标方式采购的，自招标文件开始发出之日起至投标人提交投标文件截止之日止，不得少于二十日。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在招标采购中，出现下列情形之一的，应予废标: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（一）符合专业条件的供应商或者对招标文件作实质响应的供应商不足三家的；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（二）出现影响采购公正的违法、违规行为的；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（三）投标人的报价均超过了采购预算，采购人不能支付的；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（四）因重大变故，采购任务取消的。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废标后，采购人应当将废标理由通知所有投标人。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废标后，除采购任务取消情形外，应当重新组织招标；需要采取其他方式采购的，应当在采购活动开始前获得设区的市、自治州以上人民政府采购监督管理部门或者政府有关部门批准。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采用竞争性谈判方式采购的，应当遵循下列程序: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（一）成立谈判小组。谈判小组由采购人的代表和有关专家共三人以上的单数组成，其中专家的人数不得少于成员总数的三分之二。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（二）制定谈判文件。谈判文件应当明确谈判程序、谈判内容、合同草案的条款以及评定成交的标准等事项。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（三）确定邀请参加谈判的供应商名单。谈判小组从符合相应资格条件的供应商名单中确定不少于三家的供应商参加谈判，并向其提供谈判文件。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谈判。谈判小组所有成员集中与单一供应商分别进行谈判。在谈判中，谈判的任何一方不得透露与谈判有关的其他供应商的技术资料、价格和其他信息。谈判文件有实质性变动的，谈判小组应当以书面形式通知所有参加谈判的供应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确定成交供应商。谈判结束后，谈判小组应当要求所有参加谈判的供应商在规定时间内进行最后报价，采购人从谈判小组提出的成交候选人中根据符合采购需求、质量和服务相等且报价最低的原则确定成交供应商，并将结果通知所有参加谈判的未成交的供应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采取单一来源方式采购的，采购人与供应商应当遵循本法规定的原则，在保证采购项目质量和双方商定合理价格的基础上进行采购。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采取询价方式采购的，应当遵循下列程序: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（一）成立询价小组。询价小组由采购人的代表和有关专家共三人以上的单数组成，其中专家的人数不得少于成员总数的三分之二。询价小组应当对采购项目的价格构成和评定成交的标准等事项作出规定。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（二）确定被询价的供应商名单。询价小组根据采购需求，从符合相应资格条件的供应商名单中确定不少于三家的供应商，并向其发出询价通知书让其报价。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（三）询价。询价小组要求被询价的供应商一次报出不得更改的价格。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（四）确定成交供应商。采购人根据符合采购需求、质量和服务相等且报价最低的原则确定成交供应商，并将结果通知所有被询价的未成交的供应商。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采购人或者其委托的采购代理机构应当组织对供应商履约的验收。大型或者复杂的政府采购项目，应当邀请国家认可的质量检测机构参加验收工作。验收方成员应当在验收书上签字，并承担相应的法律责任。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采购人、采购代理机构对政府采购项目每项采购活动的采购文件应当妥善保存，不得伪造、变造、隐匿或者销毁。采购文件的保存期限为从采购结束之日起至少保存十五年。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采购文件包括采购活动记录、采购预算、招标文件、投标文件、评标标准、评估报告、定标文件、合同文本、验收证明、质疑答复、投诉处理决定及其他有关文件、资料。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采购活动记录至少应当包括下列内容: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（一）采购项目类别、名称；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（二）采购项目预算、资金构成和合同价格；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（三）采购方式，采用公开招标以外的采购方式的，应当载明原因；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（四）邀请和选择供应商的条件及原因；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（五）评标标准及确定中标人的原因；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（六）废标的原因；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（七）采用招标以外采购方式的相应记载。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政府采购合同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政府采购合同适用合同法。采购人和供应商之间的权利和义务，应当按照平等、自愿的原则以合同方式约定。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采购人可以委托采购代理机构代表其与供应商签订政府采购合同。由采购代理机构以采购人名义签订合同的，应当提交采购人的授权委托书，作为合同附件。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政府采购合同应当采用书面形式。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国务院政府采购监督管理部门应当会同国务院有关部门，规定政府采购合同必须具备的条款。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采购人与中标、成交供应商应当在中标、成交通知书发出之日起三十日内，按照采购文件确定的事项签订政府采购合同。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中标、成交通知书对采购人和中标、成交供应商均具有法律效力。中标、成交通知书发出后，采购人改变中标、成交结果的，或者中标、成交供应商放弃中标、成交项目的，应当依法承担法律责任。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政府采购项目的采购合同自签订之日起七个工作日内，采购人应当将合同副本报同级政府采购监督管理部门和有关部门备案。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经采购人同意，中标、成交供应商可以依法采取分包方式履行合同。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政府采购合同分包履行的，中标、成交供应商就采购项目和分包项目向采购人负责，分包供应商就分包项目承担责任。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政府采购合同履行中，采购人需追加与合同标的相同的货物、工程或者服务的，在不改变合同其他条款的前提下，可以与供应商协商签订补充合同，但所有补充合同的采购金额不得超过原合同采购金额的百分之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政府采购合同的双方当事人不得擅自变更、中止或者终止合同。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政府采购合同继续履行将损害国家利益和社会公共利益的，双方当事人应当变更、中止或者终止合同。有过错的一方应当承担赔偿责任，双方都有过错的，各自承担相应的责任。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质疑与投诉</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供应商对政府采购活动事项有疑问的，可以向采购人提出询问，采购人应当及时作出答复，但答复的内容不得涉及商业秘密。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供应商认为采购文件、采购过程和中标、成交结果使自己的权益受到损害的，可以在知道或者应知其权益受到损害之日起七个工作日内，以书面形式向采购人提出质疑。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采购人应当在收到供应商的书面质疑后七个工作日内作出答复，并以书面形式通知质疑供应商和其他有关供应商，但答复的内容不得涉及商业秘密。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采购人委托采购代理机构采购的，供应商可以向采购代理机构提出询问或者质疑，采购代理机构应当依照本法第五十一条、第五十三条的规定就采购人委托授权范围内的事项作出答复。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质疑供应商对采购人、采购代理机构的答复不满意或者采购人、采购代理机构未在规定的时间内作出答复的，可以在答复期满后十五个工作日内向同级政府采购监督管理部门投诉。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政府采购监督管理部门应当在收到投诉后三十个工作日内，对投诉事项作出处理决定，并以书面形式通知投诉人和与投诉事项有关的当事人。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政府采购监督管理部门在处理投诉事项期间，可以视具体情况书面通知采购人暂停采购活动，但暂停时间最长不得超过三十日。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投诉人对政府采购监督管理部门的投诉处理决定不服或者政府采购监督管理部门逾期未作处理的，可以依法申请行政复议或者向人民法院提起行政诉讼。</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监督检查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政府采购监督管理部门应当加强对政府采购活动及集中采购机构的监督检查。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监督检查的主要内容是: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（一）有关政府采购的法律、行政法规和规章的执行情况；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（二）采购范围、采购方式和采购程序的执行情况；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（三）政府采购人员的职业素质和专业技能。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政府采购监督管理部门不得设置集中采购机构，不得参与政府采购项目的采购活动。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采购代理机构与行政机关不得存在隶属关系或者其他利益关系。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集中采购机构应当建立健全内部监督管理制度。采购活动的决策和执行程序应当明确，并相互监督、相互制约。经办采购的人员与负责采购合同审核、验收人员的职责权限应当明确，并相互分离。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六十二条</w:t>
      </w:r>
      <w:r>
        <w:rPr>
          <w:rFonts w:hint="eastAsia" w:ascii="Times New Roman" w:hAnsi="Times New Roman" w:cs="Arial"/>
          <w:kern w:val="0"/>
          <w:szCs w:val="32"/>
        </w:rPr>
        <w:t>　集中采购机构的采购人员应当具有相关职业素质和专业技能，符合政府采购监督管理部门规定的专业岗位任职要求。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集中采购机构对其工作人员应当加强教育和培训；对采购人员的专业水平、工作实绩和职业道德状况定期进行考核。采购人员经考核不合格的，不得继续任职。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六十三条</w:t>
      </w:r>
      <w:r>
        <w:rPr>
          <w:rFonts w:hint="eastAsia" w:ascii="Times New Roman" w:hAnsi="Times New Roman" w:cs="Arial"/>
          <w:kern w:val="0"/>
          <w:szCs w:val="32"/>
        </w:rPr>
        <w:t>　政府采购项目的采购标准应当公开。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采用本法规定的采购方式的，采购人在采购活动完成后，应当将采购结果予以公布。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六十四条</w:t>
      </w:r>
      <w:r>
        <w:rPr>
          <w:rFonts w:hint="eastAsia" w:ascii="Times New Roman" w:hAnsi="Times New Roman" w:cs="Arial"/>
          <w:kern w:val="0"/>
          <w:szCs w:val="32"/>
        </w:rPr>
        <w:t>　采购人必须按照本法规定的采购方式和采购程序进行采购。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任何单位和个人不得违反本法规定，要求采购人或者采购工作人员向其指定的供应商进行采购。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六十五条</w:t>
      </w:r>
      <w:r>
        <w:rPr>
          <w:rFonts w:hint="eastAsia" w:ascii="Times New Roman" w:hAnsi="Times New Roman" w:cs="Arial"/>
          <w:kern w:val="0"/>
          <w:szCs w:val="32"/>
        </w:rPr>
        <w:t>　政府采购监督管理部门应当对政府采购项目的采购活动进行检查，政府采购当事人应当如实反映情况，提供有关材料。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六十六条</w:t>
      </w:r>
      <w:r>
        <w:rPr>
          <w:rFonts w:hint="eastAsia" w:ascii="Times New Roman" w:hAnsi="Times New Roman" w:cs="Arial"/>
          <w:kern w:val="0"/>
          <w:szCs w:val="32"/>
        </w:rPr>
        <w:t>　政府采购监督管理部门应当对集中采购机构的采购价格、节约资金效果、服务质量、信誉状况、有无违法行为等事项进行考核，并定期如实公布考核结果。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六十七条</w:t>
      </w:r>
      <w:r>
        <w:rPr>
          <w:rFonts w:hint="eastAsia" w:ascii="Times New Roman" w:hAnsi="Times New Roman" w:cs="Arial"/>
          <w:kern w:val="0"/>
          <w:szCs w:val="32"/>
        </w:rPr>
        <w:t>　依照法律、行政法规的规定对政府采购负有行政监督职责的政府有关部门，应当按照其职责分工，加强对政府采购活动的监督。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六十八条</w:t>
      </w:r>
      <w:r>
        <w:rPr>
          <w:rFonts w:hint="eastAsia" w:ascii="Times New Roman" w:hAnsi="Times New Roman" w:cs="Arial"/>
          <w:kern w:val="0"/>
          <w:szCs w:val="32"/>
        </w:rPr>
        <w:t>　审计机关应当对政府采购进行审计监督。政府采购监督管理部门、政府采购各当事人有关政府采购活动，应当接受审计机关的审计监督。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六十九条</w:t>
      </w:r>
      <w:r>
        <w:rPr>
          <w:rFonts w:hint="eastAsia" w:ascii="Times New Roman" w:hAnsi="Times New Roman" w:cs="Arial"/>
          <w:kern w:val="0"/>
          <w:szCs w:val="32"/>
        </w:rPr>
        <w:t>　监察机关应当加强对参与政府采购活动的国家机关、国家公务员和国家行政机关任命的其他人员实施监察。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七十条</w:t>
      </w:r>
      <w:r>
        <w:rPr>
          <w:rFonts w:hint="eastAsia" w:ascii="Times New Roman" w:hAnsi="Times New Roman" w:cs="Arial"/>
          <w:kern w:val="0"/>
          <w:szCs w:val="32"/>
        </w:rPr>
        <w:t>　任何单位和个人对政府采购活动中的违法行为，有权控告和检举，有关部门、机关应当依照各自职责及时处理。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七十一条</w:t>
      </w:r>
      <w:r>
        <w:rPr>
          <w:rFonts w:hint="eastAsia" w:ascii="Times New Roman" w:hAnsi="Times New Roman" w:cs="Arial"/>
          <w:kern w:val="0"/>
          <w:szCs w:val="32"/>
        </w:rPr>
        <w:t>　采购人、采购代理机构有下列情形之一的，责令限期改正，给予警告，可以并处罚款，对直接负责的主管人员和其他直接责任人员，由其行政主管部门或者有关机关给予处分，并予通报: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（一）应当采用公开招标方式而擅自采用其他方式采购的；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（二）擅自提高采购标准的；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（三）以不合理的条件对供应商实行差别待遇或者歧视待遇的；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（四）在招标采购过程中与投标人进行协商谈判的；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（五）中标、成交通知书发出后不与中标、成交供应商签订采购合同的；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（六）拒绝有关部门依法实施监督检查的。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七十二条</w:t>
      </w:r>
      <w:r>
        <w:rPr>
          <w:rFonts w:hint="eastAsia" w:ascii="Times New Roman" w:hAnsi="Times New Roman" w:cs="Arial"/>
          <w:kern w:val="0"/>
          <w:szCs w:val="32"/>
        </w:rPr>
        <w:t>　采购人、采购代理机构及其工作人员有下列情形之一，构成犯罪的，依法追究刑事责任；尚不构成犯罪的，处以罚款，有违法所得的，并处没收违法所得，属于国家机关工作人员的，依法给予行政处分: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（一）与供应商或者采购代理机构恶意串通的；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（二）在采购过程中接受贿赂或者获取其他不正当利益的；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（三）在有关部门依法实施的监督检查中提供虚假情况的；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（四）开标前泄露标底的。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七十三条</w:t>
      </w:r>
      <w:r>
        <w:rPr>
          <w:rFonts w:hint="eastAsia" w:ascii="Times New Roman" w:hAnsi="Times New Roman" w:cs="Arial"/>
          <w:kern w:val="0"/>
          <w:szCs w:val="32"/>
        </w:rPr>
        <w:t>　有前两条违法行为之一影响中标、成交结果或者可能影响中标、成交结果的，按下列情况分别处理: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（一）未确定中标、成交供应商的，终止采购活动；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（二）中标、成交供应商已经确定但采购合同尚未履行的，撤销合同，从合格的中标、成交候选人中另行确定中标、成交供应商；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（三）采购合同已经履行的，给采购人、供应商造成损失的，由责任人承担赔偿责任。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七十四条</w:t>
      </w:r>
      <w:r>
        <w:rPr>
          <w:rFonts w:hint="eastAsia" w:ascii="Times New Roman" w:hAnsi="Times New Roman" w:cs="Arial"/>
          <w:kern w:val="0"/>
          <w:szCs w:val="32"/>
        </w:rPr>
        <w:t>　采购人对应当实行集中采购的政府采购项目，不委托集中采购机构实行集中采购的，由政府采购监督管理部门责令改正；拒不改正的，停止按预算向其支付资金，由其上级行政主管部门或者有关机关依法给予其直接负责的主管人员和其他直接责任人员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七十五条</w:t>
      </w:r>
      <w:r>
        <w:rPr>
          <w:rFonts w:hint="eastAsia" w:ascii="Times New Roman" w:hAnsi="Times New Roman" w:cs="Arial"/>
          <w:kern w:val="0"/>
          <w:szCs w:val="32"/>
        </w:rPr>
        <w:t>　采购人未依法公布政府采购项目的采购标准和采购结果的，责令改正，对直接负责的主管人员依法给予处分。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七十六条</w:t>
      </w:r>
      <w:r>
        <w:rPr>
          <w:rFonts w:hint="eastAsia" w:ascii="Times New Roman" w:hAnsi="Times New Roman" w:cs="Arial"/>
          <w:kern w:val="0"/>
          <w:szCs w:val="32"/>
        </w:rPr>
        <w:t>　采购人、采购代理机构违反本法规定隐匿、销毁应当保存的采购文件或者伪造、变造采购文件的，由政府采购监督管理部门处以二万元以上十万元以下的罚款，对其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七十七条</w:t>
      </w:r>
      <w:r>
        <w:rPr>
          <w:rFonts w:hint="eastAsia" w:ascii="Times New Roman" w:hAnsi="Times New Roman" w:cs="Arial"/>
          <w:kern w:val="0"/>
          <w:szCs w:val="32"/>
        </w:rPr>
        <w:t>　供应商有下列情形之一的，处以采购金额千分之五以上千分之十以下的罚款，列入不良行为记录名单，在一至三年内禁止参加政府采购活动，有违法所得的，并处没收违法所得，情节严重的，由工商行政管理机关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（一）提供虚假材料谋取中标、成交的；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（二）采取不正当手段诋毁、排挤其他供应商的；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（三）与采购人、其他供应商或者采购代理机构恶意串通的；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（四）向采购人、采购代理机构行贿或者提供其他不正当利益的；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（五）在招标采购过程中与采购人进行协商谈判的；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（六）拒绝有关部门监督检查或者提供虚假情况的。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供应商有前款第（一）至（五）项情形之一的，中标、成交无效。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七十八条</w:t>
      </w:r>
      <w:r>
        <w:rPr>
          <w:rFonts w:hint="eastAsia" w:ascii="Times New Roman" w:hAnsi="Times New Roman" w:cs="Arial"/>
          <w:kern w:val="0"/>
          <w:szCs w:val="32"/>
        </w:rPr>
        <w:t>　采购代理机构在代理政府采购业务中有违法行为的，按照有关法律规定处以罚款，可以在一至三年内禁止其代理政府采购业务，构成犯罪的，依法追究刑事责任。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七十九条</w:t>
      </w:r>
      <w:r>
        <w:rPr>
          <w:rFonts w:hint="eastAsia" w:ascii="Times New Roman" w:hAnsi="Times New Roman" w:cs="Arial"/>
          <w:kern w:val="0"/>
          <w:szCs w:val="32"/>
        </w:rPr>
        <w:t>　政府采购当事人有本法第七十一条、第七十二条、第七十七条违法行为之一，给他人造成损失的，并应依照有关民事法律规定承担民事责任。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八十条</w:t>
      </w:r>
      <w:r>
        <w:rPr>
          <w:rFonts w:hint="eastAsia" w:ascii="Times New Roman" w:hAnsi="Times New Roman" w:cs="Arial"/>
          <w:kern w:val="0"/>
          <w:szCs w:val="32"/>
        </w:rPr>
        <w:t>　政府采购监督管理部门的工作人员在实施监督检查中违反本法规定滥用职权，玩忽职守，徇私舞弊的，依法给予行政处分；构成犯罪的，依法追究刑事责任。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八十一条</w:t>
      </w:r>
      <w:r>
        <w:rPr>
          <w:rFonts w:hint="eastAsia" w:ascii="Times New Roman" w:hAnsi="Times New Roman" w:cs="Arial"/>
          <w:kern w:val="0"/>
          <w:szCs w:val="32"/>
        </w:rPr>
        <w:t>　政府采购监督管理部门对供应商的投诉逾期未作处理的，给予直接负责的主管人员和其他直接责任人员行政处分。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八十二条</w:t>
      </w:r>
      <w:r>
        <w:rPr>
          <w:rFonts w:hint="eastAsia" w:ascii="Times New Roman" w:hAnsi="Times New Roman" w:cs="Arial"/>
          <w:kern w:val="0"/>
          <w:szCs w:val="32"/>
        </w:rPr>
        <w:t>　政府采购监督管理部门对集中采购机构业绩的考核，有虚假陈述，隐瞒真实情况的，或者不作定期考核和公布考核结果的，应当及时纠正，由其上级机关或者监察机关对其负责人进行通报，并对直接负责的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集中采购机构在政府采购监督管理部门考核中，虚报业绩，隐瞒真实情况的，处以二万元以上二十万元以下的罚款，并予以通报；情节严重的，取消其代理采购的资格。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八十三条</w:t>
      </w:r>
      <w:r>
        <w:rPr>
          <w:rFonts w:hint="eastAsia" w:ascii="Times New Roman" w:hAnsi="Times New Roman" w:cs="Arial"/>
          <w:kern w:val="0"/>
          <w:szCs w:val="32"/>
        </w:rPr>
        <w:t>　任何单位或者个人阻挠和限制供应商进入本地区或者本行业政府采购市场的，责令限期改正；拒不改正的，由该单位、个人的上级行政主管部门或者有关机关给予单位责任人或者个人处分。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八十四条</w:t>
      </w:r>
      <w:r>
        <w:rPr>
          <w:rFonts w:hint="eastAsia" w:ascii="Times New Roman" w:hAnsi="Times New Roman" w:cs="Arial"/>
          <w:kern w:val="0"/>
          <w:szCs w:val="32"/>
        </w:rPr>
        <w:t>　使用国际组织和外国政府贷款进行的政府采购，贷款方、资金提供方与中方达成的协议对采购的具体条件另有规定的，可以适用其规定，但不得损害国家利益和社会公共利益。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八十五条</w:t>
      </w:r>
      <w:r>
        <w:rPr>
          <w:rFonts w:hint="eastAsia" w:ascii="Times New Roman" w:hAnsi="Times New Roman" w:cs="Arial"/>
          <w:kern w:val="0"/>
          <w:szCs w:val="32"/>
        </w:rPr>
        <w:t>　对因严重自然灾害和其他不可抗力事件所实施的紧急采购和涉及国家安全和秘密的采购，不适用本法。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八十六条</w:t>
      </w:r>
      <w:r>
        <w:rPr>
          <w:rFonts w:hint="eastAsia" w:ascii="Times New Roman" w:hAnsi="Times New Roman" w:cs="Arial"/>
          <w:kern w:val="0"/>
          <w:szCs w:val="32"/>
        </w:rPr>
        <w:t>　军事采购法规由中央军事委员会另行制定。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八十七条</w:t>
      </w:r>
      <w:r>
        <w:rPr>
          <w:rFonts w:hint="eastAsia" w:ascii="Times New Roman" w:hAnsi="Times New Roman" w:cs="Arial"/>
          <w:kern w:val="0"/>
          <w:szCs w:val="32"/>
        </w:rPr>
        <w:t>　本法实施的具体步骤和办法由国务院规定。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八十八条</w:t>
      </w:r>
      <w:r>
        <w:rPr>
          <w:rFonts w:hint="eastAsia" w:ascii="Times New Roman" w:hAnsi="Times New Roman" w:cs="Arial"/>
          <w:kern w:val="0"/>
          <w:szCs w:val="32"/>
        </w:rPr>
        <w:t>　本法自2003年1月1日起施行。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8A83523"/>
    <w:rsid w:val="2F7753E6"/>
    <w:rsid w:val="3258761C"/>
    <w:rsid w:val="34B13AF4"/>
    <w:rsid w:val="41FD1A44"/>
    <w:rsid w:val="44BC0EEC"/>
    <w:rsid w:val="482A39F4"/>
    <w:rsid w:val="56671A16"/>
    <w:rsid w:val="56755F92"/>
    <w:rsid w:val="60BE44F5"/>
    <w:rsid w:val="653A70E2"/>
    <w:rsid w:val="67A46995"/>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138</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2018-11-28T05:00:51Z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