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中华人民共和国文物保护法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（1982年11月19日第五届全国人民代表大会常务委员会第二十五次会议通过　根据1991年6月29日第七届全国人民代表大会常务委员会第二十次会议《关于修改&lt;中华人民共和国文物保护法&gt;第三十条、第三十一条的决定》第一次修正　2002年10月28日第九届全国人民代表大会常务委员会第三十次会议修订　根据2007年12月29日第十届全国人民代表大会常务委员会第三十一次会议《关于修改&lt;中华人民共和国文物保护法&gt;的决定》第二次修正　根据2013年6月29日第十二届全国人民代表大会常务委员会第三次会议《关于修改&lt;中华人民共和国文物保护法&gt;等十二部法律的决定》第三次修正　根据2015年4月24日第十二届全国人民代表大会常务委员会第十四次会议《关于修改&lt;中华人民共和国文物保护法&gt;的决定》第四次修正　根据2017年11月4日第十二届全国人民代表大会常务委员会第三十次会议《关于修改&lt;中华人民共和国会计法&gt;等十一部法律的决定》第五次修正）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不可移动文物</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考古发掘</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馆藏文物</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民间收藏文物</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文物出境进境</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为了加强对文物的保护，继承中华民族优秀的历史文化遗产，促进科学研究工作，进行爱国主义和革命传统教育，建设社会主义精神文明和物质文明，根据宪法，制定本法。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在中华人民共和国境内，下列文物受国家保护:</w:t>
      </w:r>
    </w:p>
    <w:p>
      <w:pPr>
        <w:spacing w:line="560" w:lineRule="exact"/>
        <w:rPr>
          <w:rFonts w:ascii="Times New Roman" w:hAnsi="Times New Roman" w:cs="Arial"/>
          <w:kern w:val="0"/>
          <w:szCs w:val="32"/>
        </w:rPr>
      </w:pPr>
      <w:r>
        <w:rPr>
          <w:rFonts w:hint="eastAsia" w:ascii="Times New Roman" w:hAnsi="Times New Roman" w:cs="Arial"/>
          <w:kern w:val="0"/>
          <w:szCs w:val="32"/>
        </w:rPr>
        <w:t>　　（一）具有历史、艺术、科学价值的古文化遗址、古墓葬、古建筑、石窟寺和石刻、壁画；</w:t>
      </w:r>
    </w:p>
    <w:p>
      <w:pPr>
        <w:spacing w:line="560" w:lineRule="exact"/>
        <w:rPr>
          <w:rFonts w:ascii="Times New Roman" w:hAnsi="Times New Roman" w:cs="Arial"/>
          <w:kern w:val="0"/>
          <w:szCs w:val="32"/>
        </w:rPr>
      </w:pPr>
      <w:r>
        <w:rPr>
          <w:rFonts w:hint="eastAsia" w:ascii="Times New Roman" w:hAnsi="Times New Roman" w:cs="Arial"/>
          <w:kern w:val="0"/>
          <w:szCs w:val="32"/>
        </w:rPr>
        <w:t>　　（二）与重大历史事件、革命运动或者著名人物有关的以及具有重要纪念意义、教育意义或者史料价值的近代现代重要史迹、实物、代表性建筑；</w:t>
      </w:r>
    </w:p>
    <w:p>
      <w:pPr>
        <w:spacing w:line="560" w:lineRule="exact"/>
        <w:rPr>
          <w:rFonts w:ascii="Times New Roman" w:hAnsi="Times New Roman" w:cs="Arial"/>
          <w:kern w:val="0"/>
          <w:szCs w:val="32"/>
        </w:rPr>
      </w:pPr>
      <w:r>
        <w:rPr>
          <w:rFonts w:hint="eastAsia" w:ascii="Times New Roman" w:hAnsi="Times New Roman" w:cs="Arial"/>
          <w:kern w:val="0"/>
          <w:szCs w:val="32"/>
        </w:rPr>
        <w:t>　　（三）历史上各时代珍贵的艺术品、工艺美术品；</w:t>
      </w:r>
    </w:p>
    <w:p>
      <w:pPr>
        <w:spacing w:line="560" w:lineRule="exact"/>
        <w:rPr>
          <w:rFonts w:ascii="Times New Roman" w:hAnsi="Times New Roman" w:cs="Arial"/>
          <w:kern w:val="0"/>
          <w:szCs w:val="32"/>
        </w:rPr>
      </w:pPr>
      <w:r>
        <w:rPr>
          <w:rFonts w:hint="eastAsia" w:ascii="Times New Roman" w:hAnsi="Times New Roman" w:cs="Arial"/>
          <w:kern w:val="0"/>
          <w:szCs w:val="32"/>
        </w:rPr>
        <w:t>　　（四）历史上各时代重要的文献资料以及具有历史、艺术、科学价值的手稿和图书资料等；</w:t>
      </w:r>
    </w:p>
    <w:p>
      <w:pPr>
        <w:spacing w:line="560" w:lineRule="exact"/>
        <w:rPr>
          <w:rFonts w:ascii="Times New Roman" w:hAnsi="Times New Roman" w:cs="Arial"/>
          <w:kern w:val="0"/>
          <w:szCs w:val="32"/>
        </w:rPr>
      </w:pPr>
      <w:r>
        <w:rPr>
          <w:rFonts w:hint="eastAsia" w:ascii="Times New Roman" w:hAnsi="Times New Roman" w:cs="Arial"/>
          <w:kern w:val="0"/>
          <w:szCs w:val="32"/>
        </w:rPr>
        <w:t>　　（五）反映历史上各时代、各民族社会制度、社会生产、社会生活的代表性实物。</w:t>
      </w:r>
    </w:p>
    <w:p>
      <w:pPr>
        <w:spacing w:line="560" w:lineRule="exact"/>
        <w:rPr>
          <w:rFonts w:ascii="Times New Roman" w:hAnsi="Times New Roman" w:cs="Arial"/>
          <w:kern w:val="0"/>
          <w:szCs w:val="32"/>
        </w:rPr>
      </w:pPr>
      <w:r>
        <w:rPr>
          <w:rFonts w:hint="eastAsia" w:ascii="Times New Roman" w:hAnsi="Times New Roman" w:cs="Arial"/>
          <w:kern w:val="0"/>
          <w:szCs w:val="32"/>
        </w:rPr>
        <w:t>　　文物认定的标准和办法由国务院文物行政部门制定，并报国务院批准。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具有科学价值的古脊椎动物化石和古人类化石同文物一样受国家保护。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古文化遗址、古墓葬、古建筑、石窟寺、石刻、壁画、近代现代重要史迹和代表性建筑等不可移动文物，根据它们的历史、艺术、科学价值，可以分别确定为全国重点文物保护单位，省级文物保护单位，市、县级文物保护单位。</w:t>
      </w:r>
    </w:p>
    <w:p>
      <w:pPr>
        <w:spacing w:line="560" w:lineRule="exact"/>
        <w:rPr>
          <w:rFonts w:ascii="Times New Roman" w:hAnsi="Times New Roman" w:cs="Arial"/>
          <w:kern w:val="0"/>
          <w:szCs w:val="32"/>
        </w:rPr>
      </w:pPr>
      <w:r>
        <w:rPr>
          <w:rFonts w:hint="eastAsia" w:ascii="Times New Roman" w:hAnsi="Times New Roman" w:cs="Arial"/>
          <w:kern w:val="0"/>
          <w:szCs w:val="32"/>
        </w:rPr>
        <w:t>　　历史上各时代重要实物、艺术品、文献、手稿、图书资料、代表性实物等可移动文物，分为珍贵文物和一般文物；珍贵文物分为一级文物、二级文物、三级文物。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文物工作贯彻保护为主、抢救第一、合理利用、加强管理的方针。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中华人民共和国境内地下、内水和领海中遗存的一切文物，属于国家所有。</w:t>
      </w:r>
    </w:p>
    <w:p>
      <w:pPr>
        <w:spacing w:line="560" w:lineRule="exact"/>
        <w:rPr>
          <w:rFonts w:ascii="Times New Roman" w:hAnsi="Times New Roman" w:cs="Arial"/>
          <w:kern w:val="0"/>
          <w:szCs w:val="32"/>
        </w:rPr>
      </w:pPr>
      <w:r>
        <w:rPr>
          <w:rFonts w:hint="eastAsia" w:ascii="Times New Roman" w:hAnsi="Times New Roman" w:cs="Arial"/>
          <w:kern w:val="0"/>
          <w:szCs w:val="32"/>
        </w:rPr>
        <w:t>　　古文化遗址、古墓葬、石窟寺属于国家所有。国家指定保护的纪念建筑物、古建筑、石刻、壁画、近代现代代表性建筑等不可移动文物，除国家另有规定的以外，属于国家所有。</w:t>
      </w:r>
    </w:p>
    <w:p>
      <w:pPr>
        <w:spacing w:line="560" w:lineRule="exact"/>
        <w:rPr>
          <w:rFonts w:ascii="Times New Roman" w:hAnsi="Times New Roman" w:cs="Arial"/>
          <w:kern w:val="0"/>
          <w:szCs w:val="32"/>
        </w:rPr>
      </w:pPr>
      <w:r>
        <w:rPr>
          <w:rFonts w:hint="eastAsia" w:ascii="Times New Roman" w:hAnsi="Times New Roman" w:cs="Arial"/>
          <w:kern w:val="0"/>
          <w:szCs w:val="32"/>
        </w:rPr>
        <w:t>　　国有不可移动文物的所有权不因其所依附的土地所有权或者使用权的改变而改变。</w:t>
      </w:r>
    </w:p>
    <w:p>
      <w:pPr>
        <w:spacing w:line="560" w:lineRule="exact"/>
        <w:rPr>
          <w:rFonts w:ascii="Times New Roman" w:hAnsi="Times New Roman" w:cs="Arial"/>
          <w:kern w:val="0"/>
          <w:szCs w:val="32"/>
        </w:rPr>
      </w:pPr>
      <w:r>
        <w:rPr>
          <w:rFonts w:hint="eastAsia" w:ascii="Times New Roman" w:hAnsi="Times New Roman" w:cs="Arial"/>
          <w:kern w:val="0"/>
          <w:szCs w:val="32"/>
        </w:rPr>
        <w:t>　　下列可移动文物，属于国家所有:</w:t>
      </w:r>
    </w:p>
    <w:p>
      <w:pPr>
        <w:spacing w:line="560" w:lineRule="exact"/>
        <w:rPr>
          <w:rFonts w:ascii="Times New Roman" w:hAnsi="Times New Roman" w:cs="Arial"/>
          <w:kern w:val="0"/>
          <w:szCs w:val="32"/>
        </w:rPr>
      </w:pPr>
      <w:r>
        <w:rPr>
          <w:rFonts w:hint="eastAsia" w:ascii="Times New Roman" w:hAnsi="Times New Roman" w:cs="Arial"/>
          <w:kern w:val="0"/>
          <w:szCs w:val="32"/>
        </w:rPr>
        <w:t>　　（一）中国境内出土的文物，国家另有规定的除外；</w:t>
      </w:r>
    </w:p>
    <w:p>
      <w:pPr>
        <w:spacing w:line="560" w:lineRule="exact"/>
        <w:rPr>
          <w:rFonts w:ascii="Times New Roman" w:hAnsi="Times New Roman" w:cs="Arial"/>
          <w:kern w:val="0"/>
          <w:szCs w:val="32"/>
        </w:rPr>
      </w:pPr>
      <w:r>
        <w:rPr>
          <w:rFonts w:hint="eastAsia" w:ascii="Times New Roman" w:hAnsi="Times New Roman" w:cs="Arial"/>
          <w:kern w:val="0"/>
          <w:szCs w:val="32"/>
        </w:rPr>
        <w:t>　　（二）国有文物收藏单位以及其他国家机关、部队和国有企业、事业组织等收藏、保管的文物；</w:t>
      </w:r>
    </w:p>
    <w:p>
      <w:pPr>
        <w:spacing w:line="560" w:lineRule="exact"/>
        <w:rPr>
          <w:rFonts w:ascii="Times New Roman" w:hAnsi="Times New Roman" w:cs="Arial"/>
          <w:kern w:val="0"/>
          <w:szCs w:val="32"/>
        </w:rPr>
      </w:pPr>
      <w:r>
        <w:rPr>
          <w:rFonts w:hint="eastAsia" w:ascii="Times New Roman" w:hAnsi="Times New Roman" w:cs="Arial"/>
          <w:kern w:val="0"/>
          <w:szCs w:val="32"/>
        </w:rPr>
        <w:t>　　（三）国家征集、购买的文物；</w:t>
      </w:r>
    </w:p>
    <w:p>
      <w:pPr>
        <w:spacing w:line="560" w:lineRule="exact"/>
        <w:rPr>
          <w:rFonts w:ascii="Times New Roman" w:hAnsi="Times New Roman" w:cs="Arial"/>
          <w:kern w:val="0"/>
          <w:szCs w:val="32"/>
        </w:rPr>
      </w:pPr>
      <w:r>
        <w:rPr>
          <w:rFonts w:hint="eastAsia" w:ascii="Times New Roman" w:hAnsi="Times New Roman" w:cs="Arial"/>
          <w:kern w:val="0"/>
          <w:szCs w:val="32"/>
        </w:rPr>
        <w:t>　　（四）公民、法人和其他组织捐赠给国家的文物；</w:t>
      </w:r>
    </w:p>
    <w:p>
      <w:pPr>
        <w:spacing w:line="560" w:lineRule="exact"/>
        <w:rPr>
          <w:rFonts w:ascii="Times New Roman" w:hAnsi="Times New Roman" w:cs="Arial"/>
          <w:kern w:val="0"/>
          <w:szCs w:val="32"/>
        </w:rPr>
      </w:pPr>
      <w:r>
        <w:rPr>
          <w:rFonts w:hint="eastAsia" w:ascii="Times New Roman" w:hAnsi="Times New Roman" w:cs="Arial"/>
          <w:kern w:val="0"/>
          <w:szCs w:val="32"/>
        </w:rPr>
        <w:t>　　（五）法律规定属于国家所有的其他文物。</w:t>
      </w:r>
    </w:p>
    <w:p>
      <w:pPr>
        <w:spacing w:line="560" w:lineRule="exact"/>
        <w:rPr>
          <w:rFonts w:ascii="Times New Roman" w:hAnsi="Times New Roman" w:cs="Arial"/>
          <w:kern w:val="0"/>
          <w:szCs w:val="32"/>
        </w:rPr>
      </w:pPr>
      <w:r>
        <w:rPr>
          <w:rFonts w:hint="eastAsia" w:ascii="Times New Roman" w:hAnsi="Times New Roman" w:cs="Arial"/>
          <w:kern w:val="0"/>
          <w:szCs w:val="32"/>
        </w:rPr>
        <w:t>　　属于国家所有的可移动文物的所有权不因其保管、收藏单位的终止或者变更而改变。</w:t>
      </w:r>
    </w:p>
    <w:p>
      <w:pPr>
        <w:spacing w:line="560" w:lineRule="exact"/>
        <w:rPr>
          <w:rFonts w:ascii="Times New Roman" w:hAnsi="Times New Roman" w:cs="Arial"/>
          <w:kern w:val="0"/>
          <w:szCs w:val="32"/>
        </w:rPr>
      </w:pPr>
      <w:r>
        <w:rPr>
          <w:rFonts w:hint="eastAsia" w:ascii="Times New Roman" w:hAnsi="Times New Roman" w:cs="Arial"/>
          <w:kern w:val="0"/>
          <w:szCs w:val="32"/>
        </w:rPr>
        <w:t>　　国有文物所有权受法律保护，不容侵犯。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属于集体所有和私人所有的纪念建筑物、古建筑和祖传文物以及依法取得的其他文物，其所有权受法律保护。文物的所有者必须遵守国家有关文物保护的法律、法规的规定。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一切机关、组织和个人都有依法保护文物的义务。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国务院文物行政部门主管全国文物保护工作。</w:t>
      </w:r>
    </w:p>
    <w:p>
      <w:pPr>
        <w:spacing w:line="560" w:lineRule="exact"/>
        <w:rPr>
          <w:rFonts w:ascii="Times New Roman" w:hAnsi="Times New Roman" w:cs="Arial"/>
          <w:kern w:val="0"/>
          <w:szCs w:val="32"/>
        </w:rPr>
      </w:pPr>
      <w:r>
        <w:rPr>
          <w:rFonts w:hint="eastAsia" w:ascii="Times New Roman" w:hAnsi="Times New Roman" w:cs="Arial"/>
          <w:kern w:val="0"/>
          <w:szCs w:val="32"/>
        </w:rPr>
        <w:t>　　地方各级人民政府负责本行政区域内的文物保护工作。县级以上地方人民政府承担文物保护工作的部门对本行政区域内的文物保护实施监督管理。</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县级以上人民政府有关行政部门在各自的职责范围内，负责有关的文物保护工作。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各级人民政府应当重视文物保护，正确处理经济建设、社会发展与文物保护的关系，确保文物安全。</w:t>
      </w:r>
    </w:p>
    <w:p>
      <w:pPr>
        <w:spacing w:line="560" w:lineRule="exact"/>
        <w:rPr>
          <w:rFonts w:ascii="Times New Roman" w:hAnsi="Times New Roman" w:cs="Arial"/>
          <w:kern w:val="0"/>
          <w:szCs w:val="32"/>
        </w:rPr>
      </w:pPr>
      <w:r>
        <w:rPr>
          <w:rFonts w:hint="eastAsia" w:ascii="Times New Roman" w:hAnsi="Times New Roman" w:cs="Arial"/>
          <w:kern w:val="0"/>
          <w:szCs w:val="32"/>
        </w:rPr>
        <w:t>　　基本建设、旅游发展必须遵守文物保护工作的方针，其活动不得对文物造成损害。</w:t>
      </w:r>
    </w:p>
    <w:p>
      <w:pPr>
        <w:spacing w:line="560" w:lineRule="exact"/>
        <w:rPr>
          <w:rFonts w:ascii="Times New Roman" w:hAnsi="Times New Roman" w:cs="Arial"/>
          <w:kern w:val="0"/>
          <w:szCs w:val="32"/>
        </w:rPr>
      </w:pPr>
      <w:r>
        <w:rPr>
          <w:rFonts w:hint="eastAsia" w:ascii="Times New Roman" w:hAnsi="Times New Roman" w:cs="Arial"/>
          <w:kern w:val="0"/>
          <w:szCs w:val="32"/>
        </w:rPr>
        <w:t>　　公安机关、工商行政管理部门、海关、城乡建设规划部门和其他有关国家机关，应当依法认真履行所承担的保护文物的职责，维护文物管理秩序。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国家发展文物保护事业。县级以上人民政府应当将文物保护事业纳入本级国民经济和社会发展规划，所需经费列入本级财政预算。</w:t>
      </w:r>
    </w:p>
    <w:p>
      <w:pPr>
        <w:spacing w:line="560" w:lineRule="exact"/>
        <w:rPr>
          <w:rFonts w:ascii="Times New Roman" w:hAnsi="Times New Roman" w:cs="Arial"/>
          <w:kern w:val="0"/>
          <w:szCs w:val="32"/>
        </w:rPr>
      </w:pPr>
      <w:r>
        <w:rPr>
          <w:rFonts w:hint="eastAsia" w:ascii="Times New Roman" w:hAnsi="Times New Roman" w:cs="Arial"/>
          <w:kern w:val="0"/>
          <w:szCs w:val="32"/>
        </w:rPr>
        <w:t>　　国家用于文物保护的财政拨款随着财政收入增长而增加。</w:t>
      </w:r>
    </w:p>
    <w:p>
      <w:pPr>
        <w:spacing w:line="560" w:lineRule="exact"/>
        <w:rPr>
          <w:rFonts w:ascii="Times New Roman" w:hAnsi="Times New Roman" w:cs="Arial"/>
          <w:kern w:val="0"/>
          <w:szCs w:val="32"/>
        </w:rPr>
      </w:pPr>
      <w:r>
        <w:rPr>
          <w:rFonts w:hint="eastAsia" w:ascii="Times New Roman" w:hAnsi="Times New Roman" w:cs="Arial"/>
          <w:kern w:val="0"/>
          <w:szCs w:val="32"/>
        </w:rPr>
        <w:t>　　国有博物馆、纪念馆、文物保护单位等的事业性收入，专门用于文物保护，任何单位或者个人不得侵占、挪用。</w:t>
      </w:r>
    </w:p>
    <w:p>
      <w:pPr>
        <w:spacing w:line="560" w:lineRule="exact"/>
        <w:rPr>
          <w:rFonts w:ascii="Times New Roman" w:hAnsi="Times New Roman" w:cs="Arial"/>
          <w:kern w:val="0"/>
          <w:szCs w:val="32"/>
        </w:rPr>
      </w:pPr>
      <w:r>
        <w:rPr>
          <w:rFonts w:hint="eastAsia" w:ascii="Times New Roman" w:hAnsi="Times New Roman" w:cs="Arial"/>
          <w:kern w:val="0"/>
          <w:szCs w:val="32"/>
        </w:rPr>
        <w:t>　　国家鼓励通过捐赠等方式设立文物保护社会基金，专门用于文物保护，任何单位或者个人不得侵占、挪用。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文物是不可再生的文化资源。国家加强文物保护的宣传教育，增强全民文物保护的意识，鼓励文物保护的科学研究，提高文物保护的科学技术水平。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有下列事迹的单位或者个人，由国家给予精神鼓励或者物质奖励:</w:t>
      </w:r>
    </w:p>
    <w:p>
      <w:pPr>
        <w:spacing w:line="560" w:lineRule="exact"/>
        <w:rPr>
          <w:rFonts w:ascii="Times New Roman" w:hAnsi="Times New Roman" w:cs="Arial"/>
          <w:kern w:val="0"/>
          <w:szCs w:val="32"/>
        </w:rPr>
      </w:pPr>
      <w:r>
        <w:rPr>
          <w:rFonts w:hint="eastAsia" w:ascii="Times New Roman" w:hAnsi="Times New Roman" w:cs="Arial"/>
          <w:kern w:val="0"/>
          <w:szCs w:val="32"/>
        </w:rPr>
        <w:t>　　（一）认真执行文物保护法律、法规，保护文物成绩显著的；</w:t>
      </w:r>
    </w:p>
    <w:p>
      <w:pPr>
        <w:spacing w:line="560" w:lineRule="exact"/>
        <w:rPr>
          <w:rFonts w:ascii="Times New Roman" w:hAnsi="Times New Roman" w:cs="Arial"/>
          <w:kern w:val="0"/>
          <w:szCs w:val="32"/>
        </w:rPr>
      </w:pPr>
      <w:r>
        <w:rPr>
          <w:rFonts w:hint="eastAsia" w:ascii="Times New Roman" w:hAnsi="Times New Roman" w:cs="Arial"/>
          <w:kern w:val="0"/>
          <w:szCs w:val="32"/>
        </w:rPr>
        <w:t>　　（二）为保护文物与违法犯罪行为作坚决斗争的；</w:t>
      </w:r>
    </w:p>
    <w:p>
      <w:pPr>
        <w:spacing w:line="560" w:lineRule="exact"/>
        <w:rPr>
          <w:rFonts w:ascii="Times New Roman" w:hAnsi="Times New Roman" w:cs="Arial"/>
          <w:kern w:val="0"/>
          <w:szCs w:val="32"/>
        </w:rPr>
      </w:pPr>
      <w:r>
        <w:rPr>
          <w:rFonts w:hint="eastAsia" w:ascii="Times New Roman" w:hAnsi="Times New Roman" w:cs="Arial"/>
          <w:kern w:val="0"/>
          <w:szCs w:val="32"/>
        </w:rPr>
        <w:t>　　（三）将个人收藏的重要文物捐献给国家或者为文物保护事业作出捐赠的；</w:t>
      </w:r>
    </w:p>
    <w:p>
      <w:pPr>
        <w:spacing w:line="560" w:lineRule="exact"/>
        <w:rPr>
          <w:rFonts w:ascii="Times New Roman" w:hAnsi="Times New Roman" w:cs="Arial"/>
          <w:kern w:val="0"/>
          <w:szCs w:val="32"/>
        </w:rPr>
      </w:pPr>
      <w:r>
        <w:rPr>
          <w:rFonts w:hint="eastAsia" w:ascii="Times New Roman" w:hAnsi="Times New Roman" w:cs="Arial"/>
          <w:kern w:val="0"/>
          <w:szCs w:val="32"/>
        </w:rPr>
        <w:t>　　（四）发现文物及时上报或者上交，使文物得到保护的；</w:t>
      </w:r>
    </w:p>
    <w:p>
      <w:pPr>
        <w:spacing w:line="560" w:lineRule="exact"/>
        <w:rPr>
          <w:rFonts w:ascii="Times New Roman" w:hAnsi="Times New Roman" w:cs="Arial"/>
          <w:kern w:val="0"/>
          <w:szCs w:val="32"/>
        </w:rPr>
      </w:pPr>
      <w:r>
        <w:rPr>
          <w:rFonts w:hint="eastAsia" w:ascii="Times New Roman" w:hAnsi="Times New Roman" w:cs="Arial"/>
          <w:kern w:val="0"/>
          <w:szCs w:val="32"/>
        </w:rPr>
        <w:t>　　（五）在考古发掘工作中作出重大贡献的；</w:t>
      </w:r>
    </w:p>
    <w:p>
      <w:pPr>
        <w:spacing w:line="560" w:lineRule="exact"/>
        <w:rPr>
          <w:rFonts w:ascii="Times New Roman" w:hAnsi="Times New Roman" w:cs="Arial"/>
          <w:kern w:val="0"/>
          <w:szCs w:val="32"/>
        </w:rPr>
      </w:pPr>
      <w:r>
        <w:rPr>
          <w:rFonts w:hint="eastAsia" w:ascii="Times New Roman" w:hAnsi="Times New Roman" w:cs="Arial"/>
          <w:kern w:val="0"/>
          <w:szCs w:val="32"/>
        </w:rPr>
        <w:t>　　（六）在文物保护科学技术方面有重要发明创造或者其他重要贡献的；</w:t>
      </w:r>
    </w:p>
    <w:p>
      <w:pPr>
        <w:spacing w:line="560" w:lineRule="exact"/>
        <w:rPr>
          <w:rFonts w:ascii="Times New Roman" w:hAnsi="Times New Roman" w:cs="Arial"/>
          <w:kern w:val="0"/>
          <w:szCs w:val="32"/>
        </w:rPr>
      </w:pPr>
      <w:r>
        <w:rPr>
          <w:rFonts w:hint="eastAsia" w:ascii="Times New Roman" w:hAnsi="Times New Roman" w:cs="Arial"/>
          <w:kern w:val="0"/>
          <w:szCs w:val="32"/>
        </w:rPr>
        <w:t>　　（七）在文物面临破坏危险时，抢救文物有功的；</w:t>
      </w:r>
    </w:p>
    <w:p>
      <w:pPr>
        <w:spacing w:line="560" w:lineRule="exact"/>
        <w:rPr>
          <w:rFonts w:ascii="Times New Roman" w:hAnsi="Times New Roman" w:cs="Arial"/>
          <w:kern w:val="0"/>
          <w:szCs w:val="32"/>
        </w:rPr>
      </w:pPr>
      <w:r>
        <w:rPr>
          <w:rFonts w:hint="eastAsia" w:ascii="Times New Roman" w:hAnsi="Times New Roman" w:cs="Arial"/>
          <w:kern w:val="0"/>
          <w:szCs w:val="32"/>
        </w:rPr>
        <w:t>　　（八）长期从事文物工作，作出显著成绩的。</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不可移动文物</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国务院文物行政部门在省级、市、县级文物保护单位中，选择具有重大历史、艺术、科学价值的确定为全国重点文物保护单位，或者直接确定为全国重点文物保护单位，报国务院核定公布。</w:t>
      </w:r>
    </w:p>
    <w:p>
      <w:pPr>
        <w:spacing w:line="560" w:lineRule="exact"/>
        <w:rPr>
          <w:rFonts w:ascii="Times New Roman" w:hAnsi="Times New Roman" w:cs="Arial"/>
          <w:kern w:val="0"/>
          <w:szCs w:val="32"/>
        </w:rPr>
      </w:pPr>
      <w:r>
        <w:rPr>
          <w:rFonts w:hint="eastAsia" w:ascii="Times New Roman" w:hAnsi="Times New Roman" w:cs="Arial"/>
          <w:kern w:val="0"/>
          <w:szCs w:val="32"/>
        </w:rPr>
        <w:t>　　省级文物保护单位，由省、自治区、直辖市人民政府核定公布，并报国务院备案。</w:t>
      </w:r>
    </w:p>
    <w:p>
      <w:pPr>
        <w:spacing w:line="560" w:lineRule="exact"/>
        <w:rPr>
          <w:rFonts w:ascii="Times New Roman" w:hAnsi="Times New Roman" w:cs="Arial"/>
          <w:kern w:val="0"/>
          <w:szCs w:val="32"/>
        </w:rPr>
      </w:pPr>
      <w:r>
        <w:rPr>
          <w:rFonts w:hint="eastAsia" w:ascii="Times New Roman" w:hAnsi="Times New Roman" w:cs="Arial"/>
          <w:kern w:val="0"/>
          <w:szCs w:val="32"/>
        </w:rPr>
        <w:t>　　市级和县级文物保护单位，分别由设区的市、自治州和县级人民政府核定公布，并报省、自治区、直辖市人民政府备案。</w:t>
      </w:r>
    </w:p>
    <w:p>
      <w:pPr>
        <w:spacing w:line="560" w:lineRule="exact"/>
        <w:rPr>
          <w:rFonts w:ascii="Times New Roman" w:hAnsi="Times New Roman" w:cs="Arial"/>
          <w:kern w:val="0"/>
          <w:szCs w:val="32"/>
        </w:rPr>
      </w:pPr>
      <w:r>
        <w:rPr>
          <w:rFonts w:hint="eastAsia" w:ascii="Times New Roman" w:hAnsi="Times New Roman" w:cs="Arial"/>
          <w:kern w:val="0"/>
          <w:szCs w:val="32"/>
        </w:rPr>
        <w:t>　　尚未核定公布为文物保护单位的不可移动文物，由县级人民政府文物行政部门予以登记并公布。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保存文物特别丰富并且具有重大历史价值或者革命纪念意义的城市，由国务院核定公布为历史文化名城。</w:t>
      </w:r>
    </w:p>
    <w:p>
      <w:pPr>
        <w:spacing w:line="560" w:lineRule="exact"/>
        <w:rPr>
          <w:rFonts w:ascii="Times New Roman" w:hAnsi="Times New Roman" w:cs="Arial"/>
          <w:kern w:val="0"/>
          <w:szCs w:val="32"/>
        </w:rPr>
      </w:pPr>
      <w:r>
        <w:rPr>
          <w:rFonts w:hint="eastAsia" w:ascii="Times New Roman" w:hAnsi="Times New Roman" w:cs="Arial"/>
          <w:kern w:val="0"/>
          <w:szCs w:val="32"/>
        </w:rPr>
        <w:t>　　保存文物特别丰富并且具有重大历史价值或者革命纪念意义的城镇、街道、村庄，由省、自治区、直辖市人民政府核定公布为历史文化街区、村镇，并报国务院备案。</w:t>
      </w:r>
    </w:p>
    <w:p>
      <w:pPr>
        <w:spacing w:line="560" w:lineRule="exact"/>
        <w:rPr>
          <w:rFonts w:ascii="Times New Roman" w:hAnsi="Times New Roman" w:cs="Arial"/>
          <w:kern w:val="0"/>
          <w:szCs w:val="32"/>
        </w:rPr>
      </w:pPr>
      <w:r>
        <w:rPr>
          <w:rFonts w:hint="eastAsia" w:ascii="Times New Roman" w:hAnsi="Times New Roman" w:cs="Arial"/>
          <w:kern w:val="0"/>
          <w:szCs w:val="32"/>
        </w:rPr>
        <w:t>　　历史文化名城和历史文化街区、村镇所在地的县级以上地方人民政府应当组织编制专门的历史文化名城和历史文化街区、村镇保护规划，并纳入城市总体规划。</w:t>
      </w:r>
    </w:p>
    <w:p>
      <w:pPr>
        <w:spacing w:line="560" w:lineRule="exact"/>
        <w:rPr>
          <w:rFonts w:ascii="Times New Roman" w:hAnsi="Times New Roman" w:cs="Arial"/>
          <w:kern w:val="0"/>
          <w:szCs w:val="32"/>
        </w:rPr>
      </w:pPr>
      <w:r>
        <w:rPr>
          <w:rFonts w:hint="eastAsia" w:ascii="Times New Roman" w:hAnsi="Times New Roman" w:cs="Arial"/>
          <w:kern w:val="0"/>
          <w:szCs w:val="32"/>
        </w:rPr>
        <w:t>　　历史文化名城和历史文化街区、村镇的保护办法，由国务院制定。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各级文物保护单位，分别由省、自治区、直辖市人民政府和市、县级人民政府划定必要的保护范围，作出标志说明，建立记录档案，并区别情况分别设置专门机构或者专人负责管理。全国重点文物保护单位的保护范围和记录档案，由省、自治区、直辖市人民政府文物行政部门报国务院文物行政部门备案。</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县级以上地方人民政府文物行政部门应当根据不同文物的保护需要，制定文物保护单位和未核定为文物保护单位的不可移动文物的具体保护措施，并公告施行。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各级人民政府制定城乡建设规划，应当根据文物保护的需要，事先由城乡建设规划部门会同文物行政部门商定对本行政区域内各级文物保护单位的保护措施，并纳入规划。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文物保护单位的保护范围内不得进行其他建设工程或者爆破、钻探、挖掘等作业。但是，因特殊情况需要在文物保护单位的保护范围内进行其他建设工程或者爆破、钻探、挖掘等作业的，必须保证文物保护单位的安全，并经核定公布该文物保护单位的人民政府批准，在批准前应当征得上一级人民政府文物行政部门同意；在全国重点文物保护单位的保护范围内进行其他建设工程或者爆破、钻探、挖掘等作业的，必须经省、自治区、直辖市人民政府批准，在批准前应当征得国务院文物行政部门同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根据保护文物的实际需要，经省、自治区、直辖市人民政府批准，可以在文物保护单位的周围划出一定的建设控制地带，并予以公布。</w:t>
      </w:r>
    </w:p>
    <w:p>
      <w:pPr>
        <w:spacing w:line="560" w:lineRule="exact"/>
        <w:rPr>
          <w:rFonts w:ascii="Times New Roman" w:hAnsi="Times New Roman" w:cs="Arial"/>
          <w:kern w:val="0"/>
          <w:szCs w:val="32"/>
        </w:rPr>
      </w:pPr>
      <w:r>
        <w:rPr>
          <w:rFonts w:hint="eastAsia" w:ascii="Times New Roman" w:hAnsi="Times New Roman" w:cs="Arial"/>
          <w:kern w:val="0"/>
          <w:szCs w:val="32"/>
        </w:rPr>
        <w:t>　　在文物保护单位的建设控制地带内进行建设工程，不得破坏文物保护单位的历史风貌；工程设计方案应当根据文物保护单位的级别，经相应的文物行政部门同意后，报城乡建设规划部门批准。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在文物保护单位的保护范围和建设控制地带内，不得建设污染文物保护单位及其环境的设施，不得进行可能影响文物保护单位安全及其环境的活动。对已有的污染文物保护单位及其环境的设施，应当限期治理。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建设工程选址，应当尽可能避开不可移动文物；因特殊情况不能避开的，对文物保护单位应当尽可能实施原址保护。</w:t>
      </w:r>
    </w:p>
    <w:p>
      <w:pPr>
        <w:spacing w:line="560" w:lineRule="exact"/>
        <w:rPr>
          <w:rFonts w:ascii="Times New Roman" w:hAnsi="Times New Roman" w:cs="Arial"/>
          <w:kern w:val="0"/>
          <w:szCs w:val="32"/>
        </w:rPr>
      </w:pPr>
      <w:r>
        <w:rPr>
          <w:rFonts w:hint="eastAsia" w:ascii="Times New Roman" w:hAnsi="Times New Roman" w:cs="Arial"/>
          <w:kern w:val="0"/>
          <w:szCs w:val="32"/>
        </w:rPr>
        <w:t>　　实施原址保护的，建设单位应当事先确定保护措施，根据文物保护单位的级别报相应的文物行政部门批准；未经批准的，不得开工建设。</w:t>
      </w:r>
    </w:p>
    <w:p>
      <w:pPr>
        <w:spacing w:line="560" w:lineRule="exact"/>
        <w:rPr>
          <w:rFonts w:ascii="Times New Roman" w:hAnsi="Times New Roman" w:cs="Arial"/>
          <w:kern w:val="0"/>
          <w:szCs w:val="32"/>
        </w:rPr>
      </w:pPr>
      <w:r>
        <w:rPr>
          <w:rFonts w:hint="eastAsia" w:ascii="Times New Roman" w:hAnsi="Times New Roman" w:cs="Arial"/>
          <w:kern w:val="0"/>
          <w:szCs w:val="32"/>
        </w:rPr>
        <w:t>　　无法实施原址保护，必须迁移异地保护或者拆除的，应当报省、自治区、直辖市人民政府批准；迁移或者拆除省级文物保护单位的，批准前须征得国务院文物行政部门同意。全国重点文物保护单位不得拆除；需要迁移的，须由省、自治区、直辖市人民政府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依照前款规定拆除的国有不可移动文物中具有收藏价值的壁画、雕塑、建筑构件等，由文物行政部门指定的文物收藏单位收藏。</w:t>
      </w:r>
    </w:p>
    <w:p>
      <w:pPr>
        <w:spacing w:line="560" w:lineRule="exact"/>
        <w:rPr>
          <w:rFonts w:ascii="Times New Roman" w:hAnsi="Times New Roman" w:cs="Arial"/>
          <w:kern w:val="0"/>
          <w:szCs w:val="32"/>
        </w:rPr>
      </w:pPr>
      <w:r>
        <w:rPr>
          <w:rFonts w:hint="eastAsia" w:ascii="Times New Roman" w:hAnsi="Times New Roman" w:cs="Arial"/>
          <w:kern w:val="0"/>
          <w:szCs w:val="32"/>
        </w:rPr>
        <w:t>　　本条规定的原址保护、迁移、拆除所需费用，由建设单位列入建设工程预算。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国有不可移动文物由使用人负责修缮、保养；非国有不可移动文物由所有人负责修缮、保养。非国有不可移动文物有损毁危险，所有人不具备修缮能力的，当地人民政府应当给予帮助；所有人具备修缮能力而拒不依法履行修缮义务的，县级以上人民政府可以给予抢救修缮，所需费用由所有人负担。</w:t>
      </w:r>
    </w:p>
    <w:p>
      <w:pPr>
        <w:spacing w:line="560" w:lineRule="exact"/>
        <w:rPr>
          <w:rFonts w:ascii="Times New Roman" w:hAnsi="Times New Roman" w:cs="Arial"/>
          <w:kern w:val="0"/>
          <w:szCs w:val="32"/>
        </w:rPr>
      </w:pPr>
      <w:r>
        <w:rPr>
          <w:rFonts w:hint="eastAsia" w:ascii="Times New Roman" w:hAnsi="Times New Roman" w:cs="Arial"/>
          <w:kern w:val="0"/>
          <w:szCs w:val="32"/>
        </w:rPr>
        <w:t>　　对文物保护单位进行修缮，应当根据文物保护单位的级别报相应的文物行政部门批准；对未核定为文物保护单位的不可移动文物进行修缮，应当报登记的县级人民政府文物行政部门批准。</w:t>
      </w:r>
    </w:p>
    <w:p>
      <w:pPr>
        <w:spacing w:line="560" w:lineRule="exact"/>
        <w:rPr>
          <w:rFonts w:ascii="Times New Roman" w:hAnsi="Times New Roman" w:cs="Arial"/>
          <w:kern w:val="0"/>
          <w:szCs w:val="32"/>
        </w:rPr>
      </w:pPr>
      <w:r>
        <w:rPr>
          <w:rFonts w:hint="eastAsia" w:ascii="Times New Roman" w:hAnsi="Times New Roman" w:cs="Arial"/>
          <w:kern w:val="0"/>
          <w:szCs w:val="32"/>
        </w:rPr>
        <w:t>　　文物保护单位的修缮、迁移、重建，由取得文物保护工程资质证书的单位承担。</w:t>
      </w:r>
    </w:p>
    <w:p>
      <w:pPr>
        <w:spacing w:line="560" w:lineRule="exact"/>
        <w:rPr>
          <w:rFonts w:ascii="Times New Roman" w:hAnsi="Times New Roman" w:cs="Arial"/>
          <w:kern w:val="0"/>
          <w:szCs w:val="32"/>
        </w:rPr>
      </w:pPr>
      <w:r>
        <w:rPr>
          <w:rFonts w:hint="eastAsia" w:ascii="Times New Roman" w:hAnsi="Times New Roman" w:cs="Arial"/>
          <w:kern w:val="0"/>
          <w:szCs w:val="32"/>
        </w:rPr>
        <w:t>　　对不可移动文物进行修缮、保养、迁移，必须遵守不改变文物原状的原则。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不可移动文物已经全部毁坏的，应当实施遗址保护，不得在原址重建。但是，因特殊情况需要在原址重建的，由省、自治区、直辖市人民政府文物行政部门报省、自治区、直辖市人民政府批准；全国重点文物保护单位需要在原址重建的，由省、自治区、直辖市人民政府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核定为文物保护单位的属于国家所有的纪念建筑物或者古建筑，除可以建立博物馆、保管所或者辟为参观游览场所外，作其他用途的，市、县级文物保护单位应当经核定公布该文物保护单位的人民政府文物行政部门征得上一级文物行政部门同意后，报核定公布该文物保护单位的人民政府批准；省级文物保护单位应当经核定公布该文物保护单位的省级人民政府的文物行政部门审核同意后，报该省级人民政府批准；全国重点文物保护单位作其他用途的，应当由省、自治区、直辖市人民政府报国务院批准。国有未核定为文物保护单位的不可移动文物作其他用途的，应当报告县级人民政府文物行政部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国有不可移动文物不得转让、抵押。建立博物馆、保管所或者辟为参观游览场所的国有文物保护单位，不得作为企业资产经营。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非国有不可移动文物不得转让、抵押给外国人。</w:t>
      </w:r>
    </w:p>
    <w:p>
      <w:pPr>
        <w:spacing w:line="560" w:lineRule="exact"/>
        <w:rPr>
          <w:rFonts w:ascii="Times New Roman" w:hAnsi="Times New Roman" w:cs="Arial"/>
          <w:kern w:val="0"/>
          <w:szCs w:val="32"/>
        </w:rPr>
      </w:pPr>
      <w:r>
        <w:rPr>
          <w:rFonts w:hint="eastAsia" w:ascii="Times New Roman" w:hAnsi="Times New Roman" w:cs="Arial"/>
          <w:kern w:val="0"/>
          <w:szCs w:val="32"/>
        </w:rPr>
        <w:t>　　非国有不可移动文物转让、抵押或者改变用途的，应当根据其级别报相应的文物行政部门备案。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使用不可移动文物，必须遵守不改变文物原状的原则，负责保护建筑物及其附属文物的安全，不得损毁、改建、添建或者拆除不可移动文物。</w:t>
      </w:r>
    </w:p>
    <w:p>
      <w:pPr>
        <w:spacing w:line="560" w:lineRule="exact"/>
        <w:rPr>
          <w:rFonts w:ascii="Times New Roman" w:hAnsi="Times New Roman" w:cs="Arial"/>
          <w:kern w:val="0"/>
          <w:szCs w:val="32"/>
        </w:rPr>
      </w:pPr>
      <w:r>
        <w:rPr>
          <w:rFonts w:hint="eastAsia" w:ascii="Times New Roman" w:hAnsi="Times New Roman" w:cs="Arial"/>
          <w:kern w:val="0"/>
          <w:szCs w:val="32"/>
        </w:rPr>
        <w:t>　　对危害文物保护单位安全、破坏文物保护单位历史风貌的建筑物、构筑物，当地人民政府应当及时调查处理，必要时，对该建筑物、构筑物予以拆迁。</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考古发掘</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一切考古发掘工作，必须履行报批手续；从事考古发掘的单位，应当经国务院文物行政部门批准。</w:t>
      </w:r>
    </w:p>
    <w:p>
      <w:pPr>
        <w:spacing w:line="560" w:lineRule="exact"/>
        <w:rPr>
          <w:rFonts w:ascii="Times New Roman" w:hAnsi="Times New Roman" w:cs="Arial"/>
          <w:kern w:val="0"/>
          <w:szCs w:val="32"/>
        </w:rPr>
      </w:pPr>
      <w:r>
        <w:rPr>
          <w:rFonts w:hint="eastAsia" w:ascii="Times New Roman" w:hAnsi="Times New Roman" w:cs="Arial"/>
          <w:kern w:val="0"/>
          <w:szCs w:val="32"/>
        </w:rPr>
        <w:t>　　地下埋藏的文物，任何单位或者个人都不得私自发掘。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从事考古发掘的单位，为了科学研究进行考古发掘，应当提出发掘计划，报国务院文物行政部门批准；对全国重点文物保护单位的考古发掘计划，应当经国务院文物行政部门审核后报国务院批准。国务院文物行政部门在批准或者审核前，应当征求社会科学研究机构及其他科研机构和有关专家的意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进行大型基本建设工程，建设单位应当事先报请省、自治区、直辖市人民政府文物行政部门组织从事考古发掘的单位在工程范围内有可能埋藏文物的地方进行考古调查、勘探。</w:t>
      </w:r>
    </w:p>
    <w:p>
      <w:pPr>
        <w:spacing w:line="560" w:lineRule="exact"/>
        <w:rPr>
          <w:rFonts w:ascii="Times New Roman" w:hAnsi="Times New Roman" w:cs="Arial"/>
          <w:kern w:val="0"/>
          <w:szCs w:val="32"/>
        </w:rPr>
      </w:pPr>
      <w:r>
        <w:rPr>
          <w:rFonts w:hint="eastAsia" w:ascii="Times New Roman" w:hAnsi="Times New Roman" w:cs="Arial"/>
          <w:kern w:val="0"/>
          <w:szCs w:val="32"/>
        </w:rPr>
        <w:t>　　考古调查、勘探中发现文物的，由省、自治区、直辖市人民政府文物行政部门根据文物保护的要求会同建设单位共同商定保护措施；遇有重要发现的，由省、自治区、直辖市人民政府文物行政部门及时报国务院文物行政部门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需要配合建设工程进行的考古发掘工作，应当由省、自治区、直辖市文物行政部门在勘探工作的基础上提出发掘计划，报国务院文物行政部门批准。国务院文物行政部门在批准前，应当征求社会科学研究机构及其他科研机构和有关专家的意见。</w:t>
      </w:r>
    </w:p>
    <w:p>
      <w:pPr>
        <w:spacing w:line="560" w:lineRule="exact"/>
        <w:rPr>
          <w:rFonts w:ascii="Times New Roman" w:hAnsi="Times New Roman" w:cs="Arial"/>
          <w:kern w:val="0"/>
          <w:szCs w:val="32"/>
        </w:rPr>
      </w:pPr>
      <w:r>
        <w:rPr>
          <w:rFonts w:hint="eastAsia" w:ascii="Times New Roman" w:hAnsi="Times New Roman" w:cs="Arial"/>
          <w:kern w:val="0"/>
          <w:szCs w:val="32"/>
        </w:rPr>
        <w:t>　　确因建设工期紧迫或者有自然破坏危险，对古文化遗址、古墓葬急需进行抢救发掘的，由省、自治区、直辖市人民政府文物行政部门组织发掘，并同时补办审批手续。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凡因进行基本建设和生产建设需要的考古调查、勘探、发掘，所需费用由建设单位列入建设工程预算。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在进行建设工程或者在农业生产中，任何单位或者个人发现文物，应当保护现场，立即报告当地文物行政部门，文物行政部门接到报告后，如无特殊情况，应当在二十四小时内赶赴现场，并在七日内提出处理意见。文物行政部门可以报请当地人民政府通知公安机关协助保护现场；发现重要文物的，应当立即上报国务院文物行政部门，国务院文物行政部门应当在接到报告后十五日内提出处理意见。</w:t>
      </w:r>
    </w:p>
    <w:p>
      <w:pPr>
        <w:spacing w:line="560" w:lineRule="exact"/>
        <w:rPr>
          <w:rFonts w:ascii="Times New Roman" w:hAnsi="Times New Roman" w:cs="Arial"/>
          <w:kern w:val="0"/>
          <w:szCs w:val="32"/>
        </w:rPr>
      </w:pPr>
      <w:r>
        <w:rPr>
          <w:rFonts w:hint="eastAsia" w:ascii="Times New Roman" w:hAnsi="Times New Roman" w:cs="Arial"/>
          <w:kern w:val="0"/>
          <w:szCs w:val="32"/>
        </w:rPr>
        <w:t>　　依照前款规定发现的文物属于国家所有，任何单位或者个人不得哄抢、私分、藏匿。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非经国务院文物行政部门报国务院特别许可，任何外国人或者外国团体不得在中华人民共和国境内进行考古调查、勘探、发掘。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考古调查、勘探、发掘的结果，应当报告国务院文物行政部门和省、自治区、直辖市人民政府文物行政部门。</w:t>
      </w:r>
    </w:p>
    <w:p>
      <w:pPr>
        <w:spacing w:line="560" w:lineRule="exact"/>
        <w:rPr>
          <w:rFonts w:ascii="Times New Roman" w:hAnsi="Times New Roman" w:cs="Arial"/>
          <w:kern w:val="0"/>
          <w:szCs w:val="32"/>
        </w:rPr>
      </w:pPr>
      <w:r>
        <w:rPr>
          <w:rFonts w:hint="eastAsia" w:ascii="Times New Roman" w:hAnsi="Times New Roman" w:cs="Arial"/>
          <w:kern w:val="0"/>
          <w:szCs w:val="32"/>
        </w:rPr>
        <w:t>　　考古发掘的文物，应当登记造册，妥善保管，按照国家有关规定移交给由省、自治区、直辖市人民政府文物行政部门或者国务院文物行政部门指定的国有博物馆、图书馆或者其他国有收藏文物的单位收</w:t>
      </w:r>
      <w:bookmarkStart w:name="_GoBack" w:id="0"/>
      <w:bookmarkEnd w:id="0"/>
      <w:r>
        <w:rPr>
          <w:rFonts w:hint="eastAsia" w:ascii="Times New Roman" w:hAnsi="Times New Roman" w:cs="Arial"/>
          <w:kern w:val="0"/>
          <w:szCs w:val="32"/>
        </w:rPr>
        <w:t>藏。经省、自治区、直辖市人民政府文物行政部门批准，从事考古发掘的单位可以保留少量出土文物作为科研标本。</w:t>
      </w:r>
    </w:p>
    <w:p>
      <w:pPr>
        <w:spacing w:line="560" w:lineRule="exact"/>
        <w:rPr>
          <w:rFonts w:ascii="Times New Roman" w:hAnsi="Times New Roman" w:cs="Arial"/>
          <w:kern w:val="0"/>
          <w:szCs w:val="32"/>
        </w:rPr>
      </w:pPr>
      <w:r>
        <w:rPr>
          <w:rFonts w:hint="eastAsia" w:ascii="Times New Roman" w:hAnsi="Times New Roman" w:cs="Arial"/>
          <w:kern w:val="0"/>
          <w:szCs w:val="32"/>
        </w:rPr>
        <w:t>　　考古发掘的文物，任何单位或者个人不得侵占。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根据保证文物安全、进行科学研究和充分发挥文物作用的需要，省、自治区、直辖市人民政府文物行政部门经本级人民政府批准，可以调用本行政区域内的出土文物；国务院文物行政部门经国务院批准，可以调用全国的重要出土文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馆藏文物</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博物馆、图书馆和其他文物收藏单位对收藏的文物，必须区分文物等级，设置藏品档案，建立严格的管理制度，并报主管的文物行政部门备案。</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县级以上地方人民政府文物行政部门应当分别建立本行政区域内的馆藏文物档案；国务院文物行政部门应当建立国家一级文物藏品档案和其主管的国有文物收藏单位馆藏文物档案。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文物收藏单位可以通过下列方式取得文物:</w:t>
      </w:r>
    </w:p>
    <w:p>
      <w:pPr>
        <w:spacing w:line="560" w:lineRule="exact"/>
        <w:rPr>
          <w:rFonts w:ascii="Times New Roman" w:hAnsi="Times New Roman" w:cs="Arial"/>
          <w:kern w:val="0"/>
          <w:szCs w:val="32"/>
        </w:rPr>
      </w:pPr>
      <w:r>
        <w:rPr>
          <w:rFonts w:hint="eastAsia" w:ascii="Times New Roman" w:hAnsi="Times New Roman" w:cs="Arial"/>
          <w:kern w:val="0"/>
          <w:szCs w:val="32"/>
        </w:rPr>
        <w:t>　　（一）购买；</w:t>
      </w:r>
    </w:p>
    <w:p>
      <w:pPr>
        <w:spacing w:line="560" w:lineRule="exact"/>
        <w:rPr>
          <w:rFonts w:ascii="Times New Roman" w:hAnsi="Times New Roman" w:cs="Arial"/>
          <w:kern w:val="0"/>
          <w:szCs w:val="32"/>
        </w:rPr>
      </w:pPr>
      <w:r>
        <w:rPr>
          <w:rFonts w:hint="eastAsia" w:ascii="Times New Roman" w:hAnsi="Times New Roman" w:cs="Arial"/>
          <w:kern w:val="0"/>
          <w:szCs w:val="32"/>
        </w:rPr>
        <w:t>　　（二）接受捐赠；</w:t>
      </w:r>
    </w:p>
    <w:p>
      <w:pPr>
        <w:spacing w:line="560" w:lineRule="exact"/>
        <w:rPr>
          <w:rFonts w:ascii="Times New Roman" w:hAnsi="Times New Roman" w:cs="Arial"/>
          <w:kern w:val="0"/>
          <w:szCs w:val="32"/>
        </w:rPr>
      </w:pPr>
      <w:r>
        <w:rPr>
          <w:rFonts w:hint="eastAsia" w:ascii="Times New Roman" w:hAnsi="Times New Roman" w:cs="Arial"/>
          <w:kern w:val="0"/>
          <w:szCs w:val="32"/>
        </w:rPr>
        <w:t>　　（三）依法交换；</w:t>
      </w:r>
    </w:p>
    <w:p>
      <w:pPr>
        <w:spacing w:line="560" w:lineRule="exact"/>
        <w:rPr>
          <w:rFonts w:ascii="Times New Roman" w:hAnsi="Times New Roman" w:cs="Arial"/>
          <w:kern w:val="0"/>
          <w:szCs w:val="32"/>
        </w:rPr>
      </w:pPr>
      <w:r>
        <w:rPr>
          <w:rFonts w:hint="eastAsia" w:ascii="Times New Roman" w:hAnsi="Times New Roman" w:cs="Arial"/>
          <w:kern w:val="0"/>
          <w:szCs w:val="32"/>
        </w:rPr>
        <w:t>　　（四）法律、行政法规规定的其他方式。</w:t>
      </w:r>
    </w:p>
    <w:p>
      <w:pPr>
        <w:spacing w:line="560" w:lineRule="exact"/>
        <w:rPr>
          <w:rFonts w:ascii="Times New Roman" w:hAnsi="Times New Roman" w:cs="Arial"/>
          <w:kern w:val="0"/>
          <w:szCs w:val="32"/>
        </w:rPr>
      </w:pPr>
      <w:r>
        <w:rPr>
          <w:rFonts w:hint="eastAsia" w:ascii="Times New Roman" w:hAnsi="Times New Roman" w:cs="Arial"/>
          <w:kern w:val="0"/>
          <w:szCs w:val="32"/>
        </w:rPr>
        <w:t>　　国有文物收藏单位还可以通过文物行政部门指定保管或者调拨方式取得文物。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文物收藏单位应当根据馆藏文物的保护需要，按照国家有关规定建立、健全管理制度，并报主管的文物行政部门备案。未经批准，任何单位或者个人不得调取馆藏文物。</w:t>
      </w:r>
    </w:p>
    <w:p>
      <w:pPr>
        <w:spacing w:line="560" w:lineRule="exact"/>
        <w:rPr>
          <w:rFonts w:ascii="Times New Roman" w:hAnsi="Times New Roman" w:cs="Arial"/>
          <w:kern w:val="0"/>
          <w:szCs w:val="32"/>
        </w:rPr>
      </w:pPr>
      <w:r>
        <w:rPr>
          <w:rFonts w:hint="eastAsia" w:ascii="Times New Roman" w:hAnsi="Times New Roman" w:cs="Arial"/>
          <w:kern w:val="0"/>
          <w:szCs w:val="32"/>
        </w:rPr>
        <w:t>　　文物收藏单位的法定代表人对馆藏文物的安全负责。国有文物收藏单位的法定代表人离任时，应当按照馆藏文物档案办理馆藏文物移交手续。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国务院文物行政部门可以调拨全国的国有馆藏文物。省、自治区、直辖市人民政府文物行政部门可以调拨本行政区域内其主管的国有文物收藏单位馆藏文物；调拨国有馆藏一级文物，应当报国务院文物行政部门备案。</w:t>
      </w:r>
    </w:p>
    <w:p>
      <w:pPr>
        <w:spacing w:line="560" w:lineRule="exact"/>
        <w:rPr>
          <w:rFonts w:ascii="Times New Roman" w:hAnsi="Times New Roman" w:cs="Arial"/>
          <w:kern w:val="0"/>
          <w:szCs w:val="32"/>
        </w:rPr>
      </w:pPr>
      <w:r>
        <w:rPr>
          <w:rFonts w:hint="eastAsia" w:ascii="Times New Roman" w:hAnsi="Times New Roman" w:cs="Arial"/>
          <w:kern w:val="0"/>
          <w:szCs w:val="32"/>
        </w:rPr>
        <w:t>　　国有文物收藏单位可以申请调拨国有馆藏文物。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文物收藏单位应当充分发挥馆藏文物的作用，通过举办展览、科学研究等活动，加强对中华民族优秀的历史文化和革命传统的宣传教育。</w:t>
      </w:r>
    </w:p>
    <w:p>
      <w:pPr>
        <w:spacing w:line="560" w:lineRule="exact"/>
        <w:rPr>
          <w:rFonts w:ascii="Times New Roman" w:hAnsi="Times New Roman" w:cs="Arial"/>
          <w:kern w:val="0"/>
          <w:szCs w:val="32"/>
        </w:rPr>
      </w:pPr>
      <w:r>
        <w:rPr>
          <w:rFonts w:hint="eastAsia" w:ascii="Times New Roman" w:hAnsi="Times New Roman" w:cs="Arial"/>
          <w:kern w:val="0"/>
          <w:szCs w:val="32"/>
        </w:rPr>
        <w:t>　　国有文物收藏单位之间因举办展览、科学研究等需借用馆藏文物的，应当报主管的文物行政部门备案；借用馆藏一级文物的，应当同时报国务院文物行政部门备案。</w:t>
      </w:r>
    </w:p>
    <w:p>
      <w:pPr>
        <w:spacing w:line="560" w:lineRule="exact"/>
        <w:rPr>
          <w:rFonts w:ascii="Times New Roman" w:hAnsi="Times New Roman" w:cs="Arial"/>
          <w:kern w:val="0"/>
          <w:szCs w:val="32"/>
        </w:rPr>
      </w:pPr>
      <w:r>
        <w:rPr>
          <w:rFonts w:hint="eastAsia" w:ascii="Times New Roman" w:hAnsi="Times New Roman" w:cs="Arial"/>
          <w:kern w:val="0"/>
          <w:szCs w:val="32"/>
        </w:rPr>
        <w:t>　　非国有文物收藏单位和其他单位举办展览需借用国有馆藏文物的，应当报主管的文物行政部门批准；借用国有馆藏一级文物，应当经国务院文物行政部门批准。</w:t>
      </w:r>
    </w:p>
    <w:p>
      <w:pPr>
        <w:spacing w:line="560" w:lineRule="exact"/>
        <w:rPr>
          <w:rFonts w:ascii="Times New Roman" w:hAnsi="Times New Roman" w:cs="Arial"/>
          <w:kern w:val="0"/>
          <w:szCs w:val="32"/>
        </w:rPr>
      </w:pPr>
      <w:r>
        <w:rPr>
          <w:rFonts w:hint="eastAsia" w:ascii="Times New Roman" w:hAnsi="Times New Roman" w:cs="Arial"/>
          <w:kern w:val="0"/>
          <w:szCs w:val="32"/>
        </w:rPr>
        <w:t>　　文物收藏单位之间借用文物的最长期限不得超过三年。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已经建立馆藏文物档案的国有文物收藏单位，经省、自治区、直辖市人民政府文物行政部门批准，并报国务院文物行政部门备案，其馆藏文物可以在国有文物收藏单位之间交换。</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未建立馆藏文物档案的国有文物收藏单位，不得依照本法第四十条、第四十一条的规定处置其馆藏文物。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依法调拨、交换、借用国有馆藏文物，取得文物的文物收藏单位可以对提供文物的文物收藏单位给予合理补偿，具体管理办法由国务院文物行政部门制定。</w:t>
      </w:r>
    </w:p>
    <w:p>
      <w:pPr>
        <w:spacing w:line="560" w:lineRule="exact"/>
        <w:rPr>
          <w:rFonts w:ascii="Times New Roman" w:hAnsi="Times New Roman" w:cs="Arial"/>
          <w:kern w:val="0"/>
          <w:szCs w:val="32"/>
        </w:rPr>
      </w:pPr>
      <w:r>
        <w:rPr>
          <w:rFonts w:hint="eastAsia" w:ascii="Times New Roman" w:hAnsi="Times New Roman" w:cs="Arial"/>
          <w:kern w:val="0"/>
          <w:szCs w:val="32"/>
        </w:rPr>
        <w:t>　　国有文物收藏单位调拨、交换、出借文物所得的补偿费用，必须用于改善文物的收藏条件和收集新的文物，不得挪作他用；任何单位或者个人不得侵占。</w:t>
      </w:r>
    </w:p>
    <w:p>
      <w:pPr>
        <w:spacing w:line="560" w:lineRule="exact"/>
        <w:rPr>
          <w:rFonts w:ascii="Times New Roman" w:hAnsi="Times New Roman" w:cs="Arial"/>
          <w:kern w:val="0"/>
          <w:szCs w:val="32"/>
        </w:rPr>
      </w:pPr>
      <w:r>
        <w:rPr>
          <w:rFonts w:hint="eastAsia" w:ascii="Times New Roman" w:hAnsi="Times New Roman" w:cs="Arial"/>
          <w:kern w:val="0"/>
          <w:szCs w:val="32"/>
        </w:rPr>
        <w:t>　　调拨、交换、借用的文物必须严格保管，不得丢失、损毁。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禁止国有文物收藏单位将馆藏文物赠与、出租或者出售给其他单位、个人。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国有文物收藏单位不再收藏的文物的处置办法，由国务院另行制定。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修复馆藏文物，不得改变馆藏文物的原状；复制、拍摄、拓印馆藏文物，不得对馆藏文物造成损害。具体管理办法由国务院制定。</w:t>
      </w:r>
    </w:p>
    <w:p>
      <w:pPr>
        <w:spacing w:line="560" w:lineRule="exact"/>
        <w:rPr>
          <w:rFonts w:ascii="Times New Roman" w:hAnsi="Times New Roman" w:cs="Arial"/>
          <w:kern w:val="0"/>
          <w:szCs w:val="32"/>
        </w:rPr>
      </w:pPr>
      <w:r>
        <w:rPr>
          <w:rFonts w:hint="eastAsia" w:ascii="Times New Roman" w:hAnsi="Times New Roman" w:cs="Arial"/>
          <w:kern w:val="0"/>
          <w:szCs w:val="32"/>
        </w:rPr>
        <w:t>　　不可移动文物的单体文物的修复、复制、拍摄、拓印，适用前款规定。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博物馆、图书馆和其他收藏文物的单位应当按照国家有关规定配备防火、防盗、防自然损坏的设施，确保馆藏文物的安全。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馆藏一级文物损毁的，应当报国务院文物行政部门核查处理。其他馆藏文物损毁的，应当报省、自治区、直辖市人民政府文物行政部门核查处理；省、自治区、直辖市人民政府文物行政部门应当将核查处理结果报国务院文物行政部门备案。</w:t>
      </w:r>
    </w:p>
    <w:p>
      <w:pPr>
        <w:spacing w:line="560" w:lineRule="exact"/>
        <w:rPr>
          <w:rFonts w:ascii="Times New Roman" w:hAnsi="Times New Roman" w:cs="Arial"/>
          <w:kern w:val="0"/>
          <w:szCs w:val="32"/>
        </w:rPr>
      </w:pPr>
      <w:r>
        <w:rPr>
          <w:rFonts w:hint="eastAsia" w:ascii="Times New Roman" w:hAnsi="Times New Roman" w:cs="Arial"/>
          <w:kern w:val="0"/>
          <w:szCs w:val="32"/>
        </w:rPr>
        <w:t>　　馆藏文物被盗、被抢或者丢失的，文物收藏单位应当立即向公安机关报案，并同时向主管的文物行政部门报告。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文物行政部门和国有文物收藏单位的工作人员不得借用国有文物，不得非法侵占国有文物。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民间收藏文物</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文物收藏单位以外的公民、法人和其他组织可以收藏通过下列方式取得的文物:</w:t>
      </w:r>
    </w:p>
    <w:p>
      <w:pPr>
        <w:spacing w:line="560" w:lineRule="exact"/>
        <w:rPr>
          <w:rFonts w:ascii="Times New Roman" w:hAnsi="Times New Roman" w:cs="Arial"/>
          <w:kern w:val="0"/>
          <w:szCs w:val="32"/>
        </w:rPr>
      </w:pPr>
      <w:r>
        <w:rPr>
          <w:rFonts w:hint="eastAsia" w:ascii="Times New Roman" w:hAnsi="Times New Roman" w:cs="Arial"/>
          <w:kern w:val="0"/>
          <w:szCs w:val="32"/>
        </w:rPr>
        <w:t>　　（一）依法继承或者接受赠与；</w:t>
      </w:r>
    </w:p>
    <w:p>
      <w:pPr>
        <w:spacing w:line="560" w:lineRule="exact"/>
        <w:rPr>
          <w:rFonts w:ascii="Times New Roman" w:hAnsi="Times New Roman" w:cs="Arial"/>
          <w:kern w:val="0"/>
          <w:szCs w:val="32"/>
        </w:rPr>
      </w:pPr>
      <w:r>
        <w:rPr>
          <w:rFonts w:hint="eastAsia" w:ascii="Times New Roman" w:hAnsi="Times New Roman" w:cs="Arial"/>
          <w:kern w:val="0"/>
          <w:szCs w:val="32"/>
        </w:rPr>
        <w:t>　　（二）从文物商店购买；</w:t>
      </w:r>
    </w:p>
    <w:p>
      <w:pPr>
        <w:spacing w:line="560" w:lineRule="exact"/>
        <w:rPr>
          <w:rFonts w:ascii="Times New Roman" w:hAnsi="Times New Roman" w:cs="Arial"/>
          <w:kern w:val="0"/>
          <w:szCs w:val="32"/>
        </w:rPr>
      </w:pPr>
      <w:r>
        <w:rPr>
          <w:rFonts w:hint="eastAsia" w:ascii="Times New Roman" w:hAnsi="Times New Roman" w:cs="Arial"/>
          <w:kern w:val="0"/>
          <w:szCs w:val="32"/>
        </w:rPr>
        <w:t>　　（三）从经营文物拍卖的拍卖企业购买；</w:t>
      </w:r>
    </w:p>
    <w:p>
      <w:pPr>
        <w:spacing w:line="560" w:lineRule="exact"/>
        <w:rPr>
          <w:rFonts w:ascii="Times New Roman" w:hAnsi="Times New Roman" w:cs="Arial"/>
          <w:kern w:val="0"/>
          <w:szCs w:val="32"/>
        </w:rPr>
      </w:pPr>
      <w:r>
        <w:rPr>
          <w:rFonts w:hint="eastAsia" w:ascii="Times New Roman" w:hAnsi="Times New Roman" w:cs="Arial"/>
          <w:kern w:val="0"/>
          <w:szCs w:val="32"/>
        </w:rPr>
        <w:t>　　（四）公民个人合法所有的文物相互交换或者依法转让；</w:t>
      </w:r>
    </w:p>
    <w:p>
      <w:pPr>
        <w:spacing w:line="560" w:lineRule="exact"/>
        <w:rPr>
          <w:rFonts w:ascii="Times New Roman" w:hAnsi="Times New Roman" w:cs="Arial"/>
          <w:kern w:val="0"/>
          <w:szCs w:val="32"/>
        </w:rPr>
      </w:pPr>
      <w:r>
        <w:rPr>
          <w:rFonts w:hint="eastAsia" w:ascii="Times New Roman" w:hAnsi="Times New Roman" w:cs="Arial"/>
          <w:kern w:val="0"/>
          <w:szCs w:val="32"/>
        </w:rPr>
        <w:t>　　（五）国家规定的其他合法方式。</w:t>
      </w:r>
    </w:p>
    <w:p>
      <w:pPr>
        <w:spacing w:line="560" w:lineRule="exact"/>
        <w:rPr>
          <w:rFonts w:ascii="Times New Roman" w:hAnsi="Times New Roman" w:cs="Arial"/>
          <w:kern w:val="0"/>
          <w:szCs w:val="32"/>
        </w:rPr>
      </w:pPr>
      <w:r>
        <w:rPr>
          <w:rFonts w:hint="eastAsia" w:ascii="Times New Roman" w:hAnsi="Times New Roman" w:cs="Arial"/>
          <w:kern w:val="0"/>
          <w:szCs w:val="32"/>
        </w:rPr>
        <w:t>　　文物收藏单位以外的公民、法人和其他组织收藏的前款文物可以依法流通。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公民、法人和其他组织不得买卖下列文物:</w:t>
      </w:r>
    </w:p>
    <w:p>
      <w:pPr>
        <w:spacing w:line="560" w:lineRule="exact"/>
        <w:rPr>
          <w:rFonts w:ascii="Times New Roman" w:hAnsi="Times New Roman" w:cs="Arial"/>
          <w:kern w:val="0"/>
          <w:szCs w:val="32"/>
        </w:rPr>
      </w:pPr>
      <w:r>
        <w:rPr>
          <w:rFonts w:hint="eastAsia" w:ascii="Times New Roman" w:hAnsi="Times New Roman" w:cs="Arial"/>
          <w:kern w:val="0"/>
          <w:szCs w:val="32"/>
        </w:rPr>
        <w:t>　　（一）国有文物，但是国家允许的除外；</w:t>
      </w:r>
    </w:p>
    <w:p>
      <w:pPr>
        <w:spacing w:line="560" w:lineRule="exact"/>
        <w:rPr>
          <w:rFonts w:ascii="Times New Roman" w:hAnsi="Times New Roman" w:cs="Arial"/>
          <w:kern w:val="0"/>
          <w:szCs w:val="32"/>
        </w:rPr>
      </w:pPr>
      <w:r>
        <w:rPr>
          <w:rFonts w:hint="eastAsia" w:ascii="Times New Roman" w:hAnsi="Times New Roman" w:cs="Arial"/>
          <w:kern w:val="0"/>
          <w:szCs w:val="32"/>
        </w:rPr>
        <w:t>　　（二）非国有馆藏珍贵文物；</w:t>
      </w:r>
    </w:p>
    <w:p>
      <w:pPr>
        <w:spacing w:line="560" w:lineRule="exact"/>
        <w:rPr>
          <w:rFonts w:ascii="Times New Roman" w:hAnsi="Times New Roman" w:cs="Arial"/>
          <w:kern w:val="0"/>
          <w:szCs w:val="32"/>
        </w:rPr>
      </w:pPr>
      <w:r>
        <w:rPr>
          <w:rFonts w:hint="eastAsia" w:ascii="Times New Roman" w:hAnsi="Times New Roman" w:cs="Arial"/>
          <w:kern w:val="0"/>
          <w:szCs w:val="32"/>
        </w:rPr>
        <w:t>　　（三）国有不可移动文物中的壁画、雕塑、建筑构件等，但是依法拆除的国有不可移动文物中的壁画、雕塑、建筑构件等不属于本法第二十条第四款规定的应由文物收藏单位收藏的除外；</w:t>
      </w:r>
    </w:p>
    <w:p>
      <w:pPr>
        <w:spacing w:line="560" w:lineRule="exact"/>
        <w:rPr>
          <w:rFonts w:ascii="Times New Roman" w:hAnsi="Times New Roman" w:cs="Arial"/>
          <w:kern w:val="0"/>
          <w:szCs w:val="32"/>
        </w:rPr>
      </w:pPr>
      <w:r>
        <w:rPr>
          <w:rFonts w:hint="eastAsia" w:ascii="Times New Roman" w:hAnsi="Times New Roman" w:cs="Arial"/>
          <w:kern w:val="0"/>
          <w:szCs w:val="32"/>
        </w:rPr>
        <w:t>　　（四）来源不符合本法第五十条规定的文物。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国家鼓励文物收藏单位以外的公民、法人和其他组织将其收藏的文物捐赠给国有文物收藏单位或者出借给文物收藏单位展览和研究。</w:t>
      </w:r>
    </w:p>
    <w:p>
      <w:pPr>
        <w:spacing w:line="560" w:lineRule="exact"/>
        <w:rPr>
          <w:rFonts w:ascii="Times New Roman" w:hAnsi="Times New Roman" w:cs="Arial"/>
          <w:kern w:val="0"/>
          <w:szCs w:val="32"/>
        </w:rPr>
      </w:pPr>
      <w:r>
        <w:rPr>
          <w:rFonts w:hint="eastAsia" w:ascii="Times New Roman" w:hAnsi="Times New Roman" w:cs="Arial"/>
          <w:kern w:val="0"/>
          <w:szCs w:val="32"/>
        </w:rPr>
        <w:t>　　国有文物收藏单位应当尊重并按照捐赠人的意愿，对捐赠的文物妥善收藏、保管和展示。</w:t>
      </w:r>
    </w:p>
    <w:p>
      <w:pPr>
        <w:spacing w:line="560" w:lineRule="exact"/>
        <w:rPr>
          <w:rFonts w:ascii="Times New Roman" w:hAnsi="Times New Roman" w:cs="Arial"/>
          <w:kern w:val="0"/>
          <w:szCs w:val="32"/>
        </w:rPr>
      </w:pPr>
      <w:r>
        <w:rPr>
          <w:rFonts w:hint="eastAsia" w:ascii="Times New Roman" w:hAnsi="Times New Roman" w:cs="Arial"/>
          <w:kern w:val="0"/>
          <w:szCs w:val="32"/>
        </w:rPr>
        <w:t>　　国家禁止出境的文物，不得转让、出租、质押给外国人。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文物商店应当由省、自治区、直辖市人民政府文物行政部门批准设立，依法进行管理。</w:t>
      </w:r>
    </w:p>
    <w:p>
      <w:pPr>
        <w:spacing w:line="560" w:lineRule="exact"/>
        <w:rPr>
          <w:rFonts w:ascii="Times New Roman" w:hAnsi="Times New Roman" w:cs="Arial"/>
          <w:kern w:val="0"/>
          <w:szCs w:val="32"/>
        </w:rPr>
      </w:pPr>
      <w:r>
        <w:rPr>
          <w:rFonts w:hint="eastAsia" w:ascii="Times New Roman" w:hAnsi="Times New Roman" w:cs="Arial"/>
          <w:kern w:val="0"/>
          <w:szCs w:val="32"/>
        </w:rPr>
        <w:t>　　文物商店不得从事文物拍卖经营活动，不得设立经营文物拍卖的拍卖企业。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依法设立的拍卖企业经营文物拍卖的，应当取得省、自治区、直辖市人民政府文物行政部门颁发的文物拍卖许可证。</w:t>
      </w:r>
    </w:p>
    <w:p>
      <w:pPr>
        <w:spacing w:line="560" w:lineRule="exact"/>
        <w:rPr>
          <w:rFonts w:ascii="Times New Roman" w:hAnsi="Times New Roman" w:cs="Arial"/>
          <w:kern w:val="0"/>
          <w:szCs w:val="32"/>
        </w:rPr>
      </w:pPr>
      <w:r>
        <w:rPr>
          <w:rFonts w:hint="eastAsia" w:ascii="Times New Roman" w:hAnsi="Times New Roman" w:cs="Arial"/>
          <w:kern w:val="0"/>
          <w:szCs w:val="32"/>
        </w:rPr>
        <w:t>　　经营文物拍卖的拍卖企业不得从事文物购销经营活动，不得设立文物商店。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文物行政部门的工作人员不得举办或者参与举办文物商店或者经营文物拍卖的拍卖企业。</w:t>
      </w:r>
    </w:p>
    <w:p>
      <w:pPr>
        <w:spacing w:line="560" w:lineRule="exact"/>
        <w:rPr>
          <w:rFonts w:ascii="Times New Roman" w:hAnsi="Times New Roman" w:cs="Arial"/>
          <w:kern w:val="0"/>
          <w:szCs w:val="32"/>
        </w:rPr>
      </w:pPr>
      <w:r>
        <w:rPr>
          <w:rFonts w:hint="eastAsia" w:ascii="Times New Roman" w:hAnsi="Times New Roman" w:cs="Arial"/>
          <w:kern w:val="0"/>
          <w:szCs w:val="32"/>
        </w:rPr>
        <w:t>　　文物收藏单位不得举办或者参与举办文物商店或者经营文物拍卖的拍卖企业。</w:t>
      </w:r>
    </w:p>
    <w:p>
      <w:pPr>
        <w:spacing w:line="560" w:lineRule="exact"/>
        <w:rPr>
          <w:rFonts w:ascii="Times New Roman" w:hAnsi="Times New Roman" w:cs="Arial"/>
          <w:kern w:val="0"/>
          <w:szCs w:val="32"/>
        </w:rPr>
      </w:pPr>
      <w:r>
        <w:rPr>
          <w:rFonts w:hint="eastAsia" w:ascii="Times New Roman" w:hAnsi="Times New Roman" w:cs="Arial"/>
          <w:kern w:val="0"/>
          <w:szCs w:val="32"/>
        </w:rPr>
        <w:t>　　禁止设立中外合资、中外合作和外商独资的文物商店或者经营文物拍卖的拍卖企业。</w:t>
      </w:r>
    </w:p>
    <w:p>
      <w:pPr>
        <w:spacing w:line="560" w:lineRule="exact"/>
        <w:rPr>
          <w:rFonts w:ascii="Times New Roman" w:hAnsi="Times New Roman" w:cs="Arial"/>
          <w:kern w:val="0"/>
          <w:szCs w:val="32"/>
        </w:rPr>
      </w:pPr>
      <w:r>
        <w:rPr>
          <w:rFonts w:hint="eastAsia" w:ascii="Times New Roman" w:hAnsi="Times New Roman" w:cs="Arial"/>
          <w:kern w:val="0"/>
          <w:szCs w:val="32"/>
        </w:rPr>
        <w:t>　　除经批准的文物商店、经营文物拍卖的拍卖企业外，其他单位或者个人不得从事文物的商业经营活动。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文物商店不得销售、拍卖企业不得拍卖本法第五十一条规定的文物。</w:t>
      </w:r>
    </w:p>
    <w:p>
      <w:pPr>
        <w:spacing w:line="560" w:lineRule="exact"/>
        <w:rPr>
          <w:rFonts w:ascii="Times New Roman" w:hAnsi="Times New Roman" w:cs="Arial"/>
          <w:kern w:val="0"/>
          <w:szCs w:val="32"/>
        </w:rPr>
      </w:pPr>
      <w:r>
        <w:rPr>
          <w:rFonts w:hint="eastAsia" w:ascii="Times New Roman" w:hAnsi="Times New Roman" w:cs="Arial"/>
          <w:kern w:val="0"/>
          <w:szCs w:val="32"/>
        </w:rPr>
        <w:t>　　拍卖企业拍卖的文物，在拍卖前应当经省、自治区、直辖市人民政府文物行政部门审核，并报国务院文物行政部门备案。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省、自治区、直辖市人民政府文物行政部门应当建立文物购销、拍卖信息与信用管理系统。文物商店购买、销售文物，拍卖企业拍卖文物，应当按照国家有关规定作出记录，并于销售、拍卖文物后三十日内报省、自治区、直辖市人民政府文物行政部门备案。</w:t>
      </w:r>
    </w:p>
    <w:p>
      <w:pPr>
        <w:spacing w:line="560" w:lineRule="exact"/>
        <w:rPr>
          <w:rFonts w:ascii="Times New Roman" w:hAnsi="Times New Roman" w:cs="Arial"/>
          <w:kern w:val="0"/>
          <w:szCs w:val="32"/>
        </w:rPr>
      </w:pPr>
      <w:r>
        <w:rPr>
          <w:rFonts w:hint="eastAsia" w:ascii="Times New Roman" w:hAnsi="Times New Roman" w:cs="Arial"/>
          <w:kern w:val="0"/>
          <w:szCs w:val="32"/>
        </w:rPr>
        <w:t>　　拍卖文物时，委托人、买受人要求对其身份保密的，文物行政部门应当为其保密；但是，法律、行政法规另有规定的除外。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文物行政部门在审核拟拍卖的文物时，可以指定国有文物收藏单位优先购买其中的珍贵文物。购买价格由文物收藏单位的代表与文物的委托人协商确定。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银行、冶炼厂、造纸厂以及废旧物资回收单位，应当与当地文物行政部门共同负责拣选掺杂在金银器和废旧物资中的文物。拣选文物除供银行研究所必需的历史货币可以由人民银行留用外，应当移交当地文物行政部门。移交拣选文物，应当给予合理补偿。</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文物出境进境</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国有文物、非国有文物中的珍贵文物和国家规定禁止出境的其他文物，不得出境；但是依照本法规定出境展览或者因特殊需要经国务院批准出境的除外。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文物出境，应当经国务院文物行政部门指定的文物进出境审核机构审核。经审核允许出境的文物，由国务院文物行政部门发给文物出境许可证，从国务院文物行政部门指定的口岸出境。</w:t>
      </w:r>
    </w:p>
    <w:p>
      <w:pPr>
        <w:spacing w:line="560" w:lineRule="exact"/>
        <w:rPr>
          <w:rFonts w:ascii="Times New Roman" w:hAnsi="Times New Roman" w:cs="Arial"/>
          <w:kern w:val="0"/>
          <w:szCs w:val="32"/>
        </w:rPr>
      </w:pPr>
      <w:r>
        <w:rPr>
          <w:rFonts w:hint="eastAsia" w:ascii="Times New Roman" w:hAnsi="Times New Roman" w:cs="Arial"/>
          <w:kern w:val="0"/>
          <w:szCs w:val="32"/>
        </w:rPr>
        <w:t>　　任何单位或者个人运送、邮寄、携带文物出境，应当向海关申报；海关凭文物出境许可证放行。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文物出境展览，应当报国务院文物行政部门批准；一级文物超过国务院规定数量的，应当报国务院批准。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一级文物中的孤品和易损品，禁止出境展览。</w:t>
      </w:r>
    </w:p>
    <w:p>
      <w:pPr>
        <w:spacing w:line="560" w:lineRule="exact"/>
        <w:rPr>
          <w:rFonts w:ascii="Times New Roman" w:hAnsi="Times New Roman" w:cs="Arial"/>
          <w:kern w:val="0"/>
          <w:szCs w:val="32"/>
        </w:rPr>
      </w:pPr>
      <w:r>
        <w:rPr>
          <w:rFonts w:hint="eastAsia" w:ascii="Times New Roman" w:hAnsi="Times New Roman" w:cs="Arial"/>
          <w:kern w:val="0"/>
          <w:szCs w:val="32"/>
        </w:rPr>
        <w:t>　　出境展览的文物出境，由文物进出境审核机构审核、登记。海关凭国务院文物行政部门或者国务院的批准文件放行。出境展览的文物复进境，由原文物进出境审核机构审核查验。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文物临时进境，应当向海关申报，并报文物进出境审核机构审核、登记。</w:t>
      </w:r>
    </w:p>
    <w:p>
      <w:pPr>
        <w:spacing w:line="560" w:lineRule="exact"/>
        <w:rPr>
          <w:rFonts w:ascii="Times New Roman" w:hAnsi="Times New Roman" w:cs="Arial"/>
          <w:kern w:val="0"/>
          <w:szCs w:val="32"/>
        </w:rPr>
      </w:pPr>
      <w:r>
        <w:rPr>
          <w:rFonts w:hint="eastAsia" w:ascii="Times New Roman" w:hAnsi="Times New Roman" w:cs="Arial"/>
          <w:kern w:val="0"/>
          <w:szCs w:val="32"/>
        </w:rPr>
        <w:t>　　临时进境的文物复出境，必须经原审核、登记的文物进出境审核机构审核查验；经审核查验无误的，由国务院文物行政部门发给文物出境许可证，海关凭文物出境许可证放行。</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违反本法规定，有下列行为之一，构成犯罪的，依法追究刑事责任: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（一）盗掘古文化遗址、古墓葬的；</w:t>
      </w:r>
    </w:p>
    <w:p>
      <w:pPr>
        <w:spacing w:line="560" w:lineRule="exact"/>
        <w:rPr>
          <w:rFonts w:ascii="Times New Roman" w:hAnsi="Times New Roman" w:cs="Arial"/>
          <w:kern w:val="0"/>
          <w:szCs w:val="32"/>
        </w:rPr>
      </w:pPr>
      <w:r>
        <w:rPr>
          <w:rFonts w:hint="eastAsia" w:ascii="Times New Roman" w:hAnsi="Times New Roman" w:cs="Arial"/>
          <w:kern w:val="0"/>
          <w:szCs w:val="32"/>
        </w:rPr>
        <w:t>　　（二）故意或者过失损毁国家保护的珍贵文物的；</w:t>
      </w:r>
    </w:p>
    <w:p>
      <w:pPr>
        <w:spacing w:line="560" w:lineRule="exact"/>
        <w:rPr>
          <w:rFonts w:ascii="Times New Roman" w:hAnsi="Times New Roman" w:cs="Arial"/>
          <w:kern w:val="0"/>
          <w:szCs w:val="32"/>
        </w:rPr>
      </w:pPr>
      <w:r>
        <w:rPr>
          <w:rFonts w:hint="eastAsia" w:ascii="Times New Roman" w:hAnsi="Times New Roman" w:cs="Arial"/>
          <w:kern w:val="0"/>
          <w:szCs w:val="32"/>
        </w:rPr>
        <w:t>　　（三）擅自将国有馆藏文物出售或者私自送给非国有单位或者个人的；</w:t>
      </w:r>
    </w:p>
    <w:p>
      <w:pPr>
        <w:spacing w:line="560" w:lineRule="exact"/>
        <w:rPr>
          <w:rFonts w:ascii="Times New Roman" w:hAnsi="Times New Roman" w:cs="Arial"/>
          <w:kern w:val="0"/>
          <w:szCs w:val="32"/>
        </w:rPr>
      </w:pPr>
      <w:r>
        <w:rPr>
          <w:rFonts w:hint="eastAsia" w:ascii="Times New Roman" w:hAnsi="Times New Roman" w:cs="Arial"/>
          <w:kern w:val="0"/>
          <w:szCs w:val="32"/>
        </w:rPr>
        <w:t>　　（四）将国家禁止出境的珍贵文物私自出售或者送给外国人的；</w:t>
      </w:r>
    </w:p>
    <w:p>
      <w:pPr>
        <w:spacing w:line="560" w:lineRule="exact"/>
        <w:rPr>
          <w:rFonts w:ascii="Times New Roman" w:hAnsi="Times New Roman" w:cs="Arial"/>
          <w:kern w:val="0"/>
          <w:szCs w:val="32"/>
        </w:rPr>
      </w:pPr>
      <w:r>
        <w:rPr>
          <w:rFonts w:hint="eastAsia" w:ascii="Times New Roman" w:hAnsi="Times New Roman" w:cs="Arial"/>
          <w:kern w:val="0"/>
          <w:szCs w:val="32"/>
        </w:rPr>
        <w:t>　　（五）以牟利为目的倒卖国家禁止经营的文物的；</w:t>
      </w:r>
    </w:p>
    <w:p>
      <w:pPr>
        <w:spacing w:line="560" w:lineRule="exact"/>
        <w:rPr>
          <w:rFonts w:ascii="Times New Roman" w:hAnsi="Times New Roman" w:cs="Arial"/>
          <w:kern w:val="0"/>
          <w:szCs w:val="32"/>
        </w:rPr>
      </w:pPr>
      <w:r>
        <w:rPr>
          <w:rFonts w:hint="eastAsia" w:ascii="Times New Roman" w:hAnsi="Times New Roman" w:cs="Arial"/>
          <w:kern w:val="0"/>
          <w:szCs w:val="32"/>
        </w:rPr>
        <w:t>　　（六）走私文物的；</w:t>
      </w:r>
    </w:p>
    <w:p>
      <w:pPr>
        <w:spacing w:line="560" w:lineRule="exact"/>
        <w:rPr>
          <w:rFonts w:ascii="Times New Roman" w:hAnsi="Times New Roman" w:cs="Arial"/>
          <w:kern w:val="0"/>
          <w:szCs w:val="32"/>
        </w:rPr>
      </w:pPr>
      <w:r>
        <w:rPr>
          <w:rFonts w:hint="eastAsia" w:ascii="Times New Roman" w:hAnsi="Times New Roman" w:cs="Arial"/>
          <w:kern w:val="0"/>
          <w:szCs w:val="32"/>
        </w:rPr>
        <w:t>　　（七）盗窃、哄抢、私分或者非法侵占国有文物的；</w:t>
      </w:r>
    </w:p>
    <w:p>
      <w:pPr>
        <w:spacing w:line="560" w:lineRule="exact"/>
        <w:rPr>
          <w:rFonts w:ascii="Times New Roman" w:hAnsi="Times New Roman" w:cs="Arial"/>
          <w:kern w:val="0"/>
          <w:szCs w:val="32"/>
        </w:rPr>
      </w:pPr>
      <w:r>
        <w:rPr>
          <w:rFonts w:hint="eastAsia" w:ascii="Times New Roman" w:hAnsi="Times New Roman" w:cs="Arial"/>
          <w:kern w:val="0"/>
          <w:szCs w:val="32"/>
        </w:rPr>
        <w:t>　　（八）应当追究刑事责任的其他妨害文物管理行为。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违反本法规定，造成文物灭失、损毁的，依法承担民事责任。</w:t>
      </w:r>
    </w:p>
    <w:p>
      <w:pPr>
        <w:spacing w:line="560" w:lineRule="exact"/>
        <w:rPr>
          <w:rFonts w:ascii="Times New Roman" w:hAnsi="Times New Roman" w:cs="Arial"/>
          <w:kern w:val="0"/>
          <w:szCs w:val="32"/>
        </w:rPr>
      </w:pPr>
      <w:r>
        <w:rPr>
          <w:rFonts w:hint="eastAsia" w:ascii="Times New Roman" w:hAnsi="Times New Roman" w:cs="Arial"/>
          <w:kern w:val="0"/>
          <w:szCs w:val="32"/>
        </w:rPr>
        <w:t>　　违反本法规定，构成违反治安管理行为的，由公安机关依法给予治安管理处罚。</w:t>
      </w:r>
    </w:p>
    <w:p>
      <w:pPr>
        <w:spacing w:line="560" w:lineRule="exact"/>
        <w:rPr>
          <w:rFonts w:ascii="Times New Roman" w:hAnsi="Times New Roman" w:cs="Arial"/>
          <w:kern w:val="0"/>
          <w:szCs w:val="32"/>
        </w:rPr>
      </w:pPr>
      <w:r>
        <w:rPr>
          <w:rFonts w:hint="eastAsia" w:ascii="Times New Roman" w:hAnsi="Times New Roman" w:cs="Arial"/>
          <w:kern w:val="0"/>
          <w:szCs w:val="32"/>
        </w:rPr>
        <w:t>　　违反本法规定，构成走私行为，尚不构成犯罪的，由海关依照有关法律、行政法规的规定给予处罚。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有下列行为之一，尚不构成犯罪的，由县级以上人民政府文物主管部门责令改正，造成严重后果的，处五万元以上五十万元以下的罚款；情节严重的，由原发证机关吊销资质证书:</w:t>
      </w:r>
    </w:p>
    <w:p>
      <w:pPr>
        <w:spacing w:line="560" w:lineRule="exact"/>
        <w:rPr>
          <w:rFonts w:ascii="Times New Roman" w:hAnsi="Times New Roman" w:cs="Arial"/>
          <w:kern w:val="0"/>
          <w:szCs w:val="32"/>
        </w:rPr>
      </w:pPr>
      <w:r>
        <w:rPr>
          <w:rFonts w:hint="eastAsia" w:ascii="Times New Roman" w:hAnsi="Times New Roman" w:cs="Arial"/>
          <w:kern w:val="0"/>
          <w:szCs w:val="32"/>
        </w:rPr>
        <w:t>　　（一）擅自在文物保护单位的保护范围内进行建设工程或者爆破、钻探、挖掘等作业的；</w:t>
      </w:r>
    </w:p>
    <w:p>
      <w:pPr>
        <w:spacing w:line="560" w:lineRule="exact"/>
        <w:rPr>
          <w:rFonts w:ascii="Times New Roman" w:hAnsi="Times New Roman" w:cs="Arial"/>
          <w:kern w:val="0"/>
          <w:szCs w:val="32"/>
        </w:rPr>
      </w:pPr>
      <w:r>
        <w:rPr>
          <w:rFonts w:hint="eastAsia" w:ascii="Times New Roman" w:hAnsi="Times New Roman" w:cs="Arial"/>
          <w:kern w:val="0"/>
          <w:szCs w:val="32"/>
        </w:rPr>
        <w:t>　　（二）在文物保护单位的建设控制地带内进行建设工程，其工程设计方案未经文物行政部门同意、报城乡建设规划部门批准，对文物保护单位的历史风貌造成破坏的；</w:t>
      </w:r>
    </w:p>
    <w:p>
      <w:pPr>
        <w:spacing w:line="560" w:lineRule="exact"/>
        <w:rPr>
          <w:rFonts w:ascii="Times New Roman" w:hAnsi="Times New Roman" w:cs="Arial"/>
          <w:kern w:val="0"/>
          <w:szCs w:val="32"/>
        </w:rPr>
      </w:pPr>
      <w:r>
        <w:rPr>
          <w:rFonts w:hint="eastAsia" w:ascii="Times New Roman" w:hAnsi="Times New Roman" w:cs="Arial"/>
          <w:kern w:val="0"/>
          <w:szCs w:val="32"/>
        </w:rPr>
        <w:t>　　（三）擅自迁移、拆除不可移动文物的；</w:t>
      </w:r>
    </w:p>
    <w:p>
      <w:pPr>
        <w:spacing w:line="560" w:lineRule="exact"/>
        <w:rPr>
          <w:rFonts w:ascii="Times New Roman" w:hAnsi="Times New Roman" w:cs="Arial"/>
          <w:kern w:val="0"/>
          <w:szCs w:val="32"/>
        </w:rPr>
      </w:pPr>
      <w:r>
        <w:rPr>
          <w:rFonts w:hint="eastAsia" w:ascii="Times New Roman" w:hAnsi="Times New Roman" w:cs="Arial"/>
          <w:kern w:val="0"/>
          <w:szCs w:val="32"/>
        </w:rPr>
        <w:t>　　（四）擅自修缮不可移动文物，明显改变文物原状的；</w:t>
      </w:r>
    </w:p>
    <w:p>
      <w:pPr>
        <w:spacing w:line="560" w:lineRule="exact"/>
        <w:rPr>
          <w:rFonts w:ascii="Times New Roman" w:hAnsi="Times New Roman" w:cs="Arial"/>
          <w:kern w:val="0"/>
          <w:szCs w:val="32"/>
        </w:rPr>
      </w:pPr>
      <w:r>
        <w:rPr>
          <w:rFonts w:hint="eastAsia" w:ascii="Times New Roman" w:hAnsi="Times New Roman" w:cs="Arial"/>
          <w:kern w:val="0"/>
          <w:szCs w:val="32"/>
        </w:rPr>
        <w:t>　　（五）擅自在原址重建已全部毁坏的不可移动文物，造成文物破坏的；</w:t>
      </w:r>
    </w:p>
    <w:p>
      <w:pPr>
        <w:spacing w:line="560" w:lineRule="exact"/>
        <w:rPr>
          <w:rFonts w:ascii="Times New Roman" w:hAnsi="Times New Roman" w:cs="Arial"/>
          <w:kern w:val="0"/>
          <w:szCs w:val="32"/>
        </w:rPr>
      </w:pPr>
      <w:r>
        <w:rPr>
          <w:rFonts w:hint="eastAsia" w:ascii="Times New Roman" w:hAnsi="Times New Roman" w:cs="Arial"/>
          <w:kern w:val="0"/>
          <w:szCs w:val="32"/>
        </w:rPr>
        <w:t>　　（六）施工单位未取得文物保护工程资质证书，擅自从事文物修缮、迁移、重建的。</w:t>
      </w:r>
    </w:p>
    <w:p>
      <w:pPr>
        <w:spacing w:line="560" w:lineRule="exact"/>
        <w:rPr>
          <w:rFonts w:ascii="Times New Roman" w:hAnsi="Times New Roman" w:cs="Arial"/>
          <w:kern w:val="0"/>
          <w:szCs w:val="32"/>
        </w:rPr>
      </w:pPr>
      <w:r>
        <w:rPr>
          <w:rFonts w:hint="eastAsia" w:ascii="Times New Roman" w:hAnsi="Times New Roman" w:cs="Arial"/>
          <w:kern w:val="0"/>
          <w:szCs w:val="32"/>
        </w:rPr>
        <w:t>　　刻划、涂污或者损坏文物尚不严重的，或者损毁依照本法第十五条第一款规定设立的文物保护单位标志的，由公安机关或者文物所在单位给予警告，可以并处罚款。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在文物保护单位的保护范围内或者建设控制地带内建设污染文物保护单位及其环境的设施的，或者对已有的污染文物保护单位及其环境的设施未在规定的期限内完成治理的，由环境保护行政部门依照有关法律、法规的规定给予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有下列行为之一的，由县级以上人民政府文物主管部门责令改正，没收违法所得，违法所得一万元以上的，并处违法所得二倍以上五倍以下的罚款；违法所得不足一万元的，并处五千元以上二万元以下的罚款: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（一）转让或者抵押国有不可移动文物，或者将国有不可移动文物作为企业资产经营的；</w:t>
      </w:r>
    </w:p>
    <w:p>
      <w:pPr>
        <w:spacing w:line="560" w:lineRule="exact"/>
        <w:rPr>
          <w:rFonts w:ascii="Times New Roman" w:hAnsi="Times New Roman" w:cs="Arial"/>
          <w:kern w:val="0"/>
          <w:szCs w:val="32"/>
        </w:rPr>
      </w:pPr>
      <w:r>
        <w:rPr>
          <w:rFonts w:hint="eastAsia" w:ascii="Times New Roman" w:hAnsi="Times New Roman" w:cs="Arial"/>
          <w:kern w:val="0"/>
          <w:szCs w:val="32"/>
        </w:rPr>
        <w:t>　　（二）将非国有不可移动文物转让或者抵押给外国人的；</w:t>
      </w:r>
    </w:p>
    <w:p>
      <w:pPr>
        <w:spacing w:line="560" w:lineRule="exact"/>
        <w:rPr>
          <w:rFonts w:ascii="Times New Roman" w:hAnsi="Times New Roman" w:cs="Arial"/>
          <w:kern w:val="0"/>
          <w:szCs w:val="32"/>
        </w:rPr>
      </w:pPr>
      <w:r>
        <w:rPr>
          <w:rFonts w:hint="eastAsia" w:ascii="Times New Roman" w:hAnsi="Times New Roman" w:cs="Arial"/>
          <w:kern w:val="0"/>
          <w:szCs w:val="32"/>
        </w:rPr>
        <w:t>　　（三）擅自改变国有文物保护单位的用途的。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历史文化名城的布局、环境、历史风貌等遭到严重破坏的，由国务院撤销其历史文化名城称号；历史文化城镇、街道、村庄的布局、环境、历史风貌等遭到严重破坏的，由省、自治区、直辖市人民政府撤销其历史文化街区、村镇称号；对负有责任的主管人员和其他直接责任人员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有下列行为之一，尚不构成犯罪的，由县级以上人民政府文物主管部门责令改正，可以并处二万元以下的罚款，有违法所得的，没收违法所得:</w:t>
      </w:r>
    </w:p>
    <w:p>
      <w:pPr>
        <w:spacing w:line="560" w:lineRule="exact"/>
        <w:rPr>
          <w:rFonts w:ascii="Times New Roman" w:hAnsi="Times New Roman" w:cs="Arial"/>
          <w:kern w:val="0"/>
          <w:szCs w:val="32"/>
        </w:rPr>
      </w:pPr>
      <w:r>
        <w:rPr>
          <w:rFonts w:hint="eastAsia" w:ascii="Times New Roman" w:hAnsi="Times New Roman" w:cs="Arial"/>
          <w:kern w:val="0"/>
          <w:szCs w:val="32"/>
        </w:rPr>
        <w:t>　　（一）文物收藏单位未按照国家有关规定配备防火、防盗、防自然损坏的设施的；</w:t>
      </w:r>
    </w:p>
    <w:p>
      <w:pPr>
        <w:spacing w:line="560" w:lineRule="exact"/>
        <w:rPr>
          <w:rFonts w:ascii="Times New Roman" w:hAnsi="Times New Roman" w:cs="Arial"/>
          <w:kern w:val="0"/>
          <w:szCs w:val="32"/>
        </w:rPr>
      </w:pPr>
      <w:r>
        <w:rPr>
          <w:rFonts w:hint="eastAsia" w:ascii="Times New Roman" w:hAnsi="Times New Roman" w:cs="Arial"/>
          <w:kern w:val="0"/>
          <w:szCs w:val="32"/>
        </w:rPr>
        <w:t>　　（二）国有文物收藏单位法定代表人离任时未按照馆藏文物档案移交馆藏文物，或者所移交的馆藏文物与馆藏文物档案不符的；</w:t>
      </w:r>
    </w:p>
    <w:p>
      <w:pPr>
        <w:spacing w:line="560" w:lineRule="exact"/>
        <w:rPr>
          <w:rFonts w:ascii="Times New Roman" w:hAnsi="Times New Roman" w:cs="Arial"/>
          <w:kern w:val="0"/>
          <w:szCs w:val="32"/>
        </w:rPr>
      </w:pPr>
      <w:r>
        <w:rPr>
          <w:rFonts w:hint="eastAsia" w:ascii="Times New Roman" w:hAnsi="Times New Roman" w:cs="Arial"/>
          <w:kern w:val="0"/>
          <w:szCs w:val="32"/>
        </w:rPr>
        <w:t>　　（三）将国有馆藏文物赠与、出租或者出售给其他单位、个人的；</w:t>
      </w:r>
    </w:p>
    <w:p>
      <w:pPr>
        <w:spacing w:line="560" w:lineRule="exact"/>
        <w:rPr>
          <w:rFonts w:ascii="Times New Roman" w:hAnsi="Times New Roman" w:cs="Arial"/>
          <w:kern w:val="0"/>
          <w:szCs w:val="32"/>
        </w:rPr>
      </w:pPr>
      <w:r>
        <w:rPr>
          <w:rFonts w:hint="eastAsia" w:ascii="Times New Roman" w:hAnsi="Times New Roman" w:cs="Arial"/>
          <w:kern w:val="0"/>
          <w:szCs w:val="32"/>
        </w:rPr>
        <w:t>　　（四）违反本法第四十条、第四十一条、第四十五条规定处置国有馆藏文物的；</w:t>
      </w:r>
    </w:p>
    <w:p>
      <w:pPr>
        <w:spacing w:line="560" w:lineRule="exact"/>
        <w:rPr>
          <w:rFonts w:ascii="Times New Roman" w:hAnsi="Times New Roman" w:cs="Arial"/>
          <w:kern w:val="0"/>
          <w:szCs w:val="32"/>
        </w:rPr>
      </w:pPr>
      <w:r>
        <w:rPr>
          <w:rFonts w:hint="eastAsia" w:ascii="Times New Roman" w:hAnsi="Times New Roman" w:cs="Arial"/>
          <w:kern w:val="0"/>
          <w:szCs w:val="32"/>
        </w:rPr>
        <w:t>　　（五）违反本法第四十三条规定挪用或者侵占依法调拨、交换、出借文物所得补偿费用的。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买卖国家禁止买卖的文物或者将禁止出境的文物转让、出租、质押给外国人，尚不构成犯罪的，由县级以上人民政府文物主管部门责令改正，没收违法所得，违法经营额一万元以上的，并处违法经营额二倍以上五倍以下的罚款；违法经营额不足一万元的，并处五千元以上二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文物商店、拍卖企业有前款规定的违法行为的，由县级以上人民政府文物主管部门没收违法所得、非法经营的文物，违法经营额五万元以上的，并处违法经营额一倍以上三倍以下的罚款；违法经营额不足五万元的，并处五千元以上五万元以下的罚款；情节严重的，由原发证机关吊销许可证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未经许可，擅自设立文物商店、经营文物拍卖的拍卖企业，或者擅自从事文物的商业经营活动，尚不构成犯罪的，由工商行政管理部门依法予以制止，没收违法所得、非法经营的文物，违法经营额五万元以上的，并处违法经营额二倍以上五倍以下的罚款；违法经营额不足五万元的，并处二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有下列情形之一的，由工商行政管理部门没收违法所得、非法经营的文物，违法经营额五万元以上的，并处违法经营额一倍以上三倍以下的罚款；违法经营额不足五万元的，并处五千元以上五万元以下的罚款；情节严重的，由原发证机关吊销许可证书:</w:t>
      </w:r>
    </w:p>
    <w:p>
      <w:pPr>
        <w:spacing w:line="560" w:lineRule="exact"/>
        <w:rPr>
          <w:rFonts w:ascii="Times New Roman" w:hAnsi="Times New Roman" w:cs="Arial"/>
          <w:kern w:val="0"/>
          <w:szCs w:val="32"/>
        </w:rPr>
      </w:pPr>
      <w:r>
        <w:rPr>
          <w:rFonts w:hint="eastAsia" w:ascii="Times New Roman" w:hAnsi="Times New Roman" w:cs="Arial"/>
          <w:kern w:val="0"/>
          <w:szCs w:val="32"/>
        </w:rPr>
        <w:t>　　（一）文物商店从事文物拍卖经营活动的；</w:t>
      </w:r>
    </w:p>
    <w:p>
      <w:pPr>
        <w:spacing w:line="560" w:lineRule="exact"/>
        <w:rPr>
          <w:rFonts w:ascii="Times New Roman" w:hAnsi="Times New Roman" w:cs="Arial"/>
          <w:kern w:val="0"/>
          <w:szCs w:val="32"/>
        </w:rPr>
      </w:pPr>
      <w:r>
        <w:rPr>
          <w:rFonts w:hint="eastAsia" w:ascii="Times New Roman" w:hAnsi="Times New Roman" w:cs="Arial"/>
          <w:kern w:val="0"/>
          <w:szCs w:val="32"/>
        </w:rPr>
        <w:t>　　（二）经营文物拍卖的拍卖企业从事文物购销经营活动的；</w:t>
      </w:r>
    </w:p>
    <w:p>
      <w:pPr>
        <w:spacing w:line="560" w:lineRule="exact"/>
        <w:rPr>
          <w:rFonts w:ascii="Times New Roman" w:hAnsi="Times New Roman" w:cs="Arial"/>
          <w:kern w:val="0"/>
          <w:szCs w:val="32"/>
        </w:rPr>
      </w:pPr>
      <w:r>
        <w:rPr>
          <w:rFonts w:hint="eastAsia" w:ascii="Times New Roman" w:hAnsi="Times New Roman" w:cs="Arial"/>
          <w:kern w:val="0"/>
          <w:szCs w:val="32"/>
        </w:rPr>
        <w:t>　　（三）拍卖企业拍卖的文物，未经审核的；</w:t>
      </w:r>
    </w:p>
    <w:p>
      <w:pPr>
        <w:spacing w:line="560" w:lineRule="exact"/>
        <w:rPr>
          <w:rFonts w:ascii="Times New Roman" w:hAnsi="Times New Roman" w:cs="Arial"/>
          <w:kern w:val="0"/>
          <w:szCs w:val="32"/>
        </w:rPr>
      </w:pPr>
      <w:r>
        <w:rPr>
          <w:rFonts w:hint="eastAsia" w:ascii="Times New Roman" w:hAnsi="Times New Roman" w:cs="Arial"/>
          <w:kern w:val="0"/>
          <w:szCs w:val="32"/>
        </w:rPr>
        <w:t>　　（四）文物收藏单位从事文物的商业经营活动的。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有下列行为之一，尚不构成犯罪的，由县级以上人民政府文物主管部门会同公安机关追缴文物；情节严重的，处五千元以上五万元以下的罚款: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（一）发现文物隐匿不报或者拒不上交的；</w:t>
      </w:r>
    </w:p>
    <w:p>
      <w:pPr>
        <w:spacing w:line="560" w:lineRule="exact"/>
        <w:rPr>
          <w:rFonts w:ascii="Times New Roman" w:hAnsi="Times New Roman" w:cs="Arial"/>
          <w:kern w:val="0"/>
          <w:szCs w:val="32"/>
        </w:rPr>
      </w:pPr>
      <w:r>
        <w:rPr>
          <w:rFonts w:hint="eastAsia" w:ascii="Times New Roman" w:hAnsi="Times New Roman" w:cs="Arial"/>
          <w:kern w:val="0"/>
          <w:szCs w:val="32"/>
        </w:rPr>
        <w:t>　　（二）未按照规定移交拣选文物的。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有下列行为之一的，由县级以上人民政府文物主管部门责令改正:</w:t>
      </w:r>
    </w:p>
    <w:p>
      <w:pPr>
        <w:spacing w:line="560" w:lineRule="exact"/>
        <w:rPr>
          <w:rFonts w:ascii="Times New Roman" w:hAnsi="Times New Roman" w:cs="Arial"/>
          <w:kern w:val="0"/>
          <w:szCs w:val="32"/>
        </w:rPr>
      </w:pPr>
      <w:r>
        <w:rPr>
          <w:rFonts w:hint="eastAsia" w:ascii="Times New Roman" w:hAnsi="Times New Roman" w:cs="Arial"/>
          <w:kern w:val="0"/>
          <w:szCs w:val="32"/>
        </w:rPr>
        <w:t>　　（一）改变国有未核定为文物保护单位的不可移动文物的用途，未依照本法规定报告的；</w:t>
      </w:r>
    </w:p>
    <w:p>
      <w:pPr>
        <w:spacing w:line="560" w:lineRule="exact"/>
        <w:rPr>
          <w:rFonts w:ascii="Times New Roman" w:hAnsi="Times New Roman" w:cs="Arial"/>
          <w:kern w:val="0"/>
          <w:szCs w:val="32"/>
        </w:rPr>
      </w:pPr>
      <w:r>
        <w:rPr>
          <w:rFonts w:hint="eastAsia" w:ascii="Times New Roman" w:hAnsi="Times New Roman" w:cs="Arial"/>
          <w:kern w:val="0"/>
          <w:szCs w:val="32"/>
        </w:rPr>
        <w:t>　　（二）转让、抵押非国有不可移动文物或者改变其用途，未依照本法规定备案的；</w:t>
      </w:r>
    </w:p>
    <w:p>
      <w:pPr>
        <w:spacing w:line="560" w:lineRule="exact"/>
        <w:rPr>
          <w:rFonts w:ascii="Times New Roman" w:hAnsi="Times New Roman" w:cs="Arial"/>
          <w:kern w:val="0"/>
          <w:szCs w:val="32"/>
        </w:rPr>
      </w:pPr>
      <w:r>
        <w:rPr>
          <w:rFonts w:hint="eastAsia" w:ascii="Times New Roman" w:hAnsi="Times New Roman" w:cs="Arial"/>
          <w:kern w:val="0"/>
          <w:szCs w:val="32"/>
        </w:rPr>
        <w:t>　　（三）国有不可移动文物的使用人拒不依法履行修缮义务的；</w:t>
      </w:r>
    </w:p>
    <w:p>
      <w:pPr>
        <w:spacing w:line="560" w:lineRule="exact"/>
        <w:rPr>
          <w:rFonts w:ascii="Times New Roman" w:hAnsi="Times New Roman" w:cs="Arial"/>
          <w:kern w:val="0"/>
          <w:szCs w:val="32"/>
        </w:rPr>
      </w:pPr>
      <w:r>
        <w:rPr>
          <w:rFonts w:hint="eastAsia" w:ascii="Times New Roman" w:hAnsi="Times New Roman" w:cs="Arial"/>
          <w:kern w:val="0"/>
          <w:szCs w:val="32"/>
        </w:rPr>
        <w:t>　　（四）考古发掘单位未经批准擅自进行考古发掘，或者不如实报告考古发掘结果的；</w:t>
      </w:r>
    </w:p>
    <w:p>
      <w:pPr>
        <w:spacing w:line="560" w:lineRule="exact"/>
        <w:rPr>
          <w:rFonts w:ascii="Times New Roman" w:hAnsi="Times New Roman" w:cs="Arial"/>
          <w:kern w:val="0"/>
          <w:szCs w:val="32"/>
        </w:rPr>
      </w:pPr>
      <w:r>
        <w:rPr>
          <w:rFonts w:hint="eastAsia" w:ascii="Times New Roman" w:hAnsi="Times New Roman" w:cs="Arial"/>
          <w:kern w:val="0"/>
          <w:szCs w:val="32"/>
        </w:rPr>
        <w:t>　　（五）文物收藏单位未按照国家有关规定建立馆藏文物档案、管理制度，或者未将馆藏文物档案、管理制度备案的；</w:t>
      </w:r>
    </w:p>
    <w:p>
      <w:pPr>
        <w:spacing w:line="560" w:lineRule="exact"/>
        <w:rPr>
          <w:rFonts w:ascii="Times New Roman" w:hAnsi="Times New Roman" w:cs="Arial"/>
          <w:kern w:val="0"/>
          <w:szCs w:val="32"/>
        </w:rPr>
      </w:pPr>
      <w:r>
        <w:rPr>
          <w:rFonts w:hint="eastAsia" w:ascii="Times New Roman" w:hAnsi="Times New Roman" w:cs="Arial"/>
          <w:kern w:val="0"/>
          <w:szCs w:val="32"/>
        </w:rPr>
        <w:t>　　（六）违反本法第三十八条规定，未经批准擅自调取馆藏文物的；</w:t>
      </w:r>
    </w:p>
    <w:p>
      <w:pPr>
        <w:spacing w:line="560" w:lineRule="exact"/>
        <w:rPr>
          <w:rFonts w:ascii="Times New Roman" w:hAnsi="Times New Roman" w:cs="Arial"/>
          <w:kern w:val="0"/>
          <w:szCs w:val="32"/>
        </w:rPr>
      </w:pPr>
      <w:r>
        <w:rPr>
          <w:rFonts w:hint="eastAsia" w:ascii="Times New Roman" w:hAnsi="Times New Roman" w:cs="Arial"/>
          <w:kern w:val="0"/>
          <w:szCs w:val="32"/>
        </w:rPr>
        <w:t>　　（七）馆藏文物损毁未报文物行政部门核查处理，或者馆藏文物被盗、被抢或者丢失，文物收藏单位未及时向公安机关或者文物行政部门报告的；</w:t>
      </w:r>
    </w:p>
    <w:p>
      <w:pPr>
        <w:spacing w:line="560" w:lineRule="exact"/>
        <w:rPr>
          <w:rFonts w:ascii="Times New Roman" w:hAnsi="Times New Roman" w:cs="Arial"/>
          <w:kern w:val="0"/>
          <w:szCs w:val="32"/>
        </w:rPr>
      </w:pPr>
      <w:r>
        <w:rPr>
          <w:rFonts w:hint="eastAsia" w:ascii="Times New Roman" w:hAnsi="Times New Roman" w:cs="Arial"/>
          <w:kern w:val="0"/>
          <w:szCs w:val="32"/>
        </w:rPr>
        <w:t>　　（八）文物商店销售文物或者拍卖企业拍卖文物，未按照国家有关规定作出记录或者未将所作记录报文物行政部门备案的。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文物行政部门、文物收藏单位、文物商店、经营文物拍卖的拍卖企业的工作人员，有下列行为之一的，依法给予行政处分，情节严重的，依法开除公职或者吊销其从业资格；构成犯罪的，依法追究刑事责任: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（一）文物行政部门的工作人员违反本法规定，滥用审批权限、不履行职责或者发现违法行为不予查处，造成严重后果的；</w:t>
      </w:r>
    </w:p>
    <w:p>
      <w:pPr>
        <w:spacing w:line="560" w:lineRule="exact"/>
        <w:rPr>
          <w:rFonts w:ascii="Times New Roman" w:hAnsi="Times New Roman" w:cs="Arial"/>
          <w:kern w:val="0"/>
          <w:szCs w:val="32"/>
        </w:rPr>
      </w:pPr>
      <w:r>
        <w:rPr>
          <w:rFonts w:hint="eastAsia" w:ascii="Times New Roman" w:hAnsi="Times New Roman" w:cs="Arial"/>
          <w:kern w:val="0"/>
          <w:szCs w:val="32"/>
        </w:rPr>
        <w:t>　　（二）文物行政部门和国有文物收藏单位的工作人员借用或者非法侵占国有文物的；</w:t>
      </w:r>
    </w:p>
    <w:p>
      <w:pPr>
        <w:spacing w:line="560" w:lineRule="exact"/>
        <w:rPr>
          <w:rFonts w:ascii="Times New Roman" w:hAnsi="Times New Roman" w:cs="Arial"/>
          <w:kern w:val="0"/>
          <w:szCs w:val="32"/>
        </w:rPr>
      </w:pPr>
      <w:r>
        <w:rPr>
          <w:rFonts w:hint="eastAsia" w:ascii="Times New Roman" w:hAnsi="Times New Roman" w:cs="Arial"/>
          <w:kern w:val="0"/>
          <w:szCs w:val="32"/>
        </w:rPr>
        <w:t>　　（三）文物行政部门的工作人员举办或者参与举办文物商店或者经营文物拍卖的拍卖企业的；</w:t>
      </w:r>
    </w:p>
    <w:p>
      <w:pPr>
        <w:spacing w:line="560" w:lineRule="exact"/>
        <w:rPr>
          <w:rFonts w:ascii="Times New Roman" w:hAnsi="Times New Roman" w:cs="Arial"/>
          <w:kern w:val="0"/>
          <w:szCs w:val="32"/>
        </w:rPr>
      </w:pPr>
      <w:r>
        <w:rPr>
          <w:rFonts w:hint="eastAsia" w:ascii="Times New Roman" w:hAnsi="Times New Roman" w:cs="Arial"/>
          <w:kern w:val="0"/>
          <w:szCs w:val="32"/>
        </w:rPr>
        <w:t>　　（四）因不负责任造成文物保护单位、珍贵文物损毁或者流失的；</w:t>
      </w:r>
    </w:p>
    <w:p>
      <w:pPr>
        <w:spacing w:line="560" w:lineRule="exact"/>
        <w:rPr>
          <w:rFonts w:ascii="Times New Roman" w:hAnsi="Times New Roman" w:cs="Arial"/>
          <w:kern w:val="0"/>
          <w:szCs w:val="32"/>
        </w:rPr>
      </w:pPr>
      <w:r>
        <w:rPr>
          <w:rFonts w:hint="eastAsia" w:ascii="Times New Roman" w:hAnsi="Times New Roman" w:cs="Arial"/>
          <w:kern w:val="0"/>
          <w:szCs w:val="32"/>
        </w:rPr>
        <w:t>　　（五）贪污、挪用文物保护经费的。</w:t>
      </w:r>
    </w:p>
    <w:p>
      <w:pPr>
        <w:spacing w:line="560" w:lineRule="exact"/>
        <w:rPr>
          <w:rFonts w:ascii="Times New Roman" w:hAnsi="Times New Roman" w:cs="Arial"/>
          <w:kern w:val="0"/>
          <w:szCs w:val="32"/>
        </w:rPr>
      </w:pPr>
      <w:r>
        <w:rPr>
          <w:rFonts w:hint="eastAsia" w:ascii="Times New Roman" w:hAnsi="Times New Roman" w:cs="Arial"/>
          <w:kern w:val="0"/>
          <w:szCs w:val="32"/>
        </w:rPr>
        <w:t>　　前款被开除公职或者被吊销从业资格的人员，自被开除公职或者被吊销从业资格之日起十年内不得担任文物管理人员或者从事文物经营活动。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有本法第六十六条、第六十八条、第七十条、第七十一条、第七十四条、第七十五条规定所列行为之一的，负有责任的主管人员和其他直接责任人员是国家工作人员的，依法给予行政处分。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公安机关、工商行政管理部门、海关、城乡建设规划部门和其他国家机关，违反本法规定滥用职权、玩忽职守、徇私舞弊，造成国家保护的珍贵文物损毁或者流失的，对负有责任的主管人员和其他直接责任人员依法给予行政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人民法院、人民检察院、公安机关、海关和工商行政管理部门依法没收的文物应当登记造册，妥善保管，结案后无偿移交文物行政部门，由文物行政部门指定的国有文物收藏单位收藏。</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616AF"/>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90072"/>
    <w:rsid w:val="00EE4F6D"/>
    <w:rsid w:val="00F00D39"/>
    <w:rsid w:val="00FA3C68"/>
    <w:rsid w:val="00FC68C1"/>
    <w:rsid w:val="08210A6D"/>
    <w:rsid w:val="0B957AC8"/>
    <w:rsid w:val="0C4E6F56"/>
    <w:rsid w:val="0D2F2A95"/>
    <w:rsid w:val="154B38A2"/>
    <w:rsid w:val="19F86B68"/>
    <w:rsid w:val="26F32C3B"/>
    <w:rsid w:val="2F7753E6"/>
    <w:rsid w:val="3258761C"/>
    <w:rsid w:val="44BC0EEC"/>
    <w:rsid w:val="482A39F4"/>
    <w:rsid w:val="56755F92"/>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27</Pages>
  <Words>1950</Words>
  <Characters>11120</Characters>
  <Lines>92</Lines>
  <Paragraphs>26</Paragraphs>
  <TotalTime>67</TotalTime>
  <ScaleCrop>false</ScaleCrop>
  <LinksUpToDate>false</LinksUpToDate>
  <CharactersWithSpaces>13044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2018-11-28T02:52:53Z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