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中华人民共和国旅游法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（2013年4月25日第</w:t>
      </w:r>
      <w:bookmarkStart w:id="0" w:name="_GoBack"/>
      <w:bookmarkEnd w:id="0"/>
      <w:r>
        <w:rPr>
          <w:rFonts w:hint="eastAsia" w:ascii="Times New Roman" w:hAnsi="Times New Roman" w:eastAsia="楷体_GB2312" w:cs="Arial"/>
          <w:kern w:val="0"/>
          <w:szCs w:val="32"/>
        </w:rPr>
        <w:t>十二届全国人民代表大会常务委员会第二次会议通过　根据2016年11月7日第十二届全国人民代表大会常务委员会第二十四次会议《关于修改〈中华人民共和国对外贸易法〉等十二部法律的决定》第一次修正　根据2018年10月26日第十三届全国人民代表大会常务委员会第六次会议《关于修改〈中华人民共和国野生动物保护法〉等十五部法律的决定》第二次修正）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旅游规划和促进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旅游经营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旅游服务合同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　旅游安全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第七章　旅游监督管理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第八章　旅游纠纷处理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为保障旅游者和旅游经营者的合法权益，规范旅游市场秩序，保护和合理利用旅游资源，促进旅游业持续健康发展，制定本法。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在中华人民共和国境内的和在中华人民共和国境内组织到境外的游览、度假、休闲等形式的旅游活动以及为旅游活动提供相关服务的经营活动，适用本法。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国家发展旅游事业，完善旅游公共服务，依法保护旅游者在旅游活动中的权利。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旅游业发展应当遵循社会效益、经济效益和生态效益相统一的原则。国家鼓励各类市场主体在有效保护旅游资源的前提下，依法合理利用旅游资源。利用公共资源建设的游览场所应当体现公益性质。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国家倡导健康、文明、环保的旅游方式，支持和鼓励各类社会机构开展旅游公益宣传，对促进旅游业发展做出突出贡献的单位和个人给予奖励。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国家建立健全旅游服务标准和市场规则，禁止行业垄断和地区垄断。旅游经营者应当诚信经营，公平竞争，承担社会责任，为旅游者提供安全、健康、卫生、方便的旅游服务。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国务院建立健全旅游综合协调机制，对旅游业发展进行综合协调。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县级以上地方人民政府应当加强对旅游工作的组织和领导，明确相关部门或者机构，对本行政区域的旅游业发展和监督管理进行统筹协调。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依法成立的旅游行业组织，实行自律管理。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旅游者有权自主选择旅游产品和服务，有权拒绝旅游经营者的强制交易行为。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旅游者有权知悉其购买的旅游产品和服务的真实情况。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旅游者有权要求旅游经营者按照约定提供产品和服务。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旅游者的人格尊严、民族风俗习惯和宗教信仰应当得到尊重。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残疾人、老年人、未成年人等旅游者在旅游活动中依照法律、法规和有关规定享受便利和优惠。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旅游者在人身、财产安全遇有危险时，有请求救助和保护的权利。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旅游者人身、财产受到侵害的，有依法获得赔偿的权利。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旅游者在旅游活动中应当遵守社会公共秩序和社会公德，尊重当地的风俗习惯、文化传统和宗教信仰，爱护旅游资源，保护生态环境，遵守旅游文明行为规范。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旅游者在旅游活动中或者在解决纠纷时，不得损害当地居民的合法权益，不得干扰他人的旅游活动，不得损害旅游经营者和旅游从业人员的合法权益。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旅游者购买、接受旅游服务时，应当向旅游经营者如实告知与旅游活动相关的个人健康信息，遵守旅游活动中的安全警示规定。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旅游者对国家应对重大突发事件暂时限制旅游活动的措施以及有关部门、机构或者旅游经营者采取的安全防范和应急处置措施，应当予以配合。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旅游者违反安全警示规定，或者对国家应对重大突发事件暂时限制旅游活动的措施、安全防范和应急处置措施不予配合的，依法承担相应责任。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出境旅游者不得在境外非法滞留，随团出境的旅游者不得擅自分团、脱团。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入境旅游者不得在境内非法滞留，随团入境的旅游者不得擅自分团、脱团。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旅游规划和促进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国务院和县级以上地方人民政府应当将旅游业发展纳入国民经济和社会发展规划。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和省、自治区、直辖市人民政府以及旅游资源丰富的设区的市和县级人民政府，应当按照国民经济和社会发展规划的要求，组织编制旅游发展规划。对跨行政区域且适宜进行整体利用的旅游资源进行利用时，应当由上级人民政府组织编制或者由相关地方人民政府协商编制统一的旅游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旅游发展规划应当包括旅游业发展的总体要求和发展目标，旅游资源保护和利用的要求和措施，以及旅游产品开发、旅游服务质量提升、旅游文化建设、旅游形象推广、旅游基础设施和公共服务设施建设的要求和促进措施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根据旅游发展规划，县级以上地方人民政府可以编制重点旅游资源开发利用的专项规划，对特定区域内的旅游项目、设施和服务功能配套提出专门要求。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旅游发展规划应当与土地利用总体规划、城乡规划、环境保护规划以及其他自然资源和文物等人文资源的保护和利用规划相衔接。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各级人民政府编制土地利用总体规划、城乡规划，应当充分考虑相关旅游项目、设施的空间布局和建设用地要求。规划和建设交通、通信、供水、供电、环保等基础设施和公共服务设施，应当兼顾旅游业发展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对自然资源和文物等人文资源进行旅游利用，必须严格遵守有关法律、法规的规定，符合资源、生态保护和文物安全的要求，尊重和维护当地传统文化和习俗，维护资源的区域整体性、文化代表性和地域特殊性，并考虑军事设施保护的需要。有关主管部门应当加强对资源保护和旅游利用状况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各级人民政府应当组织对本级政府编制的旅游发展规划的执行情况进行评估，并向社会公布。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国务院和县级以上地方人民政府应当制定并组织实施有利于旅游业持续健康发展的产业政策，推进旅游休闲体系建设，采取措施推动区域旅游合作，鼓励跨区域旅游线路和产品开发，促进旅游与工业、农业、商业、文化、卫生、体育、科教等领域的融合，扶持少数民族地区、革命老区、边远地区和贫困地区旅游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国务院和县级以上地方人民政府应当根据实际情况安排资金，加强旅游基础设施建设、旅游公共服务和旅游形象推广。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国家制定并实施旅游形象推广战略。国务院旅游主管部门统筹组织国家旅游形象的境外推广工作，建立旅游形象推广机构和网络，开展旅游国际合作与交流。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县级以上地方人民政府统筹组织本地的旅游形象推广工作。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国务院旅游主管部门和县级以上地方人民政府应当根据需要建立旅游公共信息和咨询平台，无偿向旅游者提供旅游景区、线路、交通、气象、住宿、安全、医疗急救等必要信息和咨询服务。设区的市和县级人民政府有关部门应当根据需要在交通枢纽、商业中心和旅游者集中场所设置旅游咨询中心，在景区和通往主要景区的道路设置旅游指示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旅游资源丰富的设区的市和县级人民政府可以根据本地的实际情况，建立旅游客运专线或者游客中转站，为旅游者在城市及周边旅游提供服务。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国家鼓励和支持发展旅游职业教育和培训，提高旅游从业人员素质。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旅游经营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设立旅行社，招徕、组织、接待旅游者，为其提供旅游服务，应当具备下列条件，取得旅游主管部门的许可，依法办理工商登记：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（一）有固定的经营场所；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（二）有必要的营业设施；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（三）有符合规定的注册资本；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（四）有必要的经营管理人员和导游；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旅行社可以经营下列业务：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（一）境内旅游；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（二）出境旅游；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（三）边境旅游；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（四）入境旅游；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（五）其他旅游业务。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旅行社经营</w:t>
      </w:r>
      <w:r>
        <w:rPr>
          <w:rFonts w:hint="eastAsia" w:ascii="仿宋_GB2312" w:hAnsi="仿宋_GB2312" w:eastAsia="仿宋_GB2312" w:cs="仿宋_GB2312"/>
          <w:kern w:val="0"/>
          <w:szCs w:val="32"/>
        </w:rPr>
        <w:t>前款第二项和第三项业务，应当取得相应的业务经营许可，具体条件由国务院规定。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旅行社不得出租、出借旅行社业务经营许可证，或者以其他形式非法转让旅行社业务经营许可。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旅行社应当按照规定交纳旅游服务质量保证金，用于旅游者权益损害赔偿和垫付旅游者人身安全遇有危险时紧急救助的费用。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旅行社为招徕、组织旅游者发布信息，必须真实、准确，不得进行虚假宣传，误导旅游者。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旅行社及其从业人员组织、接待旅游者，不得安排参观或者参与违反我国法律、法规和社会公德的项目或者活动。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旅行社组织旅游活动应当向合格的供应商订购产品和服务。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旅行社不得以不合理的低价组织旅游活动，诱骗旅游者，并通过安排购物或者另行付费旅游项目获取回扣等不正当利益。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旅行社组织、接待旅游者，不得指定具体购物场所，不得安排另行付费旅游项目。但是，经双方协商一致或者旅游者要求，且不影响其他旅游者行程安排的除外。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发生违反前两款规定情形的，旅游者有权在旅游行程结束后三十日内，要求旅行社为其办理退货并先行垫付退货货款，或者退还另行付费旅游项目的费用。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旅行社组织团队出境旅游或者组织、接待团队入境旅游，应当按照规定安排领队或者导游全程陪同。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参加导游资格考试成绩合格，与旅行社订立劳动合同或者在相关旅游行业组织注册的人员，可以申请取得导游证。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旅行社应当与其聘用的导游依法订立劳动合同，支付劳动报酬，缴纳社会保险费用。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旅行社临时聘用导游为旅游者提供服务的，应当全额向导游支付本</w:t>
      </w:r>
      <w:r>
        <w:rPr>
          <w:rFonts w:hint="eastAsia" w:ascii="仿宋_GB2312" w:hAnsi="仿宋_GB2312" w:eastAsia="仿宋_GB2312" w:cs="仿宋_GB2312"/>
          <w:kern w:val="0"/>
          <w:szCs w:val="32"/>
        </w:rPr>
        <w:t>法第六十条第三款规定的导游服务费用。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旅行社安排导游为团队旅游提供服务的，不得要求导游垫付或者向导游收取任何费用。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从事领队业务，应当取得导游证，具有相应的学历、语言能力和旅游从业经历，并与委派其从事领队业务的取得出境旅游业务经营许可的旅行社订立劳动合同。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导游和领队为旅游者提供服务必须接受旅行社委派，不得私自承揽导游和领队业务。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导游和领队从事业务活动，应当佩戴导游证，遵守职业道德，尊重旅游者的风俗习惯和宗教信仰，应当向旅游者告知和解释旅游文明行为规范，引导旅游者健康、文明旅游，劝阻旅游者违反社会公德的行为。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导游和领队应当严格执行旅游行程安排，不得擅自变更旅游行程或者中止服务活动，不得向旅游者索取小费，不得诱导、欺骗、强迫或者变相强迫旅游者购物或者参加另行付费旅游项目。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景区开放应当具备下列条件，并听取旅游主管部门的意见：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（一）有必要的旅游配套服务和辅助设施；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（二）有必要的安全设施及制度，经过安全风险评估，满足安全条件；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（三）有必要的环境保护设施和生态保护措施；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利用公共资源建设的景区的门票以及景区内的游览场所、交通工具等另行收费项目，实行政府定价或者政府指导价，严格控制价格上涨。拟收费或者提高价格的，应当举行听证会，征求旅游者、经营者和有关方面的意见，论证其必要性、可行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利用公共资源建设的景区，不得通过增加另行收费项目等方式变相涨价；另行收费项目已收回投资成本的，应当相应降低价格或者取消收费。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公益性的城市公园、博物馆、纪念馆等，除重点文物保护单位和珍贵文物收藏单位外，应当逐步免费开放。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景区应当在醒目位置公示门票价格、另行收费项目的价格及团体收费价格。景区提高门票价格应当提前六个月公布。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将不同景区的门票或者同一景区内不同游览场所的门票合并出售的，合并后的价格不得高于各单项门票的价格之和，且旅游者有权选择购买其中的单项票。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景区内的核心游览项目因故暂停向旅游者开放或者停止提供服务的，应当公示并相应减少收费。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景区接待旅游者不得超过景区主管部门核定的最大承载量。景区应当公布景区主管部门核定的最大承载量，制定和实施旅游者流量控制方案，并可以采取门票预约等方式，对景区接待旅游者的数量进行控制。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旅游者数量可能达到最大承载量时，景区应当提前公告并同时向当地人民政府报告，景区和当地人民政府应当及时采取疏导、分流等措施。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城镇和乡村居民利用自有住宅或者其他条件依法从事旅游经营，其管理办法由省、自治区、直辖市制定。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经营高空、高速、水上、潜水、探险等高风险旅游项目，应当按照国家有关规定取得经营许可。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通过网络经营旅行社业务的，应当依法取得旅行社业务经营许可，并在其网站主页的显著位置标明其业务经营许可证信息。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发布旅游经营信息的网站，应当保证其信息真实、准确。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为旅游者提供交通、住宿、餐饮、娱乐等服务的经营者，应当符合法律、法规规定的要求，按照合同约定履行义务。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旅游经营者应当保证其提供的商品和服务符合保障人身、财产安全的要求。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旅游经营者取得相关质量标准等级的，其设施和服务不得低于相应标准；未取得质量标准等级的，不得使用相关质量等级的称谓和标识。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旅游经营者销售、购买商品或者服务，不得给予或者收受贿赂。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旅游经营者对其在经营活动中知悉的旅游者个人信息，应当予以保密。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从事道路旅游客运的经营者应当遵守道路客运安全管理的各项制度，并在车辆显著位置明示道路旅游客运专用标识，在车厢内显著位置公示经营者和驾驶人信息、道路运输管理机构监督电话等事项。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景区、住宿经营者将其部分经营项目或者场地交由他人从事住宿、餐饮、购物、游览、娱乐、旅游交通等经营的，应当对实际经营者的经营行为给旅游者造成的损害承担连带责任。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旅游经营者组织、接待出入境旅游，发现旅游</w:t>
      </w:r>
      <w:r>
        <w:rPr>
          <w:rFonts w:hint="eastAsia" w:ascii="仿宋_GB2312" w:hAnsi="仿宋_GB2312" w:eastAsia="仿宋_GB2312" w:cs="仿宋_GB2312"/>
          <w:kern w:val="0"/>
          <w:szCs w:val="32"/>
        </w:rPr>
        <w:t>者从事违法活动或者有违反本法第十六条规定情形的，应当及时</w:t>
      </w:r>
      <w:r>
        <w:rPr>
          <w:rFonts w:hint="eastAsia" w:ascii="Times New Roman" w:hAnsi="Times New Roman" w:cs="Arial"/>
          <w:kern w:val="0"/>
          <w:szCs w:val="32"/>
        </w:rPr>
        <w:t>向公安机关、旅游主管部门或者我国驻外机构报告。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国家根据旅游活动的风险程度，对旅行社、住宿、旅游交通以及</w:t>
      </w:r>
      <w:r>
        <w:rPr>
          <w:rFonts w:hint="eastAsia" w:ascii="仿宋_GB2312" w:hAnsi="仿宋_GB2312" w:eastAsia="仿宋_GB2312" w:cs="仿宋_GB2312"/>
          <w:kern w:val="0"/>
          <w:szCs w:val="32"/>
        </w:rPr>
        <w:t>本法第四十七条规</w:t>
      </w:r>
      <w:r>
        <w:rPr>
          <w:rFonts w:hint="eastAsia" w:ascii="Times New Roman" w:hAnsi="Times New Roman" w:cs="Arial"/>
          <w:kern w:val="0"/>
          <w:szCs w:val="32"/>
        </w:rPr>
        <w:t>定的高风险旅游项目等经营者实施责任保险制度。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旅游服务合同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旅行社组织和安排旅游活动，应当与旅游者订立合同。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包价旅游合同应当采用书面形式，包括下列内容：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（一）旅行社、旅游者的基本信息；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（二）旅游行程安排；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（三）旅游团成团的最低人数；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（四）交通、住宿、餐饮等旅游服务安排和标准；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（五）游览、娱乐等项目的具体内容和时间；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（六）自由活动时间安排；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（七）旅游费用及其交纳的期限和方式；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（八）违约责任和解决纠纷的方式；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（九）法律、法规规定和双方约定的其他事项。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订立包</w:t>
      </w:r>
      <w:r>
        <w:rPr>
          <w:rFonts w:hint="eastAsia" w:ascii="仿宋_GB2312" w:hAnsi="仿宋_GB2312" w:eastAsia="仿宋_GB2312" w:cs="仿宋_GB2312"/>
          <w:kern w:val="0"/>
          <w:szCs w:val="32"/>
        </w:rPr>
        <w:t>价旅游合同时，旅行社应当向旅游者详细说明前款第二项至第八项所载内容。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rPr>
        <w:t>　旅行社应当在旅游行程开始前向旅游者提供旅游行程单。旅游行程单是包价旅游合同的组成部分。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rPr>
        <w:t>　旅行社委托其他旅行社代理销售包价旅游产品并与旅游者订立包价旅游合同的，应当在包价旅游合同中载明委托社和代理社的基本信息。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旅行社依照本法规定将包价旅游合同中的接待业务委托给地接社履行的，应当在包价旅游合同中载明地接社的基本信息。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安排导游为旅游者提供服务的，应当在包价旅游合同中载明导游服务费用。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rPr>
        <w:t>　旅行社应当提示参加团队旅游的旅游者按照规定投保人身意外伤害保险。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rPr>
        <w:t>　订立包价旅游合同时，旅行社应当向旅游者告知下列事项：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（一）旅游者不适合参加旅游活动的情形；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（二）旅游活动中的安全注意事项；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（三）旅行社依法可以减免责任的信息；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（四）旅游者应当注意的旅游目的地相关法律、法规和风俗习惯、宗教禁忌，依照中国法律不宜参加的活动等；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（五）法律、法规规定的其他应当告知的事项。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在包价旅游合同履行中，遇有前款规定事项的，旅行社也应当告知旅游者。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rPr>
        <w:t>　旅行社招徕旅游者组团旅游，因未达到约定人数不能出团的，组团社可以解除合同。但是，境内旅游应当至少提前七日通知旅游者，出境旅游应当至少提前三十日通知旅游者。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因未达到约定人数不能出团的，组团社经征得旅游者书面同意，可以委托其他旅行社履行合同。组团社对旅游者承担责任，受委托的旅行社对组团社承担责任。旅游者不同意的，可以解除合同。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因未达到约定的成团人数解除合同的，组团社应当向旅游者退还已收取的全部费用。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rPr>
        <w:t>　旅游行程开始前，旅游者可以将包价旅游合同中自身的权利</w:t>
      </w:r>
      <w:r>
        <w:rPr>
          <w:rFonts w:hint="eastAsia" w:ascii="仿宋_GB2312" w:hAnsi="仿宋_GB2312" w:eastAsia="仿宋_GB2312" w:cs="仿宋_GB2312"/>
          <w:kern w:val="0"/>
          <w:szCs w:val="32"/>
        </w:rPr>
        <w:t>义务转让给第三人，旅行社没有正当理由的不得拒绝，因此增加的费用由旅游者和第三人承担。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rPr>
        <w:t>　旅游行程结束前，旅游者解除合同的，组团社应当在扣除必要的费用后，将余款退还旅游者。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rPr>
        <w:t>　旅游者有下列情形之一的，旅行社可以解除合同：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（一）患有传染病等疾病，可能危害其他旅游者健康和安全的；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（二）携带危害公共安全的物品且不同意交有关部门处理的；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（三）从事违法或者违反社会公德的活动的；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（四）从事严重影响其他旅游者权益的活动，且不听劝阻、不能制止的；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因前款规定情形解除合同的，组团社应当在扣除必要的费用后，将余款退还旅游者；给旅行社造成损失的，旅游者应当依法承担赔偿责任。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rPr>
        <w:t>　因不可抗力或者旅行社、履行辅助人已尽合理注意义务仍不能避免的事件，影响旅游行程的，按照下列情形处理：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（一）合同不能继续履行的，旅行社和旅游者均可以解除合同。合同不能完全履行的，旅行社经向旅游者作出说明，可以在合理范围内变更合同；旅游者不同意变更的，可以解除合同。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（二）合同解除的，组团社应当在扣除已向地接社或者履行辅助人支付且不可退还的费用后，将余款退还旅游者；合同变更的，因此增加的费用由旅游者承担，减少的费用退还旅游者。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（三）危及旅游者人身、财产安全的，旅行社应当采取相应的安全措施，因此支出的费用，由旅行社与旅游者分担。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（四）造成旅游者滞留的，旅行社应当采取相应的安置措施。因此增加的食宿费用，由旅游者承担；增加的返程费用，由旅行社与旅游者分担。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rPr>
        <w:t>　旅游行程中解除合同的，旅行社应当协助旅游者返回出发地或者旅游者指定的合理地点。由于旅行社或者履行辅助人的原因导致合同解除的，返程费用由旅行社承担。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rPr>
        <w:t>　旅行社应当按照包价旅游合同的约定履行义务，不得擅自变更旅游行程安排。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经旅游者同意，旅行社将包价旅游合同中的接待业务委托给其他具有相应资质的地接社履行的，应当与地接社订立书面委托合同，约定双方的权利和义务，向地接社提供与旅游者订立的包价旅游合同的副本，并向地接社支付不低于接待和服务成本的费用。地接社应当按照包价旅游合同和委托合同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rPr>
        <w:t>　旅行社不履行包价旅游合同义务或者履行合同义务不符合约定的，应当依法承担继续履行、采取补救措施或者赔偿损失等违约责任；造成旅游者人身损害、财产损失的，应当依法承担赔偿责任。旅行社具备履行条件，经旅游者要求仍拒绝履行合同，造成旅游者人身损害、滞留等严重后果的，旅游者还可以要求旅行社支付旅游费用一倍以上三倍以下的赔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由于旅游者自身原因导致包价旅游合同不能履行或者不能按照约定履行，或者造成旅游者人身损害、财产损失的，旅行社不承担责任。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在旅游者自行安排活动期间，旅行社未尽到安全提示、救助义务的，应当对旅游者的人身损害、财产损失承担相应责任。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第七十一条</w:t>
      </w:r>
      <w:r>
        <w:rPr>
          <w:rFonts w:hint="eastAsia" w:ascii="Times New Roman" w:hAnsi="Times New Roman" w:cs="Arial"/>
          <w:kern w:val="0"/>
          <w:szCs w:val="32"/>
        </w:rPr>
        <w:t>　由于地接社、履行辅助人的原因导致违约的，由组团社承担责任；组团社承担责任后可以向地接社、履行辅助人追偿。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由于地接社、履行辅助人的原因造成旅游者人身损害、财产损失的，旅游者可以要求地接社、履行辅助人承担赔偿责任，也可以要求组团社承担赔偿责任；组团社承担责任后可以向地接社、履行辅助人追偿。但是，由于公共交通经营者的原因造成旅游者人身损害、财产损失的，由公共交通经营者依法承担赔偿责任，旅行社应当协助旅游者向公共交通经营者索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第七十二条</w:t>
      </w:r>
      <w:r>
        <w:rPr>
          <w:rFonts w:hint="eastAsia" w:ascii="Times New Roman" w:hAnsi="Times New Roman" w:cs="Arial"/>
          <w:kern w:val="0"/>
          <w:szCs w:val="32"/>
        </w:rPr>
        <w:t>　旅游者在旅游活动中或者在解决纠纷时，损害旅行社、履行辅助人、旅游从业人员或者其他旅游者的合法权益的，依法承担赔偿责任。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第七十三条</w:t>
      </w:r>
      <w:r>
        <w:rPr>
          <w:rFonts w:hint="eastAsia" w:ascii="Times New Roman" w:hAnsi="Times New Roman" w:cs="Arial"/>
          <w:kern w:val="0"/>
          <w:szCs w:val="32"/>
        </w:rPr>
        <w:t>　旅行社根据旅游者的具体要求安排旅游行程，与旅游者订立包价旅游合同的，旅游者请求变更旅游行程安排，因此增加的费用由旅游者承担，减少的费用退还旅游者。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第七十四条</w:t>
      </w:r>
      <w:r>
        <w:rPr>
          <w:rFonts w:hint="eastAsia" w:ascii="Times New Roman" w:hAnsi="Times New Roman" w:cs="Arial"/>
          <w:kern w:val="0"/>
          <w:szCs w:val="32"/>
        </w:rPr>
        <w:t>　旅行社接受旅游者的委托，为其代订交通、住宿、餐饮、游览、娱乐等旅游服务，收取代办费用的，应当亲自处理委托事务。因旅行社的过错给旅游者造成损失的，旅行社应当承担赔偿责任。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旅行社接受旅游者的委托，为其提供旅游行程设计、旅游信息咨询等服务的，应当保证设计合理、可行，信息及时、准确。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第七十五条</w:t>
      </w:r>
      <w:r>
        <w:rPr>
          <w:rFonts w:hint="eastAsia" w:ascii="Times New Roman" w:hAnsi="Times New Roman" w:cs="Arial"/>
          <w:kern w:val="0"/>
          <w:szCs w:val="32"/>
        </w:rPr>
        <w:t>　住宿经营者应当按照旅游服务合同的约定为团队旅游者提供住宿服务。住宿经营者未能按照旅游服务合同提供服务的，应当为旅游者提供不低于原定标准的住宿服务，因此增加的费用由住宿经营者承担；但由于不可抗力、政府因公共利益需要采取措施造成不能提供服务的，住宿经营者应当协助安排旅游者住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旅游安全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第七十六条</w:t>
      </w:r>
      <w:r>
        <w:rPr>
          <w:rFonts w:hint="eastAsia" w:ascii="Times New Roman" w:hAnsi="Times New Roman" w:cs="Arial"/>
          <w:kern w:val="0"/>
          <w:szCs w:val="32"/>
        </w:rPr>
        <w:t>　县级以上人民政府统一负责旅游安全工作。县级以上人民政府有关部门依照法律、法规履行旅游安全监管职责。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第七十七条</w:t>
      </w:r>
      <w:r>
        <w:rPr>
          <w:rFonts w:hint="eastAsia" w:ascii="Times New Roman" w:hAnsi="Times New Roman" w:cs="Arial"/>
          <w:kern w:val="0"/>
          <w:szCs w:val="32"/>
        </w:rPr>
        <w:t>　国家建立旅游目的地安全风险提示制度。旅游目的地安全风险提示的级别划分和实施程序，由国务院旅游主管部门会同有关部门制定。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县级以上人民政府及其有关部门应当将旅游安全作为突发事件监测和评估的重要内容。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第七十八条</w:t>
      </w:r>
      <w:r>
        <w:rPr>
          <w:rFonts w:hint="eastAsia" w:ascii="Times New Roman" w:hAnsi="Times New Roman" w:cs="Arial"/>
          <w:kern w:val="0"/>
          <w:szCs w:val="32"/>
        </w:rPr>
        <w:t>　县级以上人民政府应当依法将旅游应急管理纳入政府应急管理体系，制定应急预案，建立旅游突发事件应对机制。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突发事件发生后，当地人民政府及其有关部门和机构应当采取措施开展救援，并协助旅游者返回出发地或者旅游者指定的合理地点。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第七十九条</w:t>
      </w:r>
      <w:r>
        <w:rPr>
          <w:rFonts w:hint="eastAsia" w:ascii="Times New Roman" w:hAnsi="Times New Roman" w:cs="Arial"/>
          <w:kern w:val="0"/>
          <w:szCs w:val="32"/>
        </w:rPr>
        <w:t>　旅游经营者应当严格执行安全生产管理和消防安全管理的法律、法规和国家标准、行业标准，具备相应的安全生产条件，制定旅游者安全保护制度和应急预案。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旅游经营者应当对直接为旅游者提供服务的从业人员开展经常性应急救助技能培训，对提供的产品和服务进行安全检验、监测和评估，采取必要措施防止危害发生。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旅游经营者组织、接待老年人、未成年人、残疾人等旅游者，应当采取相应的安全保障措施。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第八十条</w:t>
      </w:r>
      <w:r>
        <w:rPr>
          <w:rFonts w:hint="eastAsia" w:ascii="Times New Roman" w:hAnsi="Times New Roman" w:cs="Arial"/>
          <w:kern w:val="0"/>
          <w:szCs w:val="32"/>
        </w:rPr>
        <w:t>　旅游经营者应当就旅游活动中的下列事项，以明示的方式事先向旅游者作出说明或者警示：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（一）正确使用相关设施、设备的方法；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（二）必要的安全防范和应急措施；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（三）未向旅游者开放的经营、服务场所和设施、设备；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（四）不适宜参加相关活动的群体；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（五）可能危及旅游者人身、财产安全的其他情形。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第八十一条</w:t>
      </w:r>
      <w:r>
        <w:rPr>
          <w:rFonts w:hint="eastAsia" w:ascii="Times New Roman" w:hAnsi="Times New Roman" w:cs="Arial"/>
          <w:kern w:val="0"/>
          <w:szCs w:val="32"/>
        </w:rPr>
        <w:t>　突发事件或者旅游安全事故发生后，旅游经营者应当立即采取必要的救助和处置措施，依法履行报告义务，并对旅游者作出妥善安排。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第八十二条</w:t>
      </w:r>
      <w:r>
        <w:rPr>
          <w:rFonts w:hint="eastAsia" w:ascii="Times New Roman" w:hAnsi="Times New Roman" w:cs="Arial"/>
          <w:kern w:val="0"/>
          <w:szCs w:val="32"/>
        </w:rPr>
        <w:t>　旅游者在人身、财产安全遇有危险时，有权请求旅游经营者、当地政府和相关机构进行及时救助。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中国出境旅游者在境外陷于困境时，有权请求我国驻当地机构在其职责范围内给予协助和保护。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旅游者接受相关组织或者机构的救助后，应当支付应由个人承担的费用。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旅游监督管理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第八十三条</w:t>
      </w:r>
      <w:r>
        <w:rPr>
          <w:rFonts w:hint="eastAsia" w:ascii="Times New Roman" w:hAnsi="Times New Roman" w:cs="Arial"/>
          <w:kern w:val="0"/>
          <w:szCs w:val="32"/>
        </w:rPr>
        <w:t>　县级以上人民政府旅游主管部门和有关部门依照本法和有关法律、法规的规定，在各自职责范围内对旅游市场实施监督管理。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县级以上人民政府应当组织旅游主管部门、有关主管部门和市场监督管理、交通等执法部门对相关旅游经营行为实施监督检查。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第八十四条</w:t>
      </w:r>
      <w:r>
        <w:rPr>
          <w:rFonts w:hint="eastAsia" w:ascii="Times New Roman" w:hAnsi="Times New Roman" w:cs="Arial"/>
          <w:kern w:val="0"/>
          <w:szCs w:val="32"/>
        </w:rPr>
        <w:t>　旅游主管部门履行监督管理职责，不得违反法律、行政法规的规定向监督管理对象收取费用。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旅游主管部门及其工作人员不得参与任何形式的旅游经营活动。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第八十五条</w:t>
      </w:r>
      <w:r>
        <w:rPr>
          <w:rFonts w:hint="eastAsia" w:ascii="Times New Roman" w:hAnsi="Times New Roman" w:cs="Arial"/>
          <w:kern w:val="0"/>
          <w:szCs w:val="32"/>
        </w:rPr>
        <w:t>　县级以上人民政府旅游主管部门有权对下列事项实施监督检查：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（一）经营旅行社业务以及从事导游、领队服务是否取得经营、执业许可；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（二）旅行社的经营行为；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（三）导游和领队等旅游从业人员的服务行为；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（四）法律、法规规定的其他事项。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旅游主管部门依照前款规定实施监督检查，可以对涉嫌违法的合同、票据、账簿以及其他资料进行查阅、复制。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第八十六条</w:t>
      </w:r>
      <w:r>
        <w:rPr>
          <w:rFonts w:hint="eastAsia" w:ascii="Times New Roman" w:hAnsi="Times New Roman" w:cs="Arial"/>
          <w:kern w:val="0"/>
          <w:szCs w:val="32"/>
        </w:rPr>
        <w:t>　旅游主管部门和有关部门依法实施监督检查，其监督检查人员不得少于二人，并应当出示合法证件。监督检查人员少于二人或者未出示合法证件的，被检查单位和个人有权拒绝。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监督检查人员对在监督检查中知悉的被检查单位的商业秘密和个人信息应当依法保密。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第八十七条</w:t>
      </w:r>
      <w:r>
        <w:rPr>
          <w:rFonts w:hint="eastAsia" w:ascii="Times New Roman" w:hAnsi="Times New Roman" w:cs="Arial"/>
          <w:kern w:val="0"/>
          <w:szCs w:val="32"/>
        </w:rPr>
        <w:t>　对依法实施的监督检查，有关单位和个人应当配合，如实说明情况并提供文件、资料，不得拒绝、阻碍和隐瞒。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第八十八条</w:t>
      </w:r>
      <w:r>
        <w:rPr>
          <w:rFonts w:hint="eastAsia" w:ascii="Times New Roman" w:hAnsi="Times New Roman" w:cs="Arial"/>
          <w:kern w:val="0"/>
          <w:szCs w:val="32"/>
        </w:rPr>
        <w:t>　县级以上人民政府旅游主管部门和有关部门，在履行监督检查职责中或者在处理举报、投诉时，发现违反本法规定行为的，应当依法及时作出处理；对不属于本部门职责范围的事项，应当及时书面通知并移交有关部门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第八十九条</w:t>
      </w:r>
      <w:r>
        <w:rPr>
          <w:rFonts w:hint="eastAsia" w:ascii="Times New Roman" w:hAnsi="Times New Roman" w:cs="Arial"/>
          <w:kern w:val="0"/>
          <w:szCs w:val="32"/>
        </w:rPr>
        <w:t>　县级以上地方人民政府建立旅游违法行为查处信息的共享机制，对需要跨部门、跨地区联合查处的违法行为，应当进行督办。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旅游主管部门和有关部门应当按照各自职责，及时向社会公布监督检查的情况。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第九十条</w:t>
      </w:r>
      <w:r>
        <w:rPr>
          <w:rFonts w:hint="eastAsia" w:ascii="Times New Roman" w:hAnsi="Times New Roman" w:cs="Arial"/>
          <w:kern w:val="0"/>
          <w:szCs w:val="32"/>
        </w:rPr>
        <w:t>　依法成立的旅游行业组织依照法律、行政法规和章程的规定，制定行业经营规范和服务标准，对其会员的经营行为和服务质量进行自律管理，组织开展职业道德教育和业务培训，提高从业人员素质。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旅游纠纷处理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第九十一条</w:t>
      </w:r>
      <w:r>
        <w:rPr>
          <w:rFonts w:hint="eastAsia" w:ascii="Times New Roman" w:hAnsi="Times New Roman" w:cs="Arial"/>
          <w:kern w:val="0"/>
          <w:szCs w:val="32"/>
        </w:rPr>
        <w:t>　县级以上人民政府应当指定或者设立统一的旅游投诉受理机构。受理机构接到投诉，应当及时进行处理或者移交有关部门处理，并告知投诉者。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第九十二条</w:t>
      </w:r>
      <w:r>
        <w:rPr>
          <w:rFonts w:hint="eastAsia" w:ascii="Times New Roman" w:hAnsi="Times New Roman" w:cs="Arial"/>
          <w:kern w:val="0"/>
          <w:szCs w:val="32"/>
        </w:rPr>
        <w:t>　旅游者与旅游经营者发生纠纷，可以通过下列途径解决：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（一）双方协商；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（二）向消费者协会、旅游投诉受理机构或者有关调解组织申请调解；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（三）根据与旅游经营者达成的仲裁协议提请仲裁机构仲裁；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第九十三条</w:t>
      </w:r>
      <w:r>
        <w:rPr>
          <w:rFonts w:hint="eastAsia" w:ascii="Times New Roman" w:hAnsi="Times New Roman" w:cs="Arial"/>
          <w:kern w:val="0"/>
          <w:szCs w:val="32"/>
        </w:rPr>
        <w:t>　消费者协会、旅游投诉受理机构和有关调解组织在双方自愿的基础上，依法对旅游者与旅游经营者之间的纠纷进行调解。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第九十四条</w:t>
      </w:r>
      <w:r>
        <w:rPr>
          <w:rFonts w:hint="eastAsia" w:ascii="Times New Roman" w:hAnsi="Times New Roman" w:cs="Arial"/>
          <w:kern w:val="0"/>
          <w:szCs w:val="32"/>
        </w:rPr>
        <w:t>　旅游者与旅游经营者发生纠纷，旅游者一方人数众多并有共同请求的，可以推选代表人参加协商、调解、仲裁、诉讼活动。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第九十五条</w:t>
      </w:r>
      <w:r>
        <w:rPr>
          <w:rFonts w:hint="eastAsia" w:ascii="Times New Roman" w:hAnsi="Times New Roman" w:cs="Arial"/>
          <w:kern w:val="0"/>
          <w:szCs w:val="32"/>
        </w:rPr>
        <w:t>　违反本法规定，未经许可经营旅行社业务的，由旅游主管部门或者市场监督管理部门责令改正，没收违法所得，并处一万元以上十万元以下罚款；违法所得十万元以上的，并处违法所得一倍以上五倍以下罚款；对有关责任人员，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旅</w:t>
      </w:r>
      <w:r>
        <w:rPr>
          <w:rFonts w:hint="eastAsia" w:ascii="仿宋_GB2312" w:hAnsi="仿宋_GB2312" w:eastAsia="仿宋_GB2312" w:cs="仿宋_GB2312"/>
          <w:kern w:val="0"/>
          <w:szCs w:val="32"/>
        </w:rPr>
        <w:t>行社违反本法规定，未经许可经营本法第二十九条第一款第二项、第三项业务，或者出租、出借旅行社业务经营许可证，或者以其他方式非法转让旅行社业务经营许可的，除依照前款规定处罚外，并责令停业整顿；情节严重的，吊销旅行社业务经营许可证；对直接负责的主管人员，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第九十六条</w:t>
      </w:r>
      <w:r>
        <w:rPr>
          <w:rFonts w:hint="eastAsia" w:ascii="Times New Roman" w:hAnsi="Times New Roman" w:cs="Arial"/>
          <w:kern w:val="0"/>
          <w:szCs w:val="32"/>
        </w:rPr>
        <w:t>　旅行社违反本法规定，有下列行为之一的，由旅游主管部门责令改正，没收违法所得，并处五千元以上五万元以下罚款；情节严重的，责令停业整顿或者吊销旅行社业务经营许可证；对直接负责的主管人员和其他直接责任人员，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（一）未按照规定为出境或者入境团队旅游安排领队或者导游全程陪同的；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（二）安排未取得导游证的人员提供导游服务或者安排不具备领队条件的人员提供领队服务的；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（三）未向临时聘用的导游支付导游服务费用的；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（四）要求导游垫付或者向导游收取费用的。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第九十七条</w:t>
      </w:r>
      <w:r>
        <w:rPr>
          <w:rFonts w:hint="eastAsia" w:ascii="Times New Roman" w:hAnsi="Times New Roman" w:cs="Arial"/>
          <w:kern w:val="0"/>
          <w:szCs w:val="32"/>
        </w:rPr>
        <w:t>　旅行社违反本法规定，有下列行为之一的，由旅游主管部门或者有关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（一）进行虚假宣传，误导旅游者的；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（二）向不合格的供应商订购产品和服务的；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（三）未按照规定投保旅行社责任保险的。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第九十八条</w:t>
      </w:r>
      <w:r>
        <w:rPr>
          <w:rFonts w:hint="eastAsia" w:ascii="Times New Roman" w:hAnsi="Times New Roman" w:cs="Arial"/>
          <w:kern w:val="0"/>
          <w:szCs w:val="32"/>
        </w:rPr>
        <w:t>　旅行社违反</w:t>
      </w:r>
      <w:r>
        <w:rPr>
          <w:rFonts w:hint="eastAsia" w:ascii="仿宋_GB2312" w:hAnsi="仿宋_GB2312" w:eastAsia="仿宋_GB2312" w:cs="仿宋_GB2312"/>
          <w:kern w:val="0"/>
          <w:szCs w:val="32"/>
        </w:rPr>
        <w:t>本法第三十五条规定的</w:t>
      </w:r>
      <w:r>
        <w:rPr>
          <w:rFonts w:hint="eastAsia" w:ascii="Times New Roman" w:hAnsi="Times New Roman" w:cs="Arial"/>
          <w:kern w:val="0"/>
          <w:szCs w:val="32"/>
        </w:rPr>
        <w:t>，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以下罚款，并暂扣或者吊销导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第九十九条</w:t>
      </w:r>
      <w:r>
        <w:rPr>
          <w:rFonts w:hint="eastAsia" w:ascii="Times New Roman" w:hAnsi="Times New Roman" w:cs="Arial"/>
          <w:kern w:val="0"/>
          <w:szCs w:val="32"/>
        </w:rPr>
        <w:t>　旅行社未履行本</w:t>
      </w:r>
      <w:r>
        <w:rPr>
          <w:rFonts w:hint="eastAsia" w:ascii="仿宋_GB2312" w:hAnsi="仿宋_GB2312" w:eastAsia="仿宋_GB2312" w:cs="仿宋_GB2312"/>
          <w:kern w:val="0"/>
          <w:szCs w:val="32"/>
        </w:rPr>
        <w:t>法第五十五条规</w:t>
      </w:r>
      <w:r>
        <w:rPr>
          <w:rFonts w:hint="eastAsia" w:ascii="Times New Roman" w:hAnsi="Times New Roman" w:cs="Arial"/>
          <w:kern w:val="0"/>
          <w:szCs w:val="32"/>
        </w:rPr>
        <w:t>定的报告义务的，由旅游主管部门处五千元以上五万元以下罚款；情节严重的，责令停业整顿或者吊销旅行社业务经营许可证；对直接负责的主管人员和其他直接责任人员，处二千元以上二万元以下罚款，并暂扣或者吊销导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第一百条</w:t>
      </w:r>
      <w:r>
        <w:rPr>
          <w:rFonts w:hint="eastAsia" w:ascii="Times New Roman" w:hAnsi="Times New Roman" w:cs="Arial"/>
          <w:kern w:val="0"/>
          <w:szCs w:val="32"/>
        </w:rPr>
        <w:t>　旅行社违反本法规定，有下列行为之一的，由旅游主管部门责令改正，处三万元以上三十万元以下罚款，并责令停业整顿；造成旅游者滞留等严重后果的，吊销旅行社业务经营许可证；对直接负责的主管人员和其他直接责任人员，处二千元以上二万元以下罚款，并暂扣或者吊销导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（一）在旅游行程中擅自变更旅游行程安排，严重损害旅游者权益的；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（二）拒绝履行合同的；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（三）未征得旅游者书面同意，委托其他旅行社履行包价旅游合同的。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第一百零一条</w:t>
      </w:r>
      <w:r>
        <w:rPr>
          <w:rFonts w:hint="eastAsia" w:ascii="Times New Roman" w:hAnsi="Times New Roman" w:cs="Arial"/>
          <w:kern w:val="0"/>
          <w:szCs w:val="32"/>
        </w:rPr>
        <w:t>　旅行社违反本法规定，安排旅游者参观或者参与违反我国法律、法规和社会公德的项目或者活动的，由旅游主管部门责令改正，没收违法所得，责令停业整顿，并处二万元以上二十万元以下罚款；情节严重的，吊销旅行社业务经营许可证；对直接负责的主管人员和其他直接责任人员，处二千元以上二万元以下罚款，并暂扣或者吊销导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第一百零二条</w:t>
      </w:r>
      <w:r>
        <w:rPr>
          <w:rFonts w:hint="eastAsia" w:ascii="Times New Roman" w:hAnsi="Times New Roman" w:cs="Arial"/>
          <w:kern w:val="0"/>
          <w:szCs w:val="32"/>
        </w:rPr>
        <w:t>　违反本法规定，未取得导游证或者不具备领队条件而从事导游、领队活动的，由旅游主管部门责令改正，没收违法所得，并处一千元以上一万元以下罚款，予以公告。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导游、领队违反本法规定，私自承揽业务的，由旅游主管部门责令改正，没收违法所得，处一千元以上一万元以下罚款，并暂扣或者吊销导游证。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导游、领队违反本法规定，向旅游者索取小费的，由旅游主管部门责令退还，处一千元以上一万元以下罚款；情节严重的，并暂扣或者吊销导游证。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第一百零三条</w:t>
      </w:r>
      <w:r>
        <w:rPr>
          <w:rFonts w:hint="eastAsia" w:ascii="Times New Roman" w:hAnsi="Times New Roman" w:cs="Arial"/>
          <w:kern w:val="0"/>
          <w:szCs w:val="32"/>
        </w:rPr>
        <w:t>　违反本法规定被吊销导游证的导游、领队和受到吊销旅行社业务经营许可证处罚的旅行社的有关管理人员，自处罚之日起未逾三年的，不得重新申请导游证或者从事旅行社业务。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第一百零四条</w:t>
      </w:r>
      <w:r>
        <w:rPr>
          <w:rFonts w:hint="eastAsia" w:ascii="Times New Roman" w:hAnsi="Times New Roman" w:cs="Arial"/>
          <w:kern w:val="0"/>
          <w:szCs w:val="32"/>
        </w:rPr>
        <w:t>　旅游经营者违反本法规定，给予或者收受贿赂的，由市场监督管理部门依照有关法律、法规的规定处罚；情节严重的，并由旅游主管部门吊销旅行社业务经营许可证。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第一百零五条</w:t>
      </w:r>
      <w:r>
        <w:rPr>
          <w:rFonts w:hint="eastAsia" w:ascii="Times New Roman" w:hAnsi="Times New Roman" w:cs="Arial"/>
          <w:kern w:val="0"/>
          <w:szCs w:val="32"/>
        </w:rPr>
        <w:t>　景区不符合本法规定的开放条件而接待旅游者的，由景区主管部门责令停业整顿直至符合开放条件，并处二万元以上二十万元以下罚款。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景区在旅游者数量可能达到最大承载量时，未依照本法规定公告或者未向当地人民政府报告，未及时采取疏导、分流等措施，或者超过最大承载量接待旅游者的，由景区主管部门责令改正，情节严重的，责令停业整顿一个月至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第一百零六条</w:t>
      </w:r>
      <w:r>
        <w:rPr>
          <w:rFonts w:hint="eastAsia" w:ascii="Times New Roman" w:hAnsi="Times New Roman" w:cs="Arial"/>
          <w:kern w:val="0"/>
          <w:szCs w:val="32"/>
        </w:rPr>
        <w:t>　景区违反本法规定，擅自提高门票或者另行收费项目的价格，或者有其他价格违法行为的，由有关主管部门依照有关法律、法规的规定处罚。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第一百零七条</w:t>
      </w:r>
      <w:r>
        <w:rPr>
          <w:rFonts w:hint="eastAsia" w:ascii="Times New Roman" w:hAnsi="Times New Roman" w:cs="Arial"/>
          <w:kern w:val="0"/>
          <w:szCs w:val="32"/>
        </w:rPr>
        <w:t>　旅游经营者违反有关安全生产管理和消防安全管理的法律、法规或者国家标准、行业标准的，由有关主管部门依照有关法律、法规的规定处罚。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第一百零八条</w:t>
      </w:r>
      <w:r>
        <w:rPr>
          <w:rFonts w:hint="eastAsia" w:ascii="Times New Roman" w:hAnsi="Times New Roman" w:cs="Arial"/>
          <w:kern w:val="0"/>
          <w:szCs w:val="32"/>
        </w:rPr>
        <w:t>　对违反本法规定的旅游经营者及其从业人员，旅游主管部门和有关部门应当记入信用档案，向社会公布。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第一百零九条</w:t>
      </w:r>
      <w:r>
        <w:rPr>
          <w:rFonts w:hint="eastAsia" w:ascii="Times New Roman" w:hAnsi="Times New Roman" w:cs="Arial"/>
          <w:kern w:val="0"/>
          <w:szCs w:val="32"/>
        </w:rPr>
        <w:t>　旅游主管部门和有关部门的工作人员在履行监督管理职责中，滥用职权、玩忽职守、徇私舞弊，尚不构成犯罪的，依法给予处分。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第一百一十一条</w:t>
      </w:r>
      <w:r>
        <w:rPr>
          <w:rFonts w:hint="eastAsia" w:ascii="Times New Roman" w:hAnsi="Times New Roman" w:cs="Arial"/>
          <w:kern w:val="0"/>
          <w:szCs w:val="32"/>
        </w:rPr>
        <w:t>　本法下列用语的含义：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（一）旅游经营者，是指旅行社、景区以及为旅游者提供交通、住宿、餐饮、购物、娱乐等服务的经营者。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（二）景区，是指为旅游者提供游览服务、有明确的管理界限的场所或者区域。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（三）包价旅游合同，是指旅行社预先安排行程，提供或者通过履行辅助人提供交通、住宿、餐饮、游览、导游或者领队等两项以上旅游服务，旅游者以总价支付旅游费用的合同。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（四）组团社，是指与旅游者订立包价旅游合同的旅行社。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（五）地接社，是指接受组团社委托，在目的地接待旅游者的旅行社。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（六）履行辅助人，是指与旅行社存在合同关系，协助其履行包价旅游合同义务，实际提供相关服务的法人或者自然人。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第一百一十二条</w:t>
      </w:r>
      <w:r>
        <w:rPr>
          <w:rFonts w:hint="eastAsia" w:ascii="Times New Roman" w:hAnsi="Times New Roman" w:cs="Arial"/>
          <w:kern w:val="0"/>
          <w:szCs w:val="32"/>
        </w:rPr>
        <w:t>　本法自2013年10月1日起施行。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4F501490"/>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24</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2018-12-03T00:16:42Z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