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中华人民共和国未成年人保护法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1991</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日第七届全国人民代表大会常务委员会第二十一</w:t>
      </w:r>
      <w:bookmarkStart w:id="3" w:name="_GoBack"/>
      <w:bookmarkEnd w:id="3"/>
      <w:r>
        <w:rPr>
          <w:rFonts w:hint="eastAsia" w:ascii="楷体_GB2312" w:hAnsi="Arial" w:eastAsia="楷体_GB2312" w:cs="Arial"/>
          <w:szCs w:val="32"/>
        </w:rPr>
        <w:t>次会议通过　</w:t>
      </w:r>
      <w:r>
        <w:rPr>
          <w:rFonts w:hint="default" w:ascii="Times New Roman" w:hAnsi="Times New Roman" w:eastAsia="楷体_GB2312" w:cs="Times New Roman"/>
          <w:szCs w:val="32"/>
        </w:rPr>
        <w:t>2006</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日第十届全国人民代表大会常务委员会第二十五次会议第一次修订　根据</w:t>
      </w:r>
      <w:r>
        <w:rPr>
          <w:rFonts w:hint="default" w:ascii="Times New Roman" w:hAnsi="Times New Roman" w:eastAsia="楷体_GB2312" w:cs="Times New Roman"/>
          <w:szCs w:val="32"/>
        </w:rPr>
        <w:t>2012</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日第十一届全国人民代表大会常务委员会第二十九次会议《关于修改〈中华人民共和国未成年人保护法〉的决定》修正　</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17</w:t>
      </w:r>
      <w:r>
        <w:rPr>
          <w:rFonts w:hint="eastAsia" w:ascii="楷体_GB2312" w:hAnsi="Arial" w:eastAsia="楷体_GB2312" w:cs="Arial"/>
          <w:szCs w:val="32"/>
        </w:rPr>
        <w:t>日第十三届全国人民代表大会常务委员会第二十二次会议第二次修订）</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家庭保护</w:t>
      </w:r>
    </w:p>
    <w:p>
      <w:pPr>
        <w:spacing w:line="240" w:lineRule="auto"/>
        <w:ind w:firstLine="640"/>
        <w:jc w:val="both"/>
      </w:pPr>
      <w:r>
        <w:rPr>
          <w:rFonts w:ascii="楷体_GB2312" w:hAnsi="楷体_GB2312" w:eastAsia="楷体_GB2312" w:cs="楷体_GB2312"/>
          <w:sz w:val="32"/>
        </w:rPr>
        <w:t>第三章　学校保护</w:t>
      </w:r>
    </w:p>
    <w:p>
      <w:pPr>
        <w:spacing w:line="240" w:lineRule="auto"/>
        <w:ind w:firstLine="640"/>
        <w:jc w:val="both"/>
      </w:pPr>
      <w:r>
        <w:rPr>
          <w:rFonts w:ascii="楷体_GB2312" w:hAnsi="楷体_GB2312" w:eastAsia="楷体_GB2312" w:cs="楷体_GB2312"/>
          <w:sz w:val="32"/>
        </w:rPr>
        <w:t>第四章　社会保护</w:t>
      </w:r>
    </w:p>
    <w:p>
      <w:pPr>
        <w:spacing w:line="240" w:lineRule="auto"/>
        <w:ind w:firstLine="640"/>
        <w:jc w:val="both"/>
      </w:pPr>
      <w:r>
        <w:rPr>
          <w:rFonts w:ascii="楷体_GB2312" w:hAnsi="楷体_GB2312" w:eastAsia="楷体_GB2312" w:cs="楷体_GB2312"/>
          <w:sz w:val="32"/>
        </w:rPr>
        <w:t>第五章　网络保护</w:t>
      </w:r>
    </w:p>
    <w:p>
      <w:pPr>
        <w:spacing w:line="240" w:lineRule="auto"/>
        <w:ind w:firstLine="640"/>
        <w:jc w:val="both"/>
      </w:pPr>
      <w:r>
        <w:rPr>
          <w:rFonts w:ascii="楷体_GB2312" w:hAnsi="楷体_GB2312" w:eastAsia="楷体_GB2312" w:cs="楷体_GB2312"/>
          <w:sz w:val="32"/>
        </w:rPr>
        <w:t>第六章　政府保护</w:t>
      </w:r>
    </w:p>
    <w:p>
      <w:pPr>
        <w:spacing w:line="240" w:lineRule="auto"/>
        <w:ind w:firstLine="640"/>
        <w:jc w:val="both"/>
      </w:pPr>
      <w:r>
        <w:rPr>
          <w:rFonts w:ascii="楷体_GB2312" w:hAnsi="楷体_GB2312" w:eastAsia="楷体_GB2312" w:cs="楷体_GB2312"/>
          <w:sz w:val="32"/>
        </w:rPr>
        <w:t>第七章　司法保护</w:t>
      </w:r>
    </w:p>
    <w:p>
      <w:pPr>
        <w:spacing w:line="240" w:lineRule="auto"/>
        <w:ind w:firstLine="640"/>
        <w:jc w:val="both"/>
      </w:pPr>
      <w:r>
        <w:rPr>
          <w:rFonts w:ascii="楷体_GB2312" w:hAnsi="楷体_GB2312" w:eastAsia="楷体_GB2312" w:cs="楷体_GB2312"/>
          <w:sz w:val="32"/>
        </w:rPr>
        <w:t>第八章　法律责任</w:t>
      </w:r>
    </w:p>
    <w:p>
      <w:pPr>
        <w:spacing w:line="240" w:lineRule="auto"/>
        <w:ind w:firstLine="640"/>
        <w:jc w:val="both"/>
      </w:pPr>
      <w:r>
        <w:rPr>
          <w:rFonts w:ascii="楷体_GB2312" w:hAnsi="楷体_GB2312" w:eastAsia="楷体_GB2312" w:cs="楷体_GB2312"/>
          <w:sz w:val="32"/>
        </w:rPr>
        <w:t>第九章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护未成年人身心健康，保障未成年人合法权益，促进未成年人德智体美劳全面发展，培养有理想、有道德、有文化、有纪律的社会主义建设者和接班人，培养担当民族复兴大任的时代新人，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本法所称未成年人是指未满十八周岁的公民。</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国家保障未成年人的生存权、发展权、受保护权、参与权等权利。</w:t>
      </w:r>
    </w:p>
    <w:p>
      <w:pPr>
        <w:spacing w:line="240" w:lineRule="auto"/>
        <w:ind w:firstLine="640"/>
        <w:jc w:val="both"/>
      </w:pPr>
      <w:r>
        <w:rPr>
          <w:rFonts w:ascii="仿宋_GB2312" w:hAnsi="仿宋_GB2312" w:eastAsia="仿宋_GB2312" w:cs="仿宋_GB2312"/>
          <w:sz w:val="32"/>
        </w:rPr>
        <w:t>未成年人依法平等地享有各项权利，不因本人及其父母或者其他监护人的民族、种族、性别、户籍、职业、宗教信仰、教育程度、家庭状况、身心健康状况等受到歧视。</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保护未成年人，应当坚持最有利于未成年人的原则。处理涉及未成年人事项，应当符合下列要求：</w:t>
      </w:r>
    </w:p>
    <w:p>
      <w:pPr>
        <w:spacing w:line="240" w:lineRule="auto"/>
        <w:ind w:firstLine="640"/>
        <w:jc w:val="both"/>
      </w:pPr>
      <w:r>
        <w:rPr>
          <w:rFonts w:ascii="仿宋_GB2312" w:hAnsi="仿宋_GB2312" w:eastAsia="仿宋_GB2312" w:cs="仿宋_GB2312"/>
          <w:sz w:val="32"/>
        </w:rPr>
        <w:t>（一）给予未成年人特殊、优先保护；</w:t>
      </w:r>
    </w:p>
    <w:p>
      <w:pPr>
        <w:spacing w:line="240" w:lineRule="auto"/>
        <w:ind w:firstLine="640"/>
        <w:jc w:val="both"/>
      </w:pPr>
      <w:r>
        <w:rPr>
          <w:rFonts w:ascii="仿宋_GB2312" w:hAnsi="仿宋_GB2312" w:eastAsia="仿宋_GB2312" w:cs="仿宋_GB2312"/>
          <w:sz w:val="32"/>
        </w:rPr>
        <w:t>（二）尊重未成年人人格尊严；</w:t>
      </w:r>
    </w:p>
    <w:p>
      <w:pPr>
        <w:spacing w:line="240" w:lineRule="auto"/>
        <w:ind w:firstLine="640"/>
        <w:jc w:val="both"/>
      </w:pPr>
      <w:r>
        <w:rPr>
          <w:rFonts w:ascii="仿宋_GB2312" w:hAnsi="仿宋_GB2312" w:eastAsia="仿宋_GB2312" w:cs="仿宋_GB2312"/>
          <w:sz w:val="32"/>
        </w:rPr>
        <w:t>（三）保护未成年人隐私权和个人信息；</w:t>
      </w:r>
    </w:p>
    <w:p>
      <w:pPr>
        <w:spacing w:line="240" w:lineRule="auto"/>
        <w:ind w:firstLine="640"/>
        <w:jc w:val="both"/>
      </w:pPr>
      <w:r>
        <w:rPr>
          <w:rFonts w:ascii="仿宋_GB2312" w:hAnsi="仿宋_GB2312" w:eastAsia="仿宋_GB2312" w:cs="仿宋_GB2312"/>
          <w:sz w:val="32"/>
        </w:rPr>
        <w:t>（四）适应未成年人身心健康发展的规律和特点；</w:t>
      </w:r>
    </w:p>
    <w:p>
      <w:pPr>
        <w:spacing w:line="240" w:lineRule="auto"/>
        <w:ind w:firstLine="640"/>
        <w:jc w:val="both"/>
      </w:pPr>
      <w:r>
        <w:rPr>
          <w:rFonts w:ascii="仿宋_GB2312" w:hAnsi="仿宋_GB2312" w:eastAsia="仿宋_GB2312" w:cs="仿宋_GB2312"/>
          <w:sz w:val="32"/>
        </w:rPr>
        <w:t>（五）听取未成年人的意见；</w:t>
      </w:r>
    </w:p>
    <w:p>
      <w:pPr>
        <w:spacing w:line="240" w:lineRule="auto"/>
        <w:ind w:firstLine="640"/>
        <w:jc w:val="both"/>
      </w:pPr>
      <w:r>
        <w:rPr>
          <w:rFonts w:ascii="仿宋_GB2312" w:hAnsi="仿宋_GB2312" w:eastAsia="仿宋_GB2312" w:cs="仿宋_GB2312"/>
          <w:sz w:val="32"/>
        </w:rPr>
        <w:t>（六）保护与教育相结合。</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保护未成年人，是国家机关、武装力量、政党、人民团体、企业事业单位、社会组织、城乡基层群众性自治组织、未成年人的监护人以及其他成年人的共同责任。</w:t>
      </w:r>
    </w:p>
    <w:p>
      <w:pPr>
        <w:spacing w:line="240" w:lineRule="auto"/>
        <w:ind w:firstLine="640"/>
        <w:jc w:val="both"/>
      </w:pPr>
      <w:r>
        <w:rPr>
          <w:rFonts w:ascii="仿宋_GB2312" w:hAnsi="仿宋_GB2312" w:eastAsia="仿宋_GB2312" w:cs="仿宋_GB2312"/>
          <w:sz w:val="32"/>
        </w:rPr>
        <w:t>国家、社会、学校和家庭应当教育和帮助未成年人维护自身合法权益，增强自我保护的意识和能力。</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未成年人的父母或者其他监护人依法对未成年人承担监护职责。</w:t>
      </w:r>
    </w:p>
    <w:p>
      <w:pPr>
        <w:spacing w:line="240" w:lineRule="auto"/>
        <w:ind w:firstLine="640"/>
        <w:jc w:val="both"/>
      </w:pPr>
      <w:r>
        <w:rPr>
          <w:rFonts w:ascii="仿宋_GB2312" w:hAnsi="仿宋_GB2312" w:eastAsia="仿宋_GB2312" w:cs="仿宋_GB2312"/>
          <w:sz w:val="32"/>
        </w:rPr>
        <w:t>国家采取措施指导、支持、帮助和监督未成年人的父母或者其他监护人履行监护职责。</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县级以上人民政府应当将未成年人保护工作纳入国民经济和社会发展规划，相关经费纳入本级政府预算。</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县级以上人民政府应当建立未成年人保护工作协调机制，统筹、协调、督促和指导有关部门在各自职责范围内做好未成年人保护工作。协调机制具体工作由县级以上人民政府民政部门承担，省级人民政府也可以根据本地实际情况确定由其他有关部门承担。</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任何组织或者个人发现不利于未成年人身心健康或者侵犯未成年人合法权益的情形，都有权劝阻、制止或者向公安、民政、教育等有关部门提出检举、控告。</w:t>
      </w:r>
    </w:p>
    <w:p>
      <w:pPr>
        <w:spacing w:line="240" w:lineRule="auto"/>
        <w:ind w:firstLine="640"/>
        <w:jc w:val="both"/>
      </w:pPr>
      <w:r>
        <w:rPr>
          <w:rFonts w:ascii="仿宋_GB2312" w:hAnsi="仿宋_GB2312" w:eastAsia="仿宋_GB2312" w:cs="仿宋_GB2312"/>
          <w:sz w:val="32"/>
        </w:rPr>
        <w:t>国家机关、居民委员会、村民委员会、密切接触未成年人的单位及其工作人员，在工作中发现未成年人身心健康受到侵害、疑似受到侵害或者面临其他危险情形的，应当立即向公安、民政、教育等有关部门报告。</w:t>
      </w:r>
    </w:p>
    <w:p>
      <w:pPr>
        <w:spacing w:line="240" w:lineRule="auto"/>
        <w:ind w:firstLine="640"/>
        <w:jc w:val="both"/>
      </w:pPr>
      <w:r>
        <w:rPr>
          <w:rFonts w:ascii="仿宋_GB2312" w:hAnsi="仿宋_GB2312" w:eastAsia="仿宋_GB2312" w:cs="仿宋_GB2312"/>
          <w:sz w:val="32"/>
        </w:rPr>
        <w:t>有关部门接到涉及未成年人的检举、控告或者报告，应当依法及时受理、处置，并以适当方式将处理结果告知相关单位和人员。</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国家鼓励和支持未成年人保护方面的科学研究，建设相关学科、设置相关专业，加强人才培养。</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国家建立健全未成年人统计调查制度，开展未成年人健康、受教育等状况的统计、调查和分析，发布未成年人保护的有关信息。</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国家对保护未成年人有显著成绩的组织和个人给予表彰和奖励。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家庭保护</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未成年人的父母或者其他监护人应当学习家庭教育知识，接受家庭教育指导，创造良好、和睦、文明的家庭环境。</w:t>
      </w:r>
    </w:p>
    <w:p>
      <w:pPr>
        <w:spacing w:line="240" w:lineRule="auto"/>
        <w:ind w:firstLine="640"/>
        <w:jc w:val="both"/>
      </w:pPr>
      <w:r>
        <w:rPr>
          <w:rFonts w:ascii="仿宋_GB2312" w:hAnsi="仿宋_GB2312" w:eastAsia="仿宋_GB2312" w:cs="仿宋_GB2312"/>
          <w:sz w:val="32"/>
        </w:rPr>
        <w:t>共同生活的其他成年家庭成员应当协助未成年人的父母或者其他监护人抚养、教育和保护未成年人。</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未成年人的父母或者其他监护人应当履行下列监护职责：</w:t>
      </w:r>
    </w:p>
    <w:p>
      <w:pPr>
        <w:spacing w:line="240" w:lineRule="auto"/>
        <w:ind w:firstLine="640"/>
        <w:jc w:val="both"/>
      </w:pPr>
      <w:r>
        <w:rPr>
          <w:rFonts w:ascii="仿宋_GB2312" w:hAnsi="仿宋_GB2312" w:eastAsia="仿宋_GB2312" w:cs="仿宋_GB2312"/>
          <w:sz w:val="32"/>
        </w:rPr>
        <w:t>（一）为未成年人提供生活、健康、安全等方面的保障；</w:t>
      </w:r>
    </w:p>
    <w:p>
      <w:pPr>
        <w:spacing w:line="240" w:lineRule="auto"/>
        <w:ind w:firstLine="640"/>
        <w:jc w:val="both"/>
      </w:pPr>
      <w:r>
        <w:rPr>
          <w:rFonts w:ascii="仿宋_GB2312" w:hAnsi="仿宋_GB2312" w:eastAsia="仿宋_GB2312" w:cs="仿宋_GB2312"/>
          <w:sz w:val="32"/>
        </w:rPr>
        <w:t>（二）关注未成年人的生理、心理状况和情感需求；</w:t>
      </w:r>
    </w:p>
    <w:p>
      <w:pPr>
        <w:spacing w:line="240" w:lineRule="auto"/>
        <w:ind w:firstLine="640"/>
        <w:jc w:val="both"/>
      </w:pPr>
      <w:r>
        <w:rPr>
          <w:rFonts w:ascii="仿宋_GB2312" w:hAnsi="仿宋_GB2312" w:eastAsia="仿宋_GB2312" w:cs="仿宋_GB2312"/>
          <w:sz w:val="32"/>
        </w:rPr>
        <w:t>（三）教育和引导未成年人遵纪守法、勤俭节约，养成良好的思想品德和行为习惯；</w:t>
      </w:r>
    </w:p>
    <w:p>
      <w:pPr>
        <w:spacing w:line="240" w:lineRule="auto"/>
        <w:ind w:firstLine="640"/>
        <w:jc w:val="both"/>
      </w:pPr>
      <w:r>
        <w:rPr>
          <w:rFonts w:ascii="仿宋_GB2312" w:hAnsi="仿宋_GB2312" w:eastAsia="仿宋_GB2312" w:cs="仿宋_GB2312"/>
          <w:sz w:val="32"/>
        </w:rPr>
        <w:t>（四）对未成年人进行安全教育，提高未成年人的自我保护意识和能力；</w:t>
      </w:r>
    </w:p>
    <w:p>
      <w:pPr>
        <w:spacing w:line="240" w:lineRule="auto"/>
        <w:ind w:firstLine="640"/>
        <w:jc w:val="both"/>
      </w:pPr>
      <w:r>
        <w:rPr>
          <w:rFonts w:ascii="仿宋_GB2312" w:hAnsi="仿宋_GB2312" w:eastAsia="仿宋_GB2312" w:cs="仿宋_GB2312"/>
          <w:sz w:val="32"/>
        </w:rPr>
        <w:t>（五）尊重未成年人受教育的权利，保障适龄未成年人依法接受并完成义务教育；</w:t>
      </w:r>
    </w:p>
    <w:p>
      <w:pPr>
        <w:spacing w:line="240" w:lineRule="auto"/>
        <w:ind w:firstLine="640"/>
        <w:jc w:val="both"/>
      </w:pPr>
      <w:r>
        <w:rPr>
          <w:rFonts w:ascii="仿宋_GB2312" w:hAnsi="仿宋_GB2312" w:eastAsia="仿宋_GB2312" w:cs="仿宋_GB2312"/>
          <w:sz w:val="32"/>
        </w:rPr>
        <w:t>（六）保障未成年人休息、娱乐和体育锻炼的时间，引导未成年人进行有益身心健康的活动；</w:t>
      </w:r>
    </w:p>
    <w:p>
      <w:pPr>
        <w:spacing w:line="240" w:lineRule="auto"/>
        <w:ind w:firstLine="640"/>
        <w:jc w:val="both"/>
      </w:pPr>
      <w:r>
        <w:rPr>
          <w:rFonts w:ascii="仿宋_GB2312" w:hAnsi="仿宋_GB2312" w:eastAsia="仿宋_GB2312" w:cs="仿宋_GB2312"/>
          <w:sz w:val="32"/>
        </w:rPr>
        <w:t>（七）妥善管理和保护未成年人的财产；</w:t>
      </w:r>
    </w:p>
    <w:p>
      <w:pPr>
        <w:spacing w:line="240" w:lineRule="auto"/>
        <w:ind w:firstLine="640"/>
        <w:jc w:val="both"/>
      </w:pPr>
      <w:r>
        <w:rPr>
          <w:rFonts w:ascii="仿宋_GB2312" w:hAnsi="仿宋_GB2312" w:eastAsia="仿宋_GB2312" w:cs="仿宋_GB2312"/>
          <w:sz w:val="32"/>
        </w:rPr>
        <w:t>（八）依法代理未成年人实施民事法律行为；</w:t>
      </w:r>
    </w:p>
    <w:p>
      <w:pPr>
        <w:spacing w:line="240" w:lineRule="auto"/>
        <w:ind w:firstLine="640"/>
        <w:jc w:val="both"/>
      </w:pPr>
      <w:r>
        <w:rPr>
          <w:rFonts w:ascii="仿宋_GB2312" w:hAnsi="仿宋_GB2312" w:eastAsia="仿宋_GB2312" w:cs="仿宋_GB2312"/>
          <w:sz w:val="32"/>
        </w:rPr>
        <w:t>（九）预防和制止未成年人的不良行为和违法犯罪行为，并进行合理管教；</w:t>
      </w:r>
    </w:p>
    <w:p>
      <w:pPr>
        <w:spacing w:line="240" w:lineRule="auto"/>
        <w:ind w:firstLine="640"/>
        <w:jc w:val="both"/>
      </w:pPr>
      <w:r>
        <w:rPr>
          <w:rFonts w:ascii="仿宋_GB2312" w:hAnsi="仿宋_GB2312" w:eastAsia="仿宋_GB2312" w:cs="仿宋_GB2312"/>
          <w:sz w:val="32"/>
        </w:rPr>
        <w:t>（十）其他应当履行的监护职责。</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未成年人的父母或者其他监护人不得实施下列行为：</w:t>
      </w:r>
    </w:p>
    <w:p>
      <w:pPr>
        <w:spacing w:line="240" w:lineRule="auto"/>
        <w:ind w:firstLine="640"/>
        <w:jc w:val="both"/>
      </w:pPr>
      <w:r>
        <w:rPr>
          <w:rFonts w:ascii="仿宋_GB2312" w:hAnsi="仿宋_GB2312" w:eastAsia="仿宋_GB2312" w:cs="仿宋_GB2312"/>
          <w:sz w:val="32"/>
        </w:rPr>
        <w:t>（一）虐待、遗弃、非法送养未成年人或者对未成年人实施家庭暴力；</w:t>
      </w:r>
    </w:p>
    <w:p>
      <w:pPr>
        <w:spacing w:line="240" w:lineRule="auto"/>
        <w:ind w:firstLine="640"/>
        <w:jc w:val="both"/>
      </w:pPr>
      <w:r>
        <w:rPr>
          <w:rFonts w:ascii="仿宋_GB2312" w:hAnsi="仿宋_GB2312" w:eastAsia="仿宋_GB2312" w:cs="仿宋_GB2312"/>
          <w:sz w:val="32"/>
        </w:rPr>
        <w:t>（二）放任、教唆或者利用未成年人实施违法犯罪行为；</w:t>
      </w:r>
    </w:p>
    <w:p>
      <w:pPr>
        <w:spacing w:line="240" w:lineRule="auto"/>
        <w:ind w:firstLine="640"/>
        <w:jc w:val="both"/>
      </w:pPr>
      <w:r>
        <w:rPr>
          <w:rFonts w:ascii="仿宋_GB2312" w:hAnsi="仿宋_GB2312" w:eastAsia="仿宋_GB2312" w:cs="仿宋_GB2312"/>
          <w:sz w:val="32"/>
        </w:rPr>
        <w:t>（三）放任、唆使未成年人参与邪教、迷信活动或者接受恐怖主义、分裂主义、极端主义等侵害；</w:t>
      </w:r>
    </w:p>
    <w:p>
      <w:pPr>
        <w:spacing w:line="240" w:lineRule="auto"/>
        <w:ind w:firstLine="640"/>
        <w:jc w:val="both"/>
      </w:pPr>
      <w:r>
        <w:rPr>
          <w:rFonts w:ascii="仿宋_GB2312" w:hAnsi="仿宋_GB2312" w:eastAsia="仿宋_GB2312" w:cs="仿宋_GB2312"/>
          <w:sz w:val="32"/>
        </w:rPr>
        <w:t>（四）放任、唆使未成年人吸烟（含电子烟，下同）、饮酒、赌博、流浪乞讨或者欺凌他人；</w:t>
      </w:r>
    </w:p>
    <w:p>
      <w:pPr>
        <w:spacing w:line="240" w:lineRule="auto"/>
        <w:ind w:firstLine="640"/>
        <w:jc w:val="both"/>
      </w:pPr>
      <w:r>
        <w:rPr>
          <w:rFonts w:ascii="仿宋_GB2312" w:hAnsi="仿宋_GB2312" w:eastAsia="仿宋_GB2312" w:cs="仿宋_GB2312"/>
          <w:sz w:val="32"/>
        </w:rPr>
        <w:t>（五）放任或者迫使应当接受义务教育的未成年人失学、辍学；</w:t>
      </w:r>
    </w:p>
    <w:p>
      <w:pPr>
        <w:spacing w:line="240" w:lineRule="auto"/>
        <w:ind w:firstLine="640"/>
        <w:jc w:val="both"/>
      </w:pPr>
      <w:r>
        <w:rPr>
          <w:rFonts w:ascii="仿宋_GB2312" w:hAnsi="仿宋_GB2312" w:eastAsia="仿宋_GB2312" w:cs="仿宋_GB2312"/>
          <w:sz w:val="32"/>
        </w:rPr>
        <w:t>（六）放任未成年人沉迷网络，接触危害或者可能影响其身心健康的图书、报刊、电影、广播电视节目、音像制品、电子出版物和网络信息等；</w:t>
      </w:r>
    </w:p>
    <w:p>
      <w:pPr>
        <w:spacing w:line="240" w:lineRule="auto"/>
        <w:ind w:firstLine="640"/>
        <w:jc w:val="both"/>
      </w:pPr>
      <w:r>
        <w:rPr>
          <w:rFonts w:ascii="仿宋_GB2312" w:hAnsi="仿宋_GB2312" w:eastAsia="仿宋_GB2312" w:cs="仿宋_GB2312"/>
          <w:sz w:val="32"/>
        </w:rPr>
        <w:t>（七）放任未成年人进入营业性娱乐场所、酒吧、互联网上网服务营业场所等不适宜未成年人活动的场所；</w:t>
      </w:r>
    </w:p>
    <w:p>
      <w:pPr>
        <w:spacing w:line="240" w:lineRule="auto"/>
        <w:ind w:firstLine="640"/>
        <w:jc w:val="both"/>
      </w:pPr>
      <w:r>
        <w:rPr>
          <w:rFonts w:ascii="仿宋_GB2312" w:hAnsi="仿宋_GB2312" w:eastAsia="仿宋_GB2312" w:cs="仿宋_GB2312"/>
          <w:sz w:val="32"/>
        </w:rPr>
        <w:t>（八）允许或者迫使未成年人从事国家规定以外的劳动；</w:t>
      </w:r>
    </w:p>
    <w:p>
      <w:pPr>
        <w:spacing w:line="240" w:lineRule="auto"/>
        <w:ind w:firstLine="640"/>
        <w:jc w:val="both"/>
      </w:pPr>
      <w:r>
        <w:rPr>
          <w:rFonts w:ascii="仿宋_GB2312" w:hAnsi="仿宋_GB2312" w:eastAsia="仿宋_GB2312" w:cs="仿宋_GB2312"/>
          <w:sz w:val="32"/>
        </w:rPr>
        <w:t>（九）允许、迫使未成年人结婚或者为未成年人订立婚约；</w:t>
      </w:r>
    </w:p>
    <w:p>
      <w:pPr>
        <w:spacing w:line="240" w:lineRule="auto"/>
        <w:ind w:firstLine="640"/>
        <w:jc w:val="both"/>
      </w:pPr>
      <w:r>
        <w:rPr>
          <w:rFonts w:ascii="仿宋_GB2312" w:hAnsi="仿宋_GB2312" w:eastAsia="仿宋_GB2312" w:cs="仿宋_GB2312"/>
          <w:sz w:val="32"/>
        </w:rPr>
        <w:t>（十）违法处分、侵吞未成年人的财产或者利用未成年人牟取不正当利益；</w:t>
      </w:r>
    </w:p>
    <w:p>
      <w:pPr>
        <w:spacing w:line="240" w:lineRule="auto"/>
        <w:ind w:firstLine="640"/>
        <w:jc w:val="both"/>
      </w:pPr>
      <w:r>
        <w:rPr>
          <w:rFonts w:ascii="仿宋_GB2312" w:hAnsi="仿宋_GB2312" w:eastAsia="仿宋_GB2312" w:cs="仿宋_GB2312"/>
          <w:sz w:val="32"/>
        </w:rPr>
        <w:t>（十一）其他侵犯未成年人身心健康、财产权益或者不依法履行未成年人保护义务的行为。</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未成年人的父母或者其他监护人应当根据未成年人的年龄和智力发展状况，在作出与未成年人权益有关的决定前，听取未成年人的意见，充分考虑其真实意愿。</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未成年人的父母或者其他监护人发现未成年人身心健康受到侵害、疑似受到侵害或者其他合法权益受到侵犯的，应当及时了解情况并采取保护措施；情况严重的，应当立即向公安、民政、教育等部门报告。</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未成年人的父母或者其他监护人不得使未满八周岁或者由于身体、心理原因需要特别照顾的未成年人处于无人看护状态，或者将其交由无民事行为能力、限制民事行为能力、患有严重传染性疾病或者其他不适宜的人员临时照护。</w:t>
      </w:r>
    </w:p>
    <w:p>
      <w:pPr>
        <w:spacing w:line="240" w:lineRule="auto"/>
        <w:ind w:firstLine="640"/>
        <w:jc w:val="both"/>
      </w:pPr>
      <w:r>
        <w:rPr>
          <w:rFonts w:ascii="仿宋_GB2312" w:hAnsi="仿宋_GB2312" w:eastAsia="仿宋_GB2312" w:cs="仿宋_GB2312"/>
          <w:sz w:val="32"/>
        </w:rPr>
        <w:t>未成年人的父母或者其他监护人不得使未满十六周岁的未成年人脱离监护单独生活。</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未成年人的父母或者其他监护人因外出务工等原因在一定期限内不能完全履行监护职责的，应当委托具有照护能力的完全民事行为能力人代为照护；无正当理由的，不得委托他人代为照护。</w:t>
      </w:r>
    </w:p>
    <w:p>
      <w:pPr>
        <w:spacing w:line="240" w:lineRule="auto"/>
        <w:ind w:firstLine="640"/>
        <w:jc w:val="both"/>
      </w:pPr>
      <w:r>
        <w:rPr>
          <w:rFonts w:ascii="仿宋_GB2312" w:hAnsi="仿宋_GB2312" w:eastAsia="仿宋_GB2312" w:cs="仿宋_GB2312"/>
          <w:sz w:val="32"/>
        </w:rPr>
        <w:t>未成年人的父母或者其他监护人在确定被委托人时，应当综合考虑其道德品质、家庭状况、身心健康状况、与未成年人生活情感上的联系等情况，并听取有表达意愿能力未成年人的意见。</w:t>
      </w:r>
    </w:p>
    <w:p>
      <w:pPr>
        <w:spacing w:line="240" w:lineRule="auto"/>
        <w:ind w:firstLine="640"/>
        <w:jc w:val="both"/>
      </w:pPr>
      <w:r>
        <w:rPr>
          <w:rFonts w:ascii="仿宋_GB2312" w:hAnsi="仿宋_GB2312" w:eastAsia="仿宋_GB2312" w:cs="仿宋_GB2312"/>
          <w:sz w:val="32"/>
        </w:rPr>
        <w:t>具有下列情形之一的，不得作为被委托人：</w:t>
      </w:r>
    </w:p>
    <w:p>
      <w:pPr>
        <w:spacing w:line="240" w:lineRule="auto"/>
        <w:ind w:firstLine="640"/>
        <w:jc w:val="both"/>
      </w:pPr>
      <w:r>
        <w:rPr>
          <w:rFonts w:ascii="仿宋_GB2312" w:hAnsi="仿宋_GB2312" w:eastAsia="仿宋_GB2312" w:cs="仿宋_GB2312"/>
          <w:sz w:val="32"/>
        </w:rPr>
        <w:t>（一）曾实施性侵害、虐待、遗弃、拐卖、暴力伤害等违法犯罪行为；</w:t>
      </w:r>
    </w:p>
    <w:p>
      <w:pPr>
        <w:spacing w:line="240" w:lineRule="auto"/>
        <w:ind w:firstLine="640"/>
        <w:jc w:val="both"/>
      </w:pPr>
      <w:r>
        <w:rPr>
          <w:rFonts w:ascii="仿宋_GB2312" w:hAnsi="仿宋_GB2312" w:eastAsia="仿宋_GB2312" w:cs="仿宋_GB2312"/>
          <w:sz w:val="32"/>
        </w:rPr>
        <w:t>（二）有吸毒、酗酒、赌博等恶习；</w:t>
      </w:r>
    </w:p>
    <w:p>
      <w:pPr>
        <w:spacing w:line="240" w:lineRule="auto"/>
        <w:ind w:firstLine="640"/>
        <w:jc w:val="both"/>
      </w:pPr>
      <w:r>
        <w:rPr>
          <w:rFonts w:ascii="仿宋_GB2312" w:hAnsi="仿宋_GB2312" w:eastAsia="仿宋_GB2312" w:cs="仿宋_GB2312"/>
          <w:sz w:val="32"/>
        </w:rPr>
        <w:t>（三）曾拒不履行或者长期怠于履行监护、照护职责；</w:t>
      </w:r>
    </w:p>
    <w:p>
      <w:pPr>
        <w:spacing w:line="240" w:lineRule="auto"/>
        <w:ind w:firstLine="640"/>
        <w:jc w:val="both"/>
      </w:pPr>
      <w:r>
        <w:rPr>
          <w:rFonts w:ascii="仿宋_GB2312" w:hAnsi="仿宋_GB2312" w:eastAsia="仿宋_GB2312" w:cs="仿宋_GB2312"/>
          <w:sz w:val="32"/>
        </w:rPr>
        <w:t>（四）其他不适宜担任被委托人的情形。</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未成年人的父母或者其他监护人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并给予未成年人亲情关爱。</w:t>
      </w:r>
    </w:p>
    <w:p>
      <w:pPr>
        <w:spacing w:line="240" w:lineRule="auto"/>
        <w:ind w:firstLine="640"/>
        <w:jc w:val="both"/>
      </w:pPr>
      <w:r>
        <w:rPr>
          <w:rFonts w:ascii="仿宋_GB2312" w:hAnsi="仿宋_GB2312" w:eastAsia="仿宋_GB2312" w:cs="仿宋_GB2312"/>
          <w:sz w:val="32"/>
        </w:rPr>
        <w:t>未成年人的父母或者其他监护人接到被委托人、居民委员会、村民委员会、学校、幼儿园等关于未成年人心理、行为异常的通知后，应当及时采取干预措施。</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未成年人的父母离婚时，应当妥善处理未成年子女的抚养、教育、探望、财产等事宜，听取有表达意愿能力未成年人的意见。不得以抢夺、藏匿未成年子女等方式争夺抚养权。</w:t>
      </w:r>
    </w:p>
    <w:p>
      <w:pPr>
        <w:spacing w:line="240" w:lineRule="auto"/>
        <w:ind w:firstLine="640"/>
        <w:jc w:val="both"/>
      </w:pPr>
      <w:r>
        <w:rPr>
          <w:rFonts w:ascii="仿宋_GB2312" w:hAnsi="仿宋_GB2312" w:eastAsia="仿宋_GB2312" w:cs="仿宋_GB2312"/>
          <w:sz w:val="32"/>
        </w:rPr>
        <w:t>未成年人的父母离婚后，不直接抚养未成年子女的一方应当依照协议、人民法院判决或者调解确定的时间和方式，在不影响未成年人学习、生活的情况下探望未成年子女，直接抚养的一方应当配合，但被人民法院依法中止探望权的除外。</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学校保护</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学校应当全面贯彻国家教育方针，坚持立德树人，实施素质教育，提高教育质量，注重培养未成年学生认知能力、合作能力、创新能力和实践能力，促进未成年学生全面发展。</w:t>
      </w:r>
    </w:p>
    <w:p>
      <w:pPr>
        <w:spacing w:line="240" w:lineRule="auto"/>
        <w:ind w:firstLine="640"/>
        <w:jc w:val="both"/>
      </w:pPr>
      <w:r>
        <w:rPr>
          <w:rFonts w:ascii="仿宋_GB2312" w:hAnsi="仿宋_GB2312" w:eastAsia="仿宋_GB2312" w:cs="仿宋_GB2312"/>
          <w:sz w:val="32"/>
        </w:rPr>
        <w:t>学校应当建立未成年学生保护工作制度，健全学生行为规范，培养未成年学生遵纪守法的良好行为习惯。</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幼儿园应当做好保育、教育工作，遵循幼儿身心发展规律，实施启蒙教育，促进幼儿在体质、智力、品德等方面和谐发展。</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学校、幼儿园的教职员工应当尊重未成年人人格尊严，不得对未成年人实施体罚、变相体罚或者其他侮辱人格尊严的行为。</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学校应当保障未成年学生受教育的权利，不得违反国家规定开除、变相开除未成年学生。</w:t>
      </w:r>
    </w:p>
    <w:p>
      <w:pPr>
        <w:spacing w:line="240" w:lineRule="auto"/>
        <w:ind w:firstLine="640"/>
        <w:jc w:val="both"/>
      </w:pPr>
      <w:r>
        <w:rPr>
          <w:rFonts w:ascii="仿宋_GB2312" w:hAnsi="仿宋_GB2312" w:eastAsia="仿宋_GB2312" w:cs="仿宋_GB2312"/>
          <w:sz w:val="32"/>
        </w:rPr>
        <w:t>学校应当对尚未完成义务教育的辍学未成年学生进行登记并劝返复学；劝返无效的，应当及时向教育行政部门书面报告。</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学校应当关心、爱护未成年学生，不得因家庭、身体、心理、学习能力等情况歧视学生。对家庭困难、身心有障碍的学生，应当提供关爱；对行为异常、学习有困难的学生，应当耐心帮助。</w:t>
      </w:r>
    </w:p>
    <w:p>
      <w:pPr>
        <w:spacing w:line="240" w:lineRule="auto"/>
        <w:ind w:firstLine="640"/>
        <w:jc w:val="both"/>
      </w:pPr>
      <w:r>
        <w:rPr>
          <w:rFonts w:ascii="仿宋_GB2312" w:hAnsi="仿宋_GB2312" w:eastAsia="仿宋_GB2312" w:cs="仿宋_GB2312"/>
          <w:sz w:val="32"/>
        </w:rPr>
        <w:t>学校应当配合政府有关部门建立留守未成年学生、困境未成年学生的信息档案，开展关爱帮扶工作。</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学校应当根据未成年学生身心发展特点，进行社会生活指导、心理健康辅导、青春期教育和生命教育。</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学校应当组织未成年学生参加与其年龄相适应的日常生活劳动、生产劳动和服务性劳动，帮助未成年学生掌握必要的劳动知识和技能，养成良好的劳动习惯。</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学校、幼儿园应当开展勤俭节约、反对浪费、珍惜粮食、文明饮食等宣传教育活动，帮助未成年人树立浪费可耻、节约为荣的意识，养成文明健康、绿色环保的生活习惯。</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学校应当与未成年学生的父母或者其他监护人互相配合，合理安排未成年学生的学习时间，保障其休息、娱乐和体育锻炼的时间。</w:t>
      </w:r>
    </w:p>
    <w:p>
      <w:pPr>
        <w:spacing w:line="240" w:lineRule="auto"/>
        <w:ind w:firstLine="640"/>
        <w:jc w:val="both"/>
      </w:pPr>
      <w:r>
        <w:rPr>
          <w:rFonts w:ascii="仿宋_GB2312" w:hAnsi="仿宋_GB2312" w:eastAsia="仿宋_GB2312" w:cs="仿宋_GB2312"/>
          <w:sz w:val="32"/>
        </w:rPr>
        <w:t>学校不得占用国家法定节假日、休息日及寒暑假期，组织义务教育阶段的未成年学生集体补课，加重其学习负担。</w:t>
      </w:r>
    </w:p>
    <w:p>
      <w:pPr>
        <w:spacing w:line="240" w:lineRule="auto"/>
        <w:ind w:firstLine="640"/>
        <w:jc w:val="both"/>
      </w:pPr>
      <w:r>
        <w:rPr>
          <w:rFonts w:ascii="仿宋_GB2312" w:hAnsi="仿宋_GB2312" w:eastAsia="仿宋_GB2312" w:cs="仿宋_GB2312"/>
          <w:sz w:val="32"/>
        </w:rPr>
        <w:t>幼儿园、校外培训机构不得对学龄前未成年人进行小学课程教育。</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学校、幼儿园应当提供必要的卫生保健条件，协助卫生健康部门做好在校、在园未成年人的卫生保健工作。</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学校、幼儿园应当建立安全管理制度，对未成年人进行安全教育，完善安保设施、配备安保人员，保障未成年人在校、在园期间的人身和财产安全。</w:t>
      </w:r>
    </w:p>
    <w:p>
      <w:pPr>
        <w:spacing w:line="240" w:lineRule="auto"/>
        <w:ind w:firstLine="640"/>
        <w:jc w:val="both"/>
      </w:pPr>
      <w:r>
        <w:rPr>
          <w:rFonts w:ascii="仿宋_GB2312" w:hAnsi="仿宋_GB2312" w:eastAsia="仿宋_GB2312" w:cs="仿宋_GB2312"/>
          <w:sz w:val="32"/>
        </w:rPr>
        <w:t>学校、幼儿园不得在危及未成年人人身安全、身心健康的校舍和其他设施、场所中进行教育教学活动。</w:t>
      </w:r>
    </w:p>
    <w:p>
      <w:pPr>
        <w:spacing w:line="240" w:lineRule="auto"/>
        <w:ind w:firstLine="640"/>
        <w:jc w:val="both"/>
      </w:pPr>
      <w:r>
        <w:rPr>
          <w:rFonts w:ascii="仿宋_GB2312" w:hAnsi="仿宋_GB2312" w:eastAsia="仿宋_GB2312" w:cs="仿宋_GB2312"/>
          <w:sz w:val="32"/>
        </w:rPr>
        <w:t>学校、幼儿园安排未成年人参加文化娱乐、社会实践等集体活动，应当保护未成年人的身心健康，防止发生人身伤害事故。</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使用校车的学校、幼儿园应当建立健全校车安全管理制度，配备安全管理人员，定期对校车进行安全检查，对校车驾驶人进行安全教育，并向未成年人讲解校车安全乘坐知识，培养未成年人校车安全事故应急处理技能。</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学校、幼儿园应当根据需要，制定应对自然灾害、事故灾难、公共卫生事件等突发事件和意外伤害的预案，配备相应设施并定期进行必要的演练。</w:t>
      </w:r>
    </w:p>
    <w:p>
      <w:pPr>
        <w:spacing w:line="240" w:lineRule="auto"/>
        <w:ind w:firstLine="640"/>
        <w:jc w:val="both"/>
      </w:pPr>
      <w:r>
        <w:rPr>
          <w:rFonts w:ascii="仿宋_GB2312" w:hAnsi="仿宋_GB2312" w:eastAsia="仿宋_GB2312" w:cs="仿宋_GB2312"/>
          <w:sz w:val="32"/>
        </w:rPr>
        <w:t>未成年人在校内、园内或者本校、本园组织的校外、园外活动中发生人身伤害事故的，学校、幼儿园应当立即救护，妥善处理，及时通知未成年人的父母或者其他监护人，并向有关部门报告。</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学校、幼儿园不得安排未成年人参加商业性活动，不得向未成年人及其父母或者其他监护人推销或者要求其购买指定的商品和服务。</w:t>
      </w:r>
    </w:p>
    <w:p>
      <w:pPr>
        <w:spacing w:line="240" w:lineRule="auto"/>
        <w:ind w:firstLine="640"/>
        <w:jc w:val="both"/>
      </w:pPr>
      <w:r>
        <w:rPr>
          <w:rFonts w:ascii="仿宋_GB2312" w:hAnsi="仿宋_GB2312" w:eastAsia="仿宋_GB2312" w:cs="仿宋_GB2312"/>
          <w:sz w:val="32"/>
        </w:rPr>
        <w:t>学校、幼儿园不得与校外培训机构合作为未成年人提供有偿课程辅导。</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学校应当建立学生欺凌防控工作制度，对教职员工、学生等开展防治学生欺凌的教育和培训。</w:t>
      </w:r>
    </w:p>
    <w:p>
      <w:pPr>
        <w:spacing w:line="240" w:lineRule="auto"/>
        <w:ind w:firstLine="640"/>
        <w:jc w:val="both"/>
      </w:pPr>
      <w:r>
        <w:rPr>
          <w:rFonts w:ascii="仿宋_GB2312" w:hAnsi="仿宋_GB2312" w:eastAsia="仿宋_GB2312" w:cs="仿宋_GB2312"/>
          <w:sz w:val="3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spacing w:line="240" w:lineRule="auto"/>
        <w:ind w:firstLine="640"/>
        <w:jc w:val="both"/>
      </w:pPr>
      <w:r>
        <w:rPr>
          <w:rFonts w:ascii="仿宋_GB2312" w:hAnsi="仿宋_GB2312" w:eastAsia="仿宋_GB2312" w:cs="仿宋_GB2312"/>
          <w:sz w:val="32"/>
        </w:rPr>
        <w:t>对实施欺凌的未成年学生，学校应当根据欺凌行为的性质和程度，依法加强管教。对严重的欺凌行为，学校不得隐瞒，应当及时向公安机关、教育行政部门报告，并配合相关部门依法处理。</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学校、幼儿园应当建立预防性侵害、性骚扰未成年人工作制度。对性侵害、性骚扰未成年人等违法犯罪行为，学校、幼儿园不得隐瞒，应当及时向公安机关、教育行政部门报告，并配合相关部门依法处理。</w:t>
      </w:r>
    </w:p>
    <w:p>
      <w:pPr>
        <w:spacing w:line="240" w:lineRule="auto"/>
        <w:ind w:firstLine="640"/>
        <w:jc w:val="both"/>
      </w:pPr>
      <w:r>
        <w:rPr>
          <w:rFonts w:ascii="仿宋_GB2312" w:hAnsi="仿宋_GB2312" w:eastAsia="仿宋_GB2312" w:cs="仿宋_GB2312"/>
          <w:sz w:val="32"/>
        </w:rPr>
        <w:t>学校、幼儿园应当对未成年人开展适合其年龄的性教育，提高未成年人防范性侵害、性骚扰的自我保护意识和能力。对遭受性侵害、性骚扰的未成年人，学校、幼儿园应当及时采取相关的保护措施。</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婴幼儿照护服务机构、早期教育服务机构、校外培训机构、校外托管机构等应当参照本章有关规定，根据不同年龄阶段未成年人的成长特点和规律，做好未成年人保护工作。</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社会保护</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全社会应当树立关心、爱护未成年人的良好风尚。</w:t>
      </w:r>
    </w:p>
    <w:p>
      <w:pPr>
        <w:spacing w:line="240" w:lineRule="auto"/>
        <w:ind w:firstLine="640"/>
        <w:jc w:val="both"/>
      </w:pPr>
      <w:r>
        <w:rPr>
          <w:rFonts w:ascii="仿宋_GB2312" w:hAnsi="仿宋_GB2312" w:eastAsia="仿宋_GB2312" w:cs="仿宋_GB2312"/>
          <w:sz w:val="32"/>
        </w:rPr>
        <w:t>国家鼓励、支持和引导人民团体、企业事业单位、社会组织以及其他组织和个人，开展有利于未成年人健康成长的社会活动和服务。</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居民委员会、村民委员会应当设置专人专岗负责未成年人保护工作，协助政府有关部门宣传未成年人保护方面的法律法规，指导、帮助和监督未成年人的父母或者其他监护人依法履行监护职责，建立留守未成年人、困境未成年人的信息档案并给予关爱帮扶。</w:t>
      </w:r>
    </w:p>
    <w:p>
      <w:pPr>
        <w:spacing w:line="240" w:lineRule="auto"/>
        <w:ind w:firstLine="640"/>
        <w:jc w:val="both"/>
      </w:pPr>
      <w:r>
        <w:rPr>
          <w:rFonts w:ascii="仿宋_GB2312" w:hAnsi="仿宋_GB2312" w:eastAsia="仿宋_GB2312" w:cs="仿宋_GB2312"/>
          <w:sz w:val="32"/>
        </w:rPr>
        <w:t>居民委员会、村民委员会应当协助政府有关部门监督未成年人委托照护情况，发现被委托人缺乏照护能力、怠于履行照护职责等情况，应当及时向政府有关部门报告，并告知未成年人的父母或者其他监护人，帮助、督促被委托人履行照护职责。</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爱国主义教育基地、图书馆、青少年宫、儿童活动中心、儿童之家应当对未成年人免费开放；博物馆、纪念馆、科技馆、展览馆、美术馆、文化馆、社区公益性互联网上网服务场所以及影剧院、体育场馆、动物园、植物园、公园等场所，应当按照有关规定对未成年人免费或者优惠开放。</w:t>
      </w:r>
    </w:p>
    <w:p>
      <w:pPr>
        <w:spacing w:line="240" w:lineRule="auto"/>
        <w:ind w:firstLine="640"/>
        <w:jc w:val="both"/>
      </w:pPr>
      <w:r>
        <w:rPr>
          <w:rFonts w:ascii="仿宋_GB2312" w:hAnsi="仿宋_GB2312" w:eastAsia="仿宋_GB2312" w:cs="仿宋_GB2312"/>
          <w:sz w:val="32"/>
        </w:rPr>
        <w:t>国家鼓励爱国主义教育基地、博物馆、科技馆、美术馆等公共场馆开设未成年人专场，为未成年人提供有针对性的服务。</w:t>
      </w:r>
    </w:p>
    <w:p>
      <w:pPr>
        <w:spacing w:line="240" w:lineRule="auto"/>
        <w:ind w:firstLine="640"/>
        <w:jc w:val="both"/>
      </w:pPr>
      <w:r>
        <w:rPr>
          <w:rFonts w:ascii="仿宋_GB2312" w:hAnsi="仿宋_GB2312" w:eastAsia="仿宋_GB2312" w:cs="仿宋_GB2312"/>
          <w:sz w:val="32"/>
        </w:rPr>
        <w:t>国家鼓励国家机关、企业事业单位、部队等开发自身教育资源，设立未成年人开放日，为未成年人主题教育、社会实践、职业体验等提供支持。</w:t>
      </w:r>
    </w:p>
    <w:p>
      <w:pPr>
        <w:spacing w:line="240" w:lineRule="auto"/>
        <w:ind w:firstLine="640"/>
        <w:jc w:val="both"/>
      </w:pPr>
      <w:r>
        <w:rPr>
          <w:rFonts w:ascii="仿宋_GB2312" w:hAnsi="仿宋_GB2312" w:eastAsia="仿宋_GB2312" w:cs="仿宋_GB2312"/>
          <w:sz w:val="32"/>
        </w:rPr>
        <w:t>国家鼓励科研机构和科技类社会组织对未成年人开展科学普及活动。</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城市公共交通以及公路、铁路、水路、航空客运等应当按照有关规定对未成年人实施免费或者优惠票价。</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国家鼓励大型公共场所、公共交通工具、旅游景区景点等设置母婴室、婴儿护理台以及方便幼儿使用的坐便器、洗手台等卫生设施，为未成年人提供便利。</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任何组织或者个人不得违反有关规定，限制未成年人应当享有的照顾或者优惠。</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国家鼓励创作、出版、制作和传播有利于未成年人健康成长的图书、报刊、电影、广播电视节目、舞台艺术作品、音像制品、电子出版物和网络信息等。</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新闻媒体应当加强未成年人保护方面的宣传，对侵犯未成年人合法权益的行为进行舆论监督。新闻媒体采访报道涉及未成年人事件应当客观、审慎和适度，不得侵犯未成年人的名誉、隐私和其他合法权益。</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任何组织或者个人出版、发布、传播的图书、报刊、电影、广播电视节目、舞台艺术作品、音像制品、电子出版物或者网络信息，包含可能影响未成年人身心健康内容的，应当以显著方式作出提示。</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禁止制作、复制、发布、传播或者持有有关未成年人的淫秽色情物品和网络信息。</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任何组织或者个人不得刊登、播放、张贴或者散发含有危害未成年人身心健康内容的广告；不得在学校、幼儿园播放、张贴或者散发商业广告；不得利用校服、教材等发布或者变相发布商业广告。</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禁止拐卖、绑架、虐待、非法收养未成年人，禁止对未成年人实施性侵害、性骚扰。</w:t>
      </w:r>
    </w:p>
    <w:p>
      <w:pPr>
        <w:spacing w:line="240" w:lineRule="auto"/>
        <w:ind w:firstLine="640"/>
        <w:jc w:val="both"/>
      </w:pPr>
      <w:r>
        <w:rPr>
          <w:rFonts w:ascii="仿宋_GB2312" w:hAnsi="仿宋_GB2312" w:eastAsia="仿宋_GB2312" w:cs="仿宋_GB2312"/>
          <w:sz w:val="32"/>
        </w:rPr>
        <w:t>禁止胁迫、引诱、教唆未成年人参加黑社会性质组织或者从事违法犯罪活动。</w:t>
      </w:r>
    </w:p>
    <w:p>
      <w:pPr>
        <w:spacing w:line="240" w:lineRule="auto"/>
        <w:ind w:firstLine="640"/>
        <w:jc w:val="both"/>
      </w:pPr>
      <w:r>
        <w:rPr>
          <w:rFonts w:ascii="仿宋_GB2312" w:hAnsi="仿宋_GB2312" w:eastAsia="仿宋_GB2312" w:cs="仿宋_GB2312"/>
          <w:sz w:val="32"/>
        </w:rPr>
        <w:t>禁止胁迫、诱骗、利用未成年人乞讨。</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未成年人集中活动的公共场所应当符合国家或者行业安全标准，并采取相应安全保护措施。对可能存在安全风险的设施，应当定期进行维护，在显著位置设置安全警示标志并标明适龄范围和注意事项；必要时应当安排专门人员看管。</w:t>
      </w:r>
    </w:p>
    <w:p>
      <w:pPr>
        <w:spacing w:line="240" w:lineRule="auto"/>
        <w:ind w:firstLine="640"/>
        <w:jc w:val="both"/>
      </w:pPr>
      <w:r>
        <w:rPr>
          <w:rFonts w:ascii="仿宋_GB2312" w:hAnsi="仿宋_GB2312" w:eastAsia="仿宋_GB2312" w:cs="仿宋_GB2312"/>
          <w:sz w:val="32"/>
        </w:rPr>
        <w:t>大型的商场、超市、医院、图书馆、博物馆、科技馆、游乐场、车站、码头、机场、旅游景区景点等场所运营单位应当设置搜寻走失未成年人的安全警报系统。场所运营单位接到求助后，应当立即启动安全警报系统，组织人员进行搜寻并向公安机关报告。</w:t>
      </w:r>
    </w:p>
    <w:p>
      <w:pPr>
        <w:spacing w:line="240" w:lineRule="auto"/>
        <w:ind w:firstLine="640"/>
        <w:jc w:val="both"/>
      </w:pPr>
      <w:r>
        <w:rPr>
          <w:rFonts w:ascii="仿宋_GB2312" w:hAnsi="仿宋_GB2312" w:eastAsia="仿宋_GB2312" w:cs="仿宋_GB2312"/>
          <w:sz w:val="32"/>
        </w:rPr>
        <w:t>公共场所发生突发事件时，应当优先救护未成年人。</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学校、幼儿园周边不得设置营业性娱乐场所、酒吧、互联网上网服务营业场所等不适宜未成年人活动的场所。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对难以判明是否是未成年人的，应当要求其出示身份证件。</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学校、幼儿园周边不得设置烟、酒、彩票销售网点。禁止向未成年人销售烟、酒、彩票或者兑付彩票奖金。烟、酒和彩票经营者应当在显著位置设置不向未成年人销售烟、酒或者彩票的标志；对难以判明是否是未成年人的，应当要求其出示身份证件。</w:t>
      </w:r>
    </w:p>
    <w:p>
      <w:pPr>
        <w:spacing w:line="240" w:lineRule="auto"/>
        <w:ind w:firstLine="640"/>
        <w:jc w:val="both"/>
      </w:pPr>
      <w:r>
        <w:rPr>
          <w:rFonts w:ascii="仿宋_GB2312" w:hAnsi="仿宋_GB2312" w:eastAsia="仿宋_GB2312" w:cs="仿宋_GB2312"/>
          <w:sz w:val="32"/>
        </w:rPr>
        <w:t>任何人不得在学校、幼儿园和其他未成年人集中活动的公共场所吸烟、饮酒。</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禁止向未成年人提供、销售管制刀具或者其他可能致人严重伤害的器具等物品。经营者难以判明购买者是否是未成年人的，应当要求其出示身份证件。</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任何组织或者个人不得招用未满十六周岁未成年人，国家另有规定的除外。</w:t>
      </w:r>
    </w:p>
    <w:p>
      <w:pPr>
        <w:spacing w:line="240" w:lineRule="auto"/>
        <w:ind w:firstLine="640"/>
        <w:jc w:val="both"/>
      </w:pPr>
      <w:r>
        <w:rPr>
          <w:rFonts w:ascii="仿宋_GB2312" w:hAnsi="仿宋_GB2312" w:eastAsia="仿宋_GB2312" w:cs="仿宋_GB2312"/>
          <w:sz w:val="32"/>
        </w:rPr>
        <w:t>营业性娱乐场所、酒吧、互联网上网服务营业场所等不适宜未成年人活动的场所不得招用已满十六周岁的未成年人。</w:t>
      </w:r>
    </w:p>
    <w:p>
      <w:pPr>
        <w:spacing w:line="240" w:lineRule="auto"/>
        <w:ind w:firstLine="640"/>
        <w:jc w:val="both"/>
      </w:pPr>
      <w:r>
        <w:rPr>
          <w:rFonts w:ascii="仿宋_GB2312" w:hAnsi="仿宋_GB2312" w:eastAsia="仿宋_GB2312" w:cs="仿宋_GB2312"/>
          <w:sz w:val="32"/>
        </w:rPr>
        <w:t>招用已满十六周岁未成年人的单位和个人应当执行国家在工种、劳动时间、劳动强度和保护措施等方面的规定，不得安排其从事过重、有毒、有害等危害未成年人身心健康的劳动或者危险作业。</w:t>
      </w:r>
    </w:p>
    <w:p>
      <w:pPr>
        <w:spacing w:line="240" w:lineRule="auto"/>
        <w:ind w:firstLine="640"/>
        <w:jc w:val="both"/>
      </w:pPr>
      <w:r>
        <w:rPr>
          <w:rFonts w:ascii="仿宋_GB2312" w:hAnsi="仿宋_GB2312" w:eastAsia="仿宋_GB2312" w:cs="仿宋_GB2312"/>
          <w:sz w:val="32"/>
        </w:rPr>
        <w:t>任何组织或者个人不得组织未成年人进行危害其身心健康的表演等活动。经未成年人的父母或者其他监护人同意，未成年人参与演出、节目制作等活动，活动组织方应当根据国家有关规定，保障未成年人合法权益。</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密切接触未成年人的单位招聘工作人员时，应当向公安机关、人民检察院查询应聘者是否具有性侵害、虐待、拐卖、暴力伤害等违法犯罪记录；发现其具有前述行为记录的，不得录用。</w:t>
      </w:r>
    </w:p>
    <w:p>
      <w:pPr>
        <w:spacing w:line="240" w:lineRule="auto"/>
        <w:ind w:firstLine="640"/>
        <w:jc w:val="both"/>
      </w:pPr>
      <w:r>
        <w:rPr>
          <w:rFonts w:ascii="仿宋_GB2312" w:hAnsi="仿宋_GB2312" w:eastAsia="仿宋_GB2312" w:cs="仿宋_GB2312"/>
          <w:sz w:val="32"/>
        </w:rPr>
        <w:t>密切接触未成年人的单位应当每年定期对工作人员是否具有上述违法犯罪记录进行查询。通过查询或者其他方式发现其工作人员具有上述行为的，应当及时解聘。</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任何组织或者个人不得隐匿、毁弃、非法删除未成年人的信件、日记、电子邮件或者其他网络通讯内容。</w:t>
      </w:r>
    </w:p>
    <w:p>
      <w:pPr>
        <w:spacing w:line="240" w:lineRule="auto"/>
        <w:ind w:firstLine="640"/>
        <w:jc w:val="both"/>
      </w:pPr>
      <w:r>
        <w:rPr>
          <w:rFonts w:ascii="仿宋_GB2312" w:hAnsi="仿宋_GB2312" w:eastAsia="仿宋_GB2312" w:cs="仿宋_GB2312"/>
          <w:sz w:val="32"/>
        </w:rPr>
        <w:t>除下列情形外，任何组织或者个人不得开拆、查阅未成年人的信件、日记、电子邮件或者其他网络通讯内容：</w:t>
      </w:r>
    </w:p>
    <w:p>
      <w:pPr>
        <w:spacing w:line="240" w:lineRule="auto"/>
        <w:ind w:firstLine="640"/>
        <w:jc w:val="both"/>
      </w:pPr>
      <w:r>
        <w:rPr>
          <w:rFonts w:ascii="仿宋_GB2312" w:hAnsi="仿宋_GB2312" w:eastAsia="仿宋_GB2312" w:cs="仿宋_GB2312"/>
          <w:sz w:val="32"/>
        </w:rPr>
        <w:t>（一）无民事行为能力未成年人的父母或者其他监护人代未成年人开拆、查阅；</w:t>
      </w:r>
    </w:p>
    <w:p>
      <w:pPr>
        <w:spacing w:line="240" w:lineRule="auto"/>
        <w:ind w:firstLine="640"/>
        <w:jc w:val="both"/>
      </w:pPr>
      <w:r>
        <w:rPr>
          <w:rFonts w:ascii="仿宋_GB2312" w:hAnsi="仿宋_GB2312" w:eastAsia="仿宋_GB2312" w:cs="仿宋_GB2312"/>
          <w:sz w:val="32"/>
        </w:rPr>
        <w:t>（二）因国家安全或者追查刑事犯罪依法进行检查；</w:t>
      </w:r>
    </w:p>
    <w:p>
      <w:pPr>
        <w:spacing w:line="240" w:lineRule="auto"/>
        <w:ind w:firstLine="640"/>
        <w:jc w:val="both"/>
      </w:pPr>
      <w:r>
        <w:rPr>
          <w:rFonts w:ascii="仿宋_GB2312" w:hAnsi="仿宋_GB2312" w:eastAsia="仿宋_GB2312" w:cs="仿宋_GB2312"/>
          <w:sz w:val="32"/>
        </w:rPr>
        <w:t>（三）紧急情况下为了保护未成年人本人的人身安全。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网络保护</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国家、社会、学校和家庭应当加强未成年人网络素养宣传教育，培养和提高未成年人的网络素养，增强未成年人科学、文明、安全、合理使用网络的意识和能力，保障未成年人在网络空间的合法权益。</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国家鼓励和支持有利于未成年人健康成长的网络内容的创作与传播，鼓励和支持专门以未成年人为服务对象、适合未成年人身心健康特点的网络技术、产品、服务的研发、生产和使用。</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网信部门及其他有关部门应当加强对未成年人网络保护工作的监督检查，依法惩处利用网络从事危害未成年人身心健康的活动，为未成年人提供安全、健康的网络环境。</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网信部门会同公安、文化和旅游、新闻出版、电影、广播电视等部门根据保护不同年龄阶段未成年人的需要，确定可能影响未成年人身心健康网络信息的种类、范围和判断标准。</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新闻出版、教育、卫生健康、文化和旅游、网信等部门应当定期开展预防未成年人沉迷网络的宣传教育，监督网络产品和服务提供者履行预防未成年人沉迷网络的义务，指导家庭、学校、社会组织互相配合，采取科学、合理的方式对未成年人沉迷网络进行预防和干预。</w:t>
      </w:r>
    </w:p>
    <w:p>
      <w:pPr>
        <w:spacing w:line="240" w:lineRule="auto"/>
        <w:ind w:firstLine="640"/>
        <w:jc w:val="both"/>
      </w:pPr>
      <w:r>
        <w:rPr>
          <w:rFonts w:ascii="仿宋_GB2312" w:hAnsi="仿宋_GB2312" w:eastAsia="仿宋_GB2312" w:cs="仿宋_GB2312"/>
          <w:sz w:val="32"/>
        </w:rPr>
        <w:t>任何组织或者个人不得以侵害未成年人身心健康的方式对未成年人沉迷网络进行干预。</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学校、社区、图书馆、文化馆、青少年宫等场所为未成年人提供的互联网上网服务设施，应当安装未成年人网络保护软件或者采取其他安全保护技术措施。</w:t>
      </w:r>
    </w:p>
    <w:p>
      <w:pPr>
        <w:spacing w:line="240" w:lineRule="auto"/>
        <w:ind w:firstLine="640"/>
        <w:jc w:val="both"/>
      </w:pPr>
      <w:r>
        <w:rPr>
          <w:rFonts w:ascii="仿宋_GB2312" w:hAnsi="仿宋_GB2312" w:eastAsia="仿宋_GB2312" w:cs="仿宋_GB2312"/>
          <w:sz w:val="32"/>
        </w:rPr>
        <w:t>智能终端产品的制造者、销售者应当在产品上安装未成年人网络保护软件，或者以显著方式告知用户未成年人网络保护软件的安装渠道和方法。</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学校应当合理使用网络开展教学活动。未经学校允许，未成年学生不得将手机等智能终端产品带入课堂，带入学校的应当统一管理。</w:t>
      </w:r>
    </w:p>
    <w:p>
      <w:pPr>
        <w:spacing w:line="240" w:lineRule="auto"/>
        <w:ind w:firstLine="640"/>
        <w:jc w:val="both"/>
      </w:pPr>
      <w:r>
        <w:rPr>
          <w:rFonts w:ascii="仿宋_GB2312" w:hAnsi="仿宋_GB2312" w:eastAsia="仿宋_GB2312" w:cs="仿宋_GB2312"/>
          <w:sz w:val="32"/>
        </w:rPr>
        <w:t>学校发现未成年学生沉迷网络的，应当及时告知其父母或者其他监护人，共同对未成年学生进行教育和引导，帮助其恢复正常的学习生活。</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未成年人的父母或者其他监护人应当提高网络素养，规范自身使用网络的行为，加强对未成年人使用网络行为的引导和监督。</w:t>
      </w:r>
    </w:p>
    <w:p>
      <w:pPr>
        <w:spacing w:line="240" w:lineRule="auto"/>
        <w:ind w:firstLine="640"/>
        <w:jc w:val="both"/>
      </w:pPr>
      <w:r>
        <w:rPr>
          <w:rFonts w:ascii="仿宋_GB2312" w:hAnsi="仿宋_GB2312" w:eastAsia="仿宋_GB2312" w:cs="仿宋_GB2312"/>
          <w:sz w:val="32"/>
        </w:rPr>
        <w:t>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有效预防未成年人沉迷网络。</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信息处理者通过网络处理未成年人个人信息的，应当遵循合法、正当和必要的原则。处理不满十四周岁未成年人个人信息的，应当征得未成年人的父母或者其他监护人同意，但法律、行政法规另有规定的除外。</w:t>
      </w:r>
    </w:p>
    <w:p>
      <w:pPr>
        <w:spacing w:line="240" w:lineRule="auto"/>
        <w:ind w:firstLine="640"/>
        <w:jc w:val="both"/>
      </w:pPr>
      <w:r>
        <w:rPr>
          <w:rFonts w:ascii="仿宋_GB2312" w:hAnsi="仿宋_GB2312" w:eastAsia="仿宋_GB2312" w:cs="仿宋_GB2312"/>
          <w:sz w:val="32"/>
        </w:rPr>
        <w:t>未成年人、父母或者其他监护人要求信息处理者更正、删除未成年人个人信息的，信息处理者应当及时采取措施予以更正、删除，但法律、行政法规另有规定的除外。</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网络服务提供者发现未成年人通过网络发布私密信息的，应当及时提示，并采取必要的保护措施。</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网络产品和服务提供者不得向未成年人提供诱导其沉迷的产品和服务。</w:t>
      </w:r>
    </w:p>
    <w:p>
      <w:pPr>
        <w:spacing w:line="240" w:lineRule="auto"/>
        <w:ind w:firstLine="640"/>
        <w:jc w:val="both"/>
      </w:pPr>
      <w:r>
        <w:rPr>
          <w:rFonts w:ascii="仿宋_GB2312" w:hAnsi="仿宋_GB2312" w:eastAsia="仿宋_GB2312" w:cs="仿宋_GB2312"/>
          <w:sz w:val="32"/>
        </w:rPr>
        <w:t>网络游戏、网络直播、网络音视频、网络社交等网络服务提供者应当针对未成年人使用其服务设置相应的时间管理、权限管理、消费管理等功能。</w:t>
      </w:r>
    </w:p>
    <w:p>
      <w:pPr>
        <w:spacing w:line="240" w:lineRule="auto"/>
        <w:ind w:firstLine="640"/>
        <w:jc w:val="both"/>
      </w:pPr>
      <w:r>
        <w:rPr>
          <w:rFonts w:ascii="仿宋_GB2312" w:hAnsi="仿宋_GB2312" w:eastAsia="仿宋_GB2312" w:cs="仿宋_GB2312"/>
          <w:sz w:val="32"/>
        </w:rPr>
        <w:t>以未成年人为服务对象的在线教育网络产品和服务，不得插入网络游戏链接，不得推送广告等与教学无关的信息。</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网络游戏经依法审批后方可运营。</w:t>
      </w:r>
    </w:p>
    <w:p>
      <w:pPr>
        <w:spacing w:line="240" w:lineRule="auto"/>
        <w:ind w:firstLine="640"/>
        <w:jc w:val="both"/>
      </w:pPr>
      <w:r>
        <w:rPr>
          <w:rFonts w:ascii="仿宋_GB2312" w:hAnsi="仿宋_GB2312" w:eastAsia="仿宋_GB2312" w:cs="仿宋_GB2312"/>
          <w:sz w:val="32"/>
        </w:rPr>
        <w:t>国家建立统一的未成年人网络游戏电子身份认证系统。网络游戏服务提供者应当要求未成年人以真实身份信息注册并登录网络游戏。</w:t>
      </w:r>
    </w:p>
    <w:p>
      <w:pPr>
        <w:spacing w:line="240" w:lineRule="auto"/>
        <w:ind w:firstLine="640"/>
        <w:jc w:val="both"/>
      </w:pPr>
      <w:r>
        <w:rPr>
          <w:rFonts w:ascii="仿宋_GB2312" w:hAnsi="仿宋_GB2312" w:eastAsia="仿宋_GB2312" w:cs="仿宋_GB2312"/>
          <w:sz w:val="32"/>
        </w:rPr>
        <w:t>网络游戏服务提供者应当按照国家有关规定和标准，对游戏产品进行分类，作出适龄提示，并采取技术措施，不得让未成年人接触不适宜的游戏或者游戏功能。</w:t>
      </w:r>
    </w:p>
    <w:p>
      <w:pPr>
        <w:spacing w:line="240" w:lineRule="auto"/>
        <w:ind w:firstLine="640"/>
        <w:jc w:val="both"/>
      </w:pPr>
      <w:r>
        <w:rPr>
          <w:rFonts w:ascii="仿宋_GB2312" w:hAnsi="仿宋_GB2312" w:eastAsia="仿宋_GB2312" w:cs="仿宋_GB2312"/>
          <w:sz w:val="32"/>
        </w:rPr>
        <w:t>网络游戏服务提供者不得在每日二十二时至次日八时向未成年人提供网络游戏服务。</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网络直播服务提供者不得为未满十六周岁的未成年人提供网络直播发布者账号注册服务；为年满十六周岁的未成年人提供网络直播发布者账号注册服务时，应当对其身份信息进行认证，并征得其父母或者其他监护人同意。</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任何组织或者个人不得通过网络以文字、图片、音视频等形式，对未成年人实施侮辱、诽谤、威胁或者恶意损害形象等网络欺凌行为。</w:t>
      </w:r>
    </w:p>
    <w:p>
      <w:pPr>
        <w:spacing w:line="240" w:lineRule="auto"/>
        <w:ind w:firstLine="640"/>
        <w:jc w:val="both"/>
      </w:pPr>
      <w:r>
        <w:rPr>
          <w:rFonts w:ascii="仿宋_GB2312" w:hAnsi="仿宋_GB2312" w:eastAsia="仿宋_GB2312" w:cs="仿宋_GB2312"/>
          <w:sz w:val="32"/>
        </w:rPr>
        <w:t>遭受网络欺凌的未成年人及其父母或者其他监护人有权通知网络服务提供者采取删除、屏蔽、断开链接等措施。网络服务提供者接到通知后，应当及时采取必要的措施制止网络欺凌行为，防止信息扩散。</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网络产品和服务提供者应当建立便捷、合理、有效的投诉和举报渠道，公开投诉、举报方式等信息，及时受理并处理涉及未成年人的投诉、举报。</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任何组织或者个人发现网络产品、服务含有危害未成年人身心健康的信息，有权向网络产品和服务提供者或者网信、公安等部门投诉、举报。</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网络服务提供者发现用户发布、传播可能影响未成年人身心健康的信息且未作显著提示的，应当作出提示或者通知用户予以提示；未作出提示的，不得传输相关信息。</w:t>
      </w:r>
    </w:p>
    <w:p>
      <w:pPr>
        <w:spacing w:line="240" w:lineRule="auto"/>
        <w:ind w:firstLine="640"/>
        <w:jc w:val="both"/>
      </w:pPr>
      <w:r>
        <w:rPr>
          <w:rFonts w:ascii="仿宋_GB2312" w:hAnsi="仿宋_GB2312" w:eastAsia="仿宋_GB2312" w:cs="仿宋_GB2312"/>
          <w:sz w:val="32"/>
        </w:rPr>
        <w:t>网络服务提供者发现用户发布、传播含有危害未成年人身心健康内容的信息的，应当立即停止传输相关信息，采取删除、屏蔽、断开链接等处置措施，保存有关记录，并向网信、公安等部门报告。</w:t>
      </w:r>
    </w:p>
    <w:p>
      <w:pPr>
        <w:spacing w:line="240" w:lineRule="auto"/>
        <w:ind w:firstLine="640"/>
        <w:jc w:val="both"/>
      </w:pPr>
      <w:r>
        <w:rPr>
          <w:rFonts w:ascii="仿宋_GB2312" w:hAnsi="仿宋_GB2312" w:eastAsia="仿宋_GB2312" w:cs="仿宋_GB2312"/>
          <w:sz w:val="32"/>
        </w:rPr>
        <w:t>网络服务提供者发现用户利用其网络服务对未成年人实施违法犯罪行为的，应当立即停止向该用户提供网络服务，保存有关记录，并向公安机关报告。</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政府保护</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县级以上人民政府承担未成年人保护协调机制具体工作的职能部门应当明确相关内设机构或者专门人员，负责承担未成年人保护工作。</w:t>
      </w:r>
    </w:p>
    <w:p>
      <w:pPr>
        <w:spacing w:line="240" w:lineRule="auto"/>
        <w:ind w:firstLine="640"/>
        <w:jc w:val="both"/>
      </w:pPr>
      <w:r>
        <w:rPr>
          <w:rFonts w:ascii="仿宋_GB2312" w:hAnsi="仿宋_GB2312" w:eastAsia="仿宋_GB2312" w:cs="仿宋_GB2312"/>
          <w:sz w:val="32"/>
        </w:rPr>
        <w:t>乡镇人民政府和街道办事处应当设立未成年人保护工作站或者指定专门人员，及时办理未成年人相关事务；支持、指导居民委员会、村民委员会设立专人专岗，做好未成年人保护工作。</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各级人民政府应当将家庭教育指导服务纳入城乡公共服务体系，开展家庭教育知识宣传，鼓励和支持有关人民团体、企业事业单位、社会组织开展家庭教育指导服务。</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各级人民政府应当保障未成年人受教育的权利，并采取措施保障留守未成年人、困境未成年人、残疾未成年人接受义务教育。</w:t>
      </w:r>
    </w:p>
    <w:p>
      <w:pPr>
        <w:spacing w:line="240" w:lineRule="auto"/>
        <w:ind w:firstLine="640"/>
        <w:jc w:val="both"/>
      </w:pPr>
      <w:r>
        <w:rPr>
          <w:rFonts w:ascii="仿宋_GB2312" w:hAnsi="仿宋_GB2312" w:eastAsia="仿宋_GB2312" w:cs="仿宋_GB2312"/>
          <w:sz w:val="32"/>
        </w:rPr>
        <w:t>对尚未完成义务教育的辍学未成年学生，教育行政部门应当责令父母或者其他监护人将其送入学校接受义务教育。</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各级人民政府应当发展托育、学前教育事业，办好婴幼儿照护服务机构、幼儿园，支持社会力量依法兴办母婴室、婴幼儿照护服务机构、幼儿园。</w:t>
      </w:r>
    </w:p>
    <w:p>
      <w:pPr>
        <w:spacing w:line="240" w:lineRule="auto"/>
        <w:ind w:firstLine="640"/>
        <w:jc w:val="both"/>
      </w:pPr>
      <w:r>
        <w:rPr>
          <w:rFonts w:ascii="仿宋_GB2312" w:hAnsi="仿宋_GB2312" w:eastAsia="仿宋_GB2312" w:cs="仿宋_GB2312"/>
          <w:sz w:val="32"/>
        </w:rPr>
        <w:t>县级以上地方人民政府及其有关部门应当培养和培训婴幼儿照护服务机构、幼儿园的保教人员，提高其职业道德素质和业务能力。</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各级人民政府应当发展职业教育，保障未成年人接受职业教育或者职业技能培训，鼓励和支持人民团体、企业事业单位、社会组织为未成年人提供职业技能培训服务。</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各级人民政府应当保障具有接受普通教育能力、能适应校园生活的残疾未成年人就近在普通学校、幼儿园接受教育；保障不具有接受普通教育能力的残疾未成年人在特殊教育学校、幼儿园接受学前教育、义务教育和职业教育。</w:t>
      </w:r>
    </w:p>
    <w:p>
      <w:pPr>
        <w:spacing w:line="240" w:lineRule="auto"/>
        <w:ind w:firstLine="640"/>
        <w:jc w:val="both"/>
      </w:pPr>
      <w:r>
        <w:rPr>
          <w:rFonts w:ascii="仿宋_GB2312" w:hAnsi="仿宋_GB2312" w:eastAsia="仿宋_GB2312" w:cs="仿宋_GB2312"/>
          <w:sz w:val="32"/>
        </w:rPr>
        <w:t>各级人民政府应当保障特殊教育学校、幼儿园的办学、办园条件，鼓励和支持社会力量举办特殊教育学校、幼儿园。</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地方人民政府及其有关部门应当保障校园安全，监督、指导学校、幼儿园等单位落实校园安全责任，建立突发事件的报告、处置和协调机制。</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公安机关和其他有关部门应当依法维护校园周边的治安和交通秩序，设置监控设备和交通安全设施，预防和制止侵害未成年人的违法犯罪行为。</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地方人民政府应当建立和改善适合未成年人的活动场所和设施，支持公益性未成年人活动场所和设施的建设和运行，鼓励社会力量兴办适合未成年人的活动场所和设施，并加强管理。</w:t>
      </w:r>
    </w:p>
    <w:p>
      <w:pPr>
        <w:spacing w:line="240" w:lineRule="auto"/>
        <w:ind w:firstLine="640"/>
        <w:jc w:val="both"/>
      </w:pPr>
      <w:r>
        <w:rPr>
          <w:rFonts w:ascii="仿宋_GB2312" w:hAnsi="仿宋_GB2312" w:eastAsia="仿宋_GB2312" w:cs="仿宋_GB2312"/>
          <w:sz w:val="32"/>
        </w:rPr>
        <w:t>地方人民政府应当采取措施，鼓励和支持学校在国家法定节假日、休息日及寒暑假期将文化体育设施对未成年人免费或者优惠开放。</w:t>
      </w:r>
    </w:p>
    <w:p>
      <w:pPr>
        <w:spacing w:line="240" w:lineRule="auto"/>
        <w:ind w:firstLine="640"/>
        <w:jc w:val="both"/>
      </w:pPr>
      <w:r>
        <w:rPr>
          <w:rFonts w:ascii="仿宋_GB2312" w:hAnsi="仿宋_GB2312" w:eastAsia="仿宋_GB2312" w:cs="仿宋_GB2312"/>
          <w:sz w:val="32"/>
        </w:rPr>
        <w:t>地方人民政府应当采取措施，防止任何组织或者个人侵占、破坏学校、幼儿园、婴幼儿照护服务机构等未成年人活动场所的场地、房屋和设施。</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各级人民政府及其有关部门应当对未成年人进行卫生保健和营养指导，提供卫生保健服务。</w:t>
      </w:r>
    </w:p>
    <w:p>
      <w:pPr>
        <w:spacing w:line="240" w:lineRule="auto"/>
        <w:ind w:firstLine="640"/>
        <w:jc w:val="both"/>
      </w:pPr>
      <w:r>
        <w:rPr>
          <w:rFonts w:ascii="仿宋_GB2312" w:hAnsi="仿宋_GB2312" w:eastAsia="仿宋_GB2312" w:cs="仿宋_GB2312"/>
          <w:sz w:val="32"/>
        </w:rPr>
        <w:t>卫生健康部门应当依法对未成年人的疫苗预防接种进行规范，防治未成年人常见病、多发病，加强传染病防治和监督管理，做好伤害预防和干预，指导和监督学校、幼儿园、婴幼儿照护服务机构开展卫生保健工作。</w:t>
      </w:r>
    </w:p>
    <w:p>
      <w:pPr>
        <w:spacing w:line="240" w:lineRule="auto"/>
        <w:ind w:firstLine="640"/>
        <w:jc w:val="both"/>
      </w:pPr>
      <w:r>
        <w:rPr>
          <w:rFonts w:ascii="仿宋_GB2312" w:hAnsi="仿宋_GB2312" w:eastAsia="仿宋_GB2312" w:cs="仿宋_GB2312"/>
          <w:sz w:val="32"/>
        </w:rPr>
        <w:t>教育行政部门应当加强未成年人的心理健康教育，建立未成年人心理问题的早期发现和及时干预机制。卫生健康部门应当做好未成年人心理治疗、心理危机干预以及精神障碍早期识别和诊断治疗等工作。</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各级人民政府及其有关部门对困境未成年人实施分类保障，采取措施满足其生活、教育、安全、医疗康复、住房等方面的基本需要。</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具有下列情形之一的，民政部门应当依法对未成年人进行临时监护：</w:t>
      </w:r>
    </w:p>
    <w:p>
      <w:pPr>
        <w:spacing w:line="240" w:lineRule="auto"/>
        <w:ind w:firstLine="640"/>
        <w:jc w:val="both"/>
      </w:pPr>
      <w:r>
        <w:rPr>
          <w:rFonts w:ascii="仿宋_GB2312" w:hAnsi="仿宋_GB2312" w:eastAsia="仿宋_GB2312" w:cs="仿宋_GB2312"/>
          <w:sz w:val="32"/>
        </w:rPr>
        <w:t>（一）未成年人流浪乞讨或者身份不明，暂时查找不到父母或者其他监护人；</w:t>
      </w:r>
    </w:p>
    <w:p>
      <w:pPr>
        <w:spacing w:line="240" w:lineRule="auto"/>
        <w:ind w:firstLine="640"/>
        <w:jc w:val="both"/>
      </w:pPr>
      <w:r>
        <w:rPr>
          <w:rFonts w:ascii="仿宋_GB2312" w:hAnsi="仿宋_GB2312" w:eastAsia="仿宋_GB2312" w:cs="仿宋_GB2312"/>
          <w:sz w:val="32"/>
        </w:rPr>
        <w:t>（二）监护人下落不明且无其他人可以担任监护人；</w:t>
      </w:r>
    </w:p>
    <w:p>
      <w:pPr>
        <w:spacing w:line="240" w:lineRule="auto"/>
        <w:ind w:firstLine="640"/>
        <w:jc w:val="both"/>
      </w:pPr>
      <w:r>
        <w:rPr>
          <w:rFonts w:ascii="仿宋_GB2312" w:hAnsi="仿宋_GB2312" w:eastAsia="仿宋_GB2312" w:cs="仿宋_GB2312"/>
          <w:sz w:val="32"/>
        </w:rPr>
        <w:t>（三）监护人因自身客观原因或者因发生自然灾害、事故灾难、公共卫生事件等突发事件不能履行监护职责，导致未成年人监护缺失；</w:t>
      </w:r>
    </w:p>
    <w:p>
      <w:pPr>
        <w:spacing w:line="240" w:lineRule="auto"/>
        <w:ind w:firstLine="640"/>
        <w:jc w:val="both"/>
      </w:pPr>
      <w:r>
        <w:rPr>
          <w:rFonts w:ascii="仿宋_GB2312" w:hAnsi="仿宋_GB2312" w:eastAsia="仿宋_GB2312" w:cs="仿宋_GB2312"/>
          <w:sz w:val="32"/>
        </w:rPr>
        <w:t>（四）监护人拒绝或者怠于履行监护职责，导致未成年人处于无人照料的状态；</w:t>
      </w:r>
    </w:p>
    <w:p>
      <w:pPr>
        <w:spacing w:line="240" w:lineRule="auto"/>
        <w:ind w:firstLine="640"/>
        <w:jc w:val="both"/>
      </w:pPr>
      <w:r>
        <w:rPr>
          <w:rFonts w:ascii="仿宋_GB2312" w:hAnsi="仿宋_GB2312" w:eastAsia="仿宋_GB2312" w:cs="仿宋_GB2312"/>
          <w:sz w:val="32"/>
        </w:rPr>
        <w:t>（五）监护人教唆、利用未成年人实施违法犯罪行为，未成年人需要被带离安置；</w:t>
      </w:r>
    </w:p>
    <w:p>
      <w:pPr>
        <w:spacing w:line="240" w:lineRule="auto"/>
        <w:ind w:firstLine="640"/>
        <w:jc w:val="both"/>
      </w:pPr>
      <w:r>
        <w:rPr>
          <w:rFonts w:ascii="仿宋_GB2312" w:hAnsi="仿宋_GB2312" w:eastAsia="仿宋_GB2312" w:cs="仿宋_GB2312"/>
          <w:sz w:val="32"/>
        </w:rPr>
        <w:t>（六）未成年人遭受监护人严重伤害或者面临人身安全威胁，需要被紧急安置；</w:t>
      </w:r>
    </w:p>
    <w:p>
      <w:pPr>
        <w:spacing w:line="240" w:lineRule="auto"/>
        <w:ind w:firstLine="640"/>
        <w:jc w:val="both"/>
      </w:pPr>
      <w:r>
        <w:rPr>
          <w:rFonts w:ascii="仿宋_GB2312" w:hAnsi="仿宋_GB2312" w:eastAsia="仿宋_GB2312" w:cs="仿宋_GB2312"/>
          <w:sz w:val="32"/>
        </w:rPr>
        <w:t>（七）法律规定的其他情形。</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对临时监护的未成年人，民政部门可以采取委托亲属抚养、家庭寄养等方式进行安置，也可以交由未成年人救助保护机构或者儿童福利机构进行收留、抚养。</w:t>
      </w:r>
    </w:p>
    <w:p>
      <w:pPr>
        <w:spacing w:line="240" w:lineRule="auto"/>
        <w:ind w:firstLine="640"/>
        <w:jc w:val="both"/>
      </w:pPr>
      <w:r>
        <w:rPr>
          <w:rFonts w:ascii="仿宋_GB2312" w:hAnsi="仿宋_GB2312" w:eastAsia="仿宋_GB2312" w:cs="仿宋_GB2312"/>
          <w:sz w:val="32"/>
        </w:rPr>
        <w:t>临时监护期间，经民政部门评估，监护人重新具备履行监护职责条件的，民政部门可以将未成年人送回监护人抚养。</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具有下列情形之一的，民政部门应当依法对未成年人进行长期监护：</w:t>
      </w:r>
    </w:p>
    <w:p>
      <w:pPr>
        <w:spacing w:line="240" w:lineRule="auto"/>
        <w:ind w:firstLine="640"/>
        <w:jc w:val="both"/>
      </w:pPr>
      <w:r>
        <w:rPr>
          <w:rFonts w:ascii="仿宋_GB2312" w:hAnsi="仿宋_GB2312" w:eastAsia="仿宋_GB2312" w:cs="仿宋_GB2312"/>
          <w:sz w:val="32"/>
        </w:rPr>
        <w:t>（一）查找不到未成年人的父母或者其他监护人；</w:t>
      </w:r>
    </w:p>
    <w:p>
      <w:pPr>
        <w:spacing w:line="240" w:lineRule="auto"/>
        <w:ind w:firstLine="640"/>
        <w:jc w:val="both"/>
      </w:pPr>
      <w:r>
        <w:rPr>
          <w:rFonts w:ascii="仿宋_GB2312" w:hAnsi="仿宋_GB2312" w:eastAsia="仿宋_GB2312" w:cs="仿宋_GB2312"/>
          <w:sz w:val="32"/>
        </w:rPr>
        <w:t>（二）监护人死亡或者被宣告死亡且无其他人可以担任监护人；</w:t>
      </w:r>
    </w:p>
    <w:p>
      <w:pPr>
        <w:spacing w:line="240" w:lineRule="auto"/>
        <w:ind w:firstLine="640"/>
        <w:jc w:val="both"/>
      </w:pPr>
      <w:r>
        <w:rPr>
          <w:rFonts w:ascii="仿宋_GB2312" w:hAnsi="仿宋_GB2312" w:eastAsia="仿宋_GB2312" w:cs="仿宋_GB2312"/>
          <w:sz w:val="32"/>
        </w:rPr>
        <w:t>（三）监护人丧失监护能力且无其他人可以担任监护人；</w:t>
      </w:r>
    </w:p>
    <w:p>
      <w:pPr>
        <w:spacing w:line="240" w:lineRule="auto"/>
        <w:ind w:firstLine="640"/>
        <w:jc w:val="both"/>
      </w:pPr>
      <w:r>
        <w:rPr>
          <w:rFonts w:ascii="仿宋_GB2312" w:hAnsi="仿宋_GB2312" w:eastAsia="仿宋_GB2312" w:cs="仿宋_GB2312"/>
          <w:sz w:val="32"/>
        </w:rPr>
        <w:t>（四）人民法院判决撤销监护人资格并指定由民政部门担任监护人；</w:t>
      </w:r>
    </w:p>
    <w:p>
      <w:pPr>
        <w:spacing w:line="240" w:lineRule="auto"/>
        <w:ind w:firstLine="640"/>
        <w:jc w:val="both"/>
      </w:pPr>
      <w:r>
        <w:rPr>
          <w:rFonts w:ascii="仿宋_GB2312" w:hAnsi="仿宋_GB2312" w:eastAsia="仿宋_GB2312" w:cs="仿宋_GB2312"/>
          <w:sz w:val="32"/>
        </w:rPr>
        <w:t>（五）法律规定的其他情形。</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民政部门进行收养评估后，可以依法将其长期监护的未成年人交由符合条件的申请人收养。收养关系成立后，民政部门与未成年人的监护关系终止。</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民政部门承担临时监护或者长期监护职责的，财政、教育、卫生健康、公安等部门应当根据各自职责予以配合。</w:t>
      </w:r>
    </w:p>
    <w:p>
      <w:pPr>
        <w:spacing w:line="240" w:lineRule="auto"/>
        <w:ind w:firstLine="640"/>
        <w:jc w:val="both"/>
      </w:pPr>
      <w:r>
        <w:rPr>
          <w:rFonts w:ascii="仿宋_GB2312" w:hAnsi="仿宋_GB2312" w:eastAsia="仿宋_GB2312" w:cs="仿宋_GB2312"/>
          <w:sz w:val="32"/>
        </w:rPr>
        <w:t>县级以上人民政府及其民政部门应当根据需要设立未成年人救助保护机构、儿童福利机构，负责收留、抚养由民政部门监护的未成年人。</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县级以上人民政府应当开通全国统一的未成年人保护热线，及时受理、转介侵犯未成年人合法权益的投诉、举报；鼓励和支持人民团体、企业事业单位、社会组织参与建设未成年人保护服务平台、服务热线、服务站点，提供未成年人保护方面的咨询、帮助。</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国家建立性侵害、虐待、拐卖、暴力伤害等违法犯罪人员信息查询系统，向密切接触未成年人的单位提供免费查询服务。</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地方人民政府应当培育、引导和规范有关社会组织、社会工作者参与未成年人保护工作，开展家庭教育指导服务，为未成年人的心理辅导、康复救助、监护及收养评估等提供专业服务。</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司法保护</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公安机关、人民检察院、人民法院和司法行政部门应当依法履行职责，保障未成年人合法权益。</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公安机关、人民检察院、人民法院和司法行政部门应当确定专门机构或者指定专门人员，负责办理涉及未成年人案件。办理涉及未成年人案件的人员应当经过专门培训，熟悉未成年人身心特点。专门机构或者专门人员中，应当有女性工作人员。</w:t>
      </w:r>
    </w:p>
    <w:p>
      <w:pPr>
        <w:spacing w:line="240" w:lineRule="auto"/>
        <w:ind w:firstLine="640"/>
        <w:jc w:val="both"/>
      </w:pPr>
      <w:r>
        <w:rPr>
          <w:rFonts w:ascii="仿宋_GB2312" w:hAnsi="仿宋_GB2312" w:eastAsia="仿宋_GB2312" w:cs="仿宋_GB2312"/>
          <w:sz w:val="32"/>
        </w:rPr>
        <w:t>公安机关、人民检察院、人民法院和司法行政部门应当对上述机构和人员实行与未成年人保护工作相适应的评价考核标准。</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公安机关、人民检察院、人民法院和司法行政部门办理涉及未成年人案件，应当考虑未成年人身心特点和健康成长的需要，使用未成年人能够理解的语言和表达方式，听取未成年人的意见。</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公安机关、人民检察院、人民法院、司法行政部门以及其他组织和个人不得披露有关案件中未成年人的姓名、影像、住所、就读学校以及其他可能识别出其身份的信息，但查找失踪、被拐卖未成年人等情形除外。</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对需要法律援助或者司法救助的未成年人，法律援助机构或者公安机关、人民检察院、人民法院和司法行政部门应当给予帮助，依法为其提供法律援助或者司法救助。</w:t>
      </w:r>
    </w:p>
    <w:p>
      <w:pPr>
        <w:spacing w:line="240" w:lineRule="auto"/>
        <w:ind w:firstLine="640"/>
        <w:jc w:val="both"/>
      </w:pPr>
      <w:r>
        <w:rPr>
          <w:rFonts w:ascii="仿宋_GB2312" w:hAnsi="仿宋_GB2312" w:eastAsia="仿宋_GB2312" w:cs="仿宋_GB2312"/>
          <w:sz w:val="32"/>
        </w:rPr>
        <w:t>法律援助机构应当指派熟悉未成年人身心特点的律师为未成年人提供法律援助服务。</w:t>
      </w:r>
    </w:p>
    <w:p>
      <w:pPr>
        <w:spacing w:line="240" w:lineRule="auto"/>
        <w:ind w:firstLine="640"/>
        <w:jc w:val="both"/>
      </w:pPr>
      <w:r>
        <w:rPr>
          <w:rFonts w:ascii="仿宋_GB2312" w:hAnsi="仿宋_GB2312" w:eastAsia="仿宋_GB2312" w:cs="仿宋_GB2312"/>
          <w:sz w:val="32"/>
        </w:rPr>
        <w:t>法律援助机构和律师协会应当对办理未成年人法律援助案件的律师进行指导和培训。</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人民检察院通过行使检察权，对涉及未成年人的诉讼活动等依法进行监督。</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未成年人合法权益受到侵犯，相关组织和个人未代为提起诉讼的，人民检察院可以督促、支持其提起诉讼；涉及公共利益的，人民检察院有权提起公益诉讼。</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人民法院审理继承案件，应当依法保护未成年人的继承权和受遗赠权。</w:t>
      </w:r>
    </w:p>
    <w:p>
      <w:pPr>
        <w:spacing w:line="240" w:lineRule="auto"/>
        <w:ind w:firstLine="640"/>
        <w:jc w:val="both"/>
      </w:pPr>
      <w:r>
        <w:rPr>
          <w:rFonts w:ascii="仿宋_GB2312" w:hAnsi="仿宋_GB2312" w:eastAsia="仿宋_GB2312" w:cs="仿宋_GB2312"/>
          <w:sz w:val="32"/>
        </w:rPr>
        <w:t>人民法院审理离婚案件，涉及未成年子女抚养问题的，应当尊重已满八周岁未成年子女的真实意愿，根据双方具体情况，按照最有利于未成年子女的原则依法处理。</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未成年人的父母或者其他监护人不依法履行监护职责或者严重侵犯被监护的未成年人合法权益的，人民法院可以根据有关人员或者单位的申请，依法作出人身安全保护令或者撤销监护人资格。</w:t>
      </w:r>
    </w:p>
    <w:p>
      <w:pPr>
        <w:spacing w:line="240" w:lineRule="auto"/>
        <w:ind w:firstLine="640"/>
        <w:jc w:val="both"/>
      </w:pPr>
      <w:r>
        <w:rPr>
          <w:rFonts w:ascii="仿宋_GB2312" w:hAnsi="仿宋_GB2312" w:eastAsia="仿宋_GB2312" w:cs="仿宋_GB2312"/>
          <w:sz w:val="32"/>
        </w:rPr>
        <w:t>被撤销监护人资格的父母或者其他监护人应当依法继续负担抚养费用。</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人民法院审理离婚、抚养、收养、监护、探望等案件涉及未成年人的，可以自行或者委托社会组织对未成年人的相关情况进行社会调查。</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公安机关、人民检察院、人民法院讯问未成年犯罪嫌疑人、被告人，询问未成年被害人、证人，应当依法通知其法定代理人或者其成年亲属、所在学校的代表等合适成年人到场，并采取适当方式，在适当场所进行，保障未成年人的名誉权、隐私权和其他合法权益。</w:t>
      </w:r>
    </w:p>
    <w:p>
      <w:pPr>
        <w:spacing w:line="240" w:lineRule="auto"/>
        <w:ind w:firstLine="640"/>
        <w:jc w:val="both"/>
      </w:pPr>
      <w:r>
        <w:rPr>
          <w:rFonts w:ascii="仿宋_GB2312" w:hAnsi="仿宋_GB2312" w:eastAsia="仿宋_GB2312" w:cs="仿宋_GB2312"/>
          <w:sz w:val="32"/>
        </w:rPr>
        <w:t>人民法院开庭审理涉及未成年人案件，未成年被害人、证人一般不出庭作证；必须出庭的，应当采取保护其隐私的技术手段和心理干预等保护措施。</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公安机关、人民检察院、人民法院应当与其他有关政府部门、人民团体、社会组织互相配合，对遭受性侵害或者暴力伤害的未成年被害人及其家庭实施必要的心理干预、经济救助、法律援助、转学安置等保护措施。</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公安机关、人民检察院、人民法院办理未成年人遭受性侵害或者暴力伤害案件，在询问未成年被害人、证人时，应当采取同步录音录像等措施，尽量一次完成；未成年被害人、证人是女性的，应当由女性工作人员进行。</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对违法犯罪的未成年人，实行教育、感化、挽救的方针，坚持教育为主、惩罚为辅的原则。</w:t>
      </w:r>
    </w:p>
    <w:p>
      <w:pPr>
        <w:spacing w:line="240" w:lineRule="auto"/>
        <w:ind w:firstLine="640"/>
        <w:jc w:val="both"/>
      </w:pPr>
      <w:r>
        <w:rPr>
          <w:rFonts w:ascii="仿宋_GB2312" w:hAnsi="仿宋_GB2312" w:eastAsia="仿宋_GB2312" w:cs="仿宋_GB2312"/>
          <w:sz w:val="32"/>
        </w:rPr>
        <w:t>对违法犯罪的未成年人依法处罚后，在升学、就业等方面不得歧视。</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公安机关、人民检察院、人民法院和司法行政部门发现有关单位未尽到未成年人教育、管理、救助、看护等保护职责的，应当向该单位提出建议。被建议单位应当在一个月内作出书面回复。</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公安机关、人民检察院、人民法院和司法行政部门应当结合实际，根据涉及未成年人案件的特点，开展未成年人法治宣传教育工作。</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国家鼓励和支持社会组织、社会工作者参与涉及未成年人案件中未成年人的心理干预、法律援助、社会调查、社会观护、教育矫治、社区矫正等工作。</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违反本法第十一条第二款规定，未履行报告义务造成严重后果的，由上级主管部门或者所在单位对直接负责的主管人员和其他直接责任人员依法给予处分。</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未成年人的父母或者其他监护人不依法履行监护职责或者侵犯未成年人合法权益的，由其居住地的居民委员会、村民委员会予以劝诫、制止；情节严重的，居民委员会、村民委员会应当及时向公安机关报告。</w:t>
      </w:r>
    </w:p>
    <w:p>
      <w:pPr>
        <w:spacing w:line="240" w:lineRule="auto"/>
        <w:ind w:firstLine="640"/>
        <w:jc w:val="both"/>
      </w:pPr>
      <w:r>
        <w:rPr>
          <w:rFonts w:ascii="仿宋_GB2312" w:hAnsi="仿宋_GB2312" w:eastAsia="仿宋_GB2312" w:cs="仿宋_GB2312"/>
          <w:sz w:val="32"/>
        </w:rPr>
        <w:t>公安机关接到报告或者公安机关、人民检察院、人民法院在办理案件过程中发现未成年人的父母或者其他监护人存在上述情形的，应当予以训诫，并可以责令其接受家庭教育指导。</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学校、幼儿园、婴幼儿照护服务等机构及其教职员工违反本法第二十七条、第二十八条、第三十九条规定的，由公安、教育、卫生健康、市场监督管理等部门按照职责分工责令改正；拒不改正或者情节严重的，对直接负责的主管人员和其他直接责任人员依法给予处分。</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违反本法第四十四条、第四十五条、第四十七条规定，未给予未成年人免费或者优惠待遇的，由市场监督管理、文化和旅游、交通运输等部门按照职责分工责令限期改正，给予警告；拒不改正的，处一万元以上十万元以下罚款。</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违反本法第五十条、第五十一条规定的，由新闻出版、广播电视、电影、网信等部门按照职责分工责令限期改正，给予警告，没收违法所得，可以并处十万元以下罚款；拒不改正或者情节严重的，责令暂停相关业务、停产停业或者吊销营业执照、吊销相关许可证，违法所得一百万元以上的，并处违法所得一倍以上十倍以下的罚款，没有违法所得或者违法所得不足一百万元的，并处十万元以上一百万元以下罚款。</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场所运营单位违反本法第五十六条第二款规定、住宿经营者违反本法第五十七条规定的，由市场监督管理、应急管理、公安等部门按照职责分工责令限期改正，给予警告；拒不改正或者造成严重后果的，责令停业整顿或者吊销营业执照、吊销相关许可证，并处一万元以上十万元以下罚款。</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相关经营者违反本法第五十八条、第五十九条第一款、第六十条规定的，由文化和旅游、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违反本法第五十九条第二款规定，在学校、幼儿园和其他未成年人集中活动的公共场所吸烟、饮酒的，由卫生健康、教育、市场监督管理等部门按照职责分工责令改正，给予警告，可以并处五百元以下罚款；场所管理者未及时制止的，由卫生健康、教育、市场监督管理等部门按照职责分工给予警告，并处一万元以下罚款。</w:t>
      </w:r>
    </w:p>
    <w:p>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违反本法第六十一条规定的，由文化和旅游、人力资源和社会保障、市场监督管理等部门按照职责分工责令限期改正，给予警告，没收违法所得，可以并处十万元以下罚款；拒不改正或者情节严重的，责令停产停业或者吊销营业执照、吊销相关许可证，并处十万元以上一百万元以下罚款。</w:t>
      </w:r>
    </w:p>
    <w:p>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密切接触未成年人的单位违反本法第六十二条规定，未履行查询义务，或者招用、继续聘用具有相关违法犯罪记录人员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p>
    <w:p>
      <w:pPr>
        <w:spacing w:line="240" w:lineRule="auto"/>
        <w:ind w:firstLine="640"/>
        <w:jc w:val="both"/>
      </w:pPr>
      <w:r>
        <w:rPr>
          <w:rFonts w:ascii="黑体" w:hAnsi="黑体" w:eastAsia="黑体" w:cs="黑体"/>
          <w:sz w:val="32"/>
        </w:rPr>
        <w:t>第一百二十七条</w:t>
      </w:r>
      <w:r>
        <w:rPr>
          <w:rFonts w:ascii="仿宋_GB2312" w:hAnsi="仿宋_GB2312" w:eastAsia="仿宋_GB2312" w:cs="仿宋_GB2312"/>
          <w:sz w:val="32"/>
        </w:rPr>
        <w:t>　信息处理者违反本法第七十二条规定，或者网络产品和服务提供者违反本法第七十三条、第七十四条、第七十五条、第七十六条、第七十七条、第八十条规定的，由公安、网信、电信、新闻出版、广播电视、文化和旅游等有关部门按照职责分工责令改正，给予警告，没收违法所得，违法所得一百万元以上的，并处违法所得一倍以上十倍以下罚款，没有违法所得或者违法所得不足一百万元的，并处十万元以上一百万元以下罚款，对直接负责的主管人员和其他责任人员处一万元以上十万元以下罚款；拒不改正或者情节严重的，并可以责令暂停相关业务、停业整顿、关闭网站、吊销营业执照或者吊销相关许可证。</w:t>
      </w:r>
    </w:p>
    <w:p>
      <w:pPr>
        <w:spacing w:line="240" w:lineRule="auto"/>
        <w:ind w:firstLine="640"/>
        <w:jc w:val="both"/>
      </w:pPr>
      <w:r>
        <w:rPr>
          <w:rFonts w:ascii="黑体" w:hAnsi="黑体" w:eastAsia="黑体" w:cs="黑体"/>
          <w:sz w:val="32"/>
        </w:rPr>
        <w:t>第一百二十八条</w:t>
      </w:r>
      <w:r>
        <w:rPr>
          <w:rFonts w:ascii="仿宋_GB2312" w:hAnsi="仿宋_GB2312" w:eastAsia="仿宋_GB2312" w:cs="仿宋_GB2312"/>
          <w:sz w:val="32"/>
        </w:rPr>
        <w:t>　国家机关工作人员玩忽职守、滥用职权、徇私舞弊，损害未成年人合法权益的，依法给予处分。</w:t>
      </w:r>
    </w:p>
    <w:p>
      <w:pPr>
        <w:spacing w:line="240" w:lineRule="auto"/>
        <w:ind w:firstLine="640"/>
        <w:jc w:val="both"/>
      </w:pPr>
      <w:r>
        <w:rPr>
          <w:rFonts w:ascii="黑体" w:hAnsi="黑体" w:eastAsia="黑体" w:cs="黑体"/>
          <w:sz w:val="32"/>
        </w:rPr>
        <w:t>第一百二十九条</w:t>
      </w:r>
      <w:r>
        <w:rPr>
          <w:rFonts w:ascii="仿宋_GB2312" w:hAnsi="仿宋_GB2312" w:eastAsia="仿宋_GB2312" w:cs="仿宋_GB2312"/>
          <w:sz w:val="32"/>
        </w:rPr>
        <w:t>　违反本法规定，侵犯未成年人合法权益，造成人身、财产或者其他损害的，依法承担民事责任。</w:t>
      </w:r>
    </w:p>
    <w:p>
      <w:pPr>
        <w:spacing w:line="240" w:lineRule="auto"/>
        <w:ind w:firstLine="640"/>
        <w:jc w:val="both"/>
      </w:pPr>
      <w:r>
        <w:rPr>
          <w:rFonts w:ascii="仿宋_GB2312" w:hAnsi="仿宋_GB2312" w:eastAsia="仿宋_GB2312" w:cs="仿宋_GB2312"/>
          <w:sz w:val="32"/>
        </w:rPr>
        <w:t>违反本法规定，构成违反治安管理行为的，依法给予治安管理处罚；构成犯罪的，依法追究刑事责任。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第一百三十条</w:t>
      </w:r>
      <w:r>
        <w:rPr>
          <w:rFonts w:ascii="仿宋_GB2312" w:hAnsi="仿宋_GB2312" w:eastAsia="仿宋_GB2312" w:cs="仿宋_GB2312"/>
          <w:sz w:val="32"/>
        </w:rPr>
        <w:t>　本法中下列用语的含义：</w:t>
      </w:r>
    </w:p>
    <w:p>
      <w:pPr>
        <w:spacing w:line="240" w:lineRule="auto"/>
        <w:ind w:firstLine="640"/>
        <w:jc w:val="both"/>
      </w:pPr>
      <w:r>
        <w:rPr>
          <w:rFonts w:ascii="仿宋_GB2312" w:hAnsi="仿宋_GB2312" w:eastAsia="仿宋_GB2312" w:cs="仿宋_GB2312"/>
          <w:sz w:val="32"/>
        </w:rPr>
        <w:t>（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pPr>
        <w:spacing w:line="240" w:lineRule="auto"/>
        <w:ind w:firstLine="640"/>
        <w:jc w:val="both"/>
      </w:pPr>
      <w:r>
        <w:rPr>
          <w:rFonts w:ascii="仿宋_GB2312" w:hAnsi="仿宋_GB2312" w:eastAsia="仿宋_GB2312" w:cs="仿宋_GB2312"/>
          <w:sz w:val="32"/>
        </w:rPr>
        <w:t>（二）学校，是指普通中小学、特殊教育学校、中等职业学校、专门学校。</w:t>
      </w:r>
    </w:p>
    <w:p>
      <w:pPr>
        <w:spacing w:line="240" w:lineRule="auto"/>
        <w:ind w:firstLine="640"/>
        <w:jc w:val="both"/>
      </w:pPr>
      <w:r>
        <w:rPr>
          <w:rFonts w:ascii="仿宋_GB2312" w:hAnsi="仿宋_GB2312" w:eastAsia="仿宋_GB2312" w:cs="仿宋_GB2312"/>
          <w:sz w:val="32"/>
        </w:rPr>
        <w:t>（三）学生欺凌，是指发生在学生之间，一方蓄意或者恶意通过肢体、语言及网络等手段实施欺压、侮辱，造成另一方人身伤害、财产损失或者精神损害的行为。</w:t>
      </w:r>
    </w:p>
    <w:p>
      <w:pPr>
        <w:spacing w:line="240" w:lineRule="auto"/>
        <w:ind w:firstLine="640"/>
        <w:jc w:val="both"/>
      </w:pPr>
      <w:r>
        <w:rPr>
          <w:rFonts w:ascii="黑体" w:hAnsi="黑体" w:eastAsia="黑体" w:cs="黑体"/>
          <w:sz w:val="32"/>
        </w:rPr>
        <w:t>第一百三十一条</w:t>
      </w:r>
      <w:r>
        <w:rPr>
          <w:rFonts w:ascii="仿宋_GB2312" w:hAnsi="仿宋_GB2312" w:eastAsia="仿宋_GB2312" w:cs="仿宋_GB2312"/>
          <w:sz w:val="32"/>
        </w:rPr>
        <w:t>　对中国境内未满十八周岁的外国人、无国籍人，依照本法有关规定予以保护。</w:t>
      </w:r>
    </w:p>
    <w:p>
      <w:pPr>
        <w:spacing w:line="240" w:lineRule="auto"/>
        <w:ind w:firstLine="640"/>
        <w:jc w:val="both"/>
      </w:pPr>
      <w:r>
        <w:rPr>
          <w:rFonts w:ascii="黑体" w:hAnsi="黑体" w:eastAsia="黑体" w:cs="黑体"/>
          <w:sz w:val="32"/>
        </w:rPr>
        <w:t>第一百三十二条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5197422"/>
    <w:rsid w:val="71402711"/>
    <w:rsid w:val="72B13B2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2020-10-19T06:10:53Z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