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中华人民共和国残疾人保障法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rPr>
        <w:t>（1990年12月28日第七届全国人民代表大会常务委员会第十七次会议通过　2008年4月24日第十一届全国人民代表大会常务委员会第二次会议修订　根据2018年10月26日第十三届全国人民代表大会常务委员会第六次会议《关于修改〈中华人民共和国野生动物保护法〉等十五部法律的决定》修正）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第二章　康复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第三章　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第四章　劳动就业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第五章　文化生活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第六章　社会保障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第七章　无障碍环境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为了维护残疾人的合法权益，发展残疾人事业，保障残疾人平等地充分参与社会生活，共享社会物质文化成果，根据宪法，制定本法。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残疾人是指在心理、生理、人体结构上，某种组织、功能丧失或者不正常，全部或者部分丧失以正常方式从事某种活动能力的人。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残疾人包括视力残疾、听力残疾、言语残疾、肢体残疾、智力残疾、精神残疾、多重残疾和其他残疾的人。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残疾标准由国务院规定。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残疾人在政治、经济、文化、社会和家庭生活等方面享有同其他公民平等的权利。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残疾人的公民权利和人格尊严受法律保护。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禁止基于残疾的歧视。禁止侮辱、侵害残疾人。禁止通过大众传播媒介或者其他方式贬低损害残疾人人格。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国家采取辅助方法和扶持措施，对残疾人给予特别扶助，减轻或者消除残疾影响和外界障碍，保障残疾人权利的实现。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县级以上人民政府应当将残疾人事业纳入国民经济和社会发展规划，加强领导，综合协调，并将残疾人事业经费列入财政预算，建立稳定的经费保障机制。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国务院制定中国残疾人事业发展纲要，县级以上地方人民政府根据中国残疾人事业发展纲要，制定本行政区域的残疾人事业发展规划和年度计划，使残疾人事业与经济、社会协调发展。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县级以上人民政府负责残疾人工作的机构，负责组织、协调、指导、督促有关部门做好残疾人事业的工作。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各级人民政府和有关部门，应当密切联系残疾人，听取残疾人的意见，按照各自的职责，做好残疾人工作。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国家采取措施，保障残疾人依照法律规定，通过各种途径和形式，管理国家事务，管理经济和文化事业，管理社会事务。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制定法律、法规、规章和公共政策，对涉及残疾人权益和残疾人事业的重大问题，应当听取残疾人和残疾人组织的意见。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残疾人和残疾人组织有权向各级国家机关提出残疾人权益保障、残疾人事业发展等方面的意见和建议。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全社会应当发扬人道主义精神，理解、尊重、关心、帮助残疾人，支持残疾人事业。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国家鼓励社会组织和个人为残疾人提供捐助和服务。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国家机关、社会团体、企业事业单位和城乡基层群众性自治组织，应当做好所属范围内的残疾人工作。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从事残疾人工作的国家工作人员和其他人员，应当依法履行职责，努力为残疾人服务。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中国残疾人联合会及其地方组织，代表残疾人的共同利益，维护残疾人的合法权益，团结教育残疾人，为残疾人服务。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中国残疾人联合会及其地方组织依照法律、法规、章程或者接受政府委托，开展残疾人工作，动员社会力量，发展残疾人事业。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残疾人的扶养人必须对残疾人履行扶养义务。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残疾人的监护人必须履行监护职责，尊重被监护人的意愿，维护被监护人的合法权益。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残疾人的亲属、监护人应当鼓励和帮助残疾人增强自立能力。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禁止对残疾人实施家庭暴力，禁止虐待、遗弃残疾人。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国家鼓励残疾人自尊、自信、自强、自立，为社会主义建设贡献力量。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残疾人应当遵守法律、法规，履行应尽的义务，遵守公共秩序，尊重社会公德。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国家有计划地开展残疾预防工作，加强对残疾预防工作的领导，宣传、普及母婴保健和预防残疾的知识，建立健全出生缺陷预防和早期发现、早期治疗机制，针对遗传、疾病、药物、事故、灾害、环境污染和其他致残因素，组织和动员社会力量，采取措施，预防残疾的发生，减轻残疾程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国家建立健全残疾人统计调查制度，开展残疾人状况的统计调查和分析。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国家和社会对残疾军人、因公致残人员以及其他为维护国家和人民利益致残的人员实行特别保障，给予抚恤和优待。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对在社会主义建设中做出显著成绩的残疾人，对维护残疾人合法权益、发展残疾人事业、为残疾人服务做出显著成绩的单位和个人，各级人民政府和有关部门给予表彰和奖励。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每年5月的第三个星期日为全国助残日。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康复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国家保障残疾人享有康复服务的权利。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各级人民政府和有关部门应当采取措施，为残疾人康复创造条件，建立和完善残疾人康复服务体系，并分阶段实施重点康复项目，帮助残疾人恢复或者补偿功能，增强其参与社会生活的能力。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康复工作应当从实际出发，将现代康复技术与我国传统康复技术相结合；以社区康复为基础，康复机构为骨干，残疾人家庭为依托；以实用、易行、受益广的康复内容为重点，优先开展残疾儿童抢救性治疗和康复；发展符合康复要求的科学技术，鼓励自主创新，加强康复新技术的研究、开发和应用，为残疾人提供有效的康复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各级人民政府鼓励和扶持社会力量兴办残疾人康复机构。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地方各级人民政府和有关部门，应当组织和指导城乡社区服务组织、医疗预防保健机构、残疾人组织、残疾人家庭和其他社会力量，开展社区康复工作。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残疾人教育机构、福利性单位和其他为残疾人服务的机构，应当创造条件，开展康复训练活动。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残疾人在专业人员的指导和有关工作人员、志愿工作者及亲属的帮助下，应当努力进行功能、自理能力和劳动技能的训练。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地方各级人民政府和有关部门应当根据需要有计划地在医疗机构设立康复医学科室，举办残疾人康复机构，开展康复医疗与训练、人员培训、技术指导、科学研究等工作。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医学院校和其他有关院校应当有计划地开设康复课程，设置相关专业，培养各类康复专业人才。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政府和社会采取多种形式对从事康复工作的人员进行技术培训；向残疾人、残疾人亲属、有关工作人员和志愿工作者普及康复知识，传授康复方法。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政府有关部门应当组织和扶持残疾人康复器械、辅助器具的研制、生产、供应、维修服务。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国家保障残疾人享有平等接受教育的权利。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各级人民政府应当将残疾人教育作为国家教育事业的组成部分，统一规划，加强领导，为残疾人接受教育创造条件。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政府、社会、学校应当采取有效措施，解决残疾儿童、少年就学存在的实际困难，帮助其完成义务教育。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各级人民政府对接受义务教育的残疾学生、贫困残疾人家庭的学生提供免费教科书，并给予寄宿生活费等费用补助；对接受义务教育以外其他教育的残疾学生、贫困残疾人家庭的学生按照国家有关规定给予资助。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残疾人教育，实行普及与提高相结合、以普及为重点的方针，保障义务教育，着重发展职业教育，积极开展学前教育，逐步发展高级中等以上教育。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第二十三条</w:t>
      </w:r>
      <w:r>
        <w:rPr>
          <w:rFonts w:hint="eastAsia" w:ascii="Times New Roman" w:hAnsi="Times New Roman" w:eastAsia="仿宋_GB2312" w:cs="仿宋_GB2312"/>
          <w:kern w:val="0"/>
          <w:szCs w:val="32"/>
        </w:rPr>
        <w:t>　残疾人教育应当根据残疾人的身心特性和需要，按照下列要求实施：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（一）在进行思想教育、文化教育的同时，加强身心补偿和职业教育；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（二）依据残疾类别和接受能力，采取普通教育方式或者特殊教育方式；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（三）特殊教育的课程设置、教材、教学方法、入学和在校年龄，可以有适度弹性。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第二十四条</w:t>
      </w:r>
      <w:r>
        <w:rPr>
          <w:rFonts w:hint="eastAsia" w:ascii="Times New Roman" w:hAnsi="Times New Roman" w:eastAsia="仿宋_GB2312" w:cs="仿宋_GB2312"/>
          <w:kern w:val="0"/>
          <w:szCs w:val="32"/>
        </w:rPr>
        <w:t>　县级以上人民政府应当根据残疾人的数量、分布状况和残疾类别等因素，合理设置残疾人教育机构，并鼓励社会力量办学、捐资助学。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第二十五条</w:t>
      </w:r>
      <w:r>
        <w:rPr>
          <w:rFonts w:hint="eastAsia" w:ascii="Times New Roman" w:hAnsi="Times New Roman" w:eastAsia="仿宋_GB2312" w:cs="仿宋_GB2312"/>
          <w:kern w:val="0"/>
          <w:szCs w:val="32"/>
        </w:rPr>
        <w:t>　普通教育机构对具有接受普通教育能力的残疾人实施教育，并为其学习提供便利和帮助。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普通小学、初级中等学校，必须招收能适应其学习生活的残疾儿童、少年入学；普通高级中等学校、中等职业学校和高等学校，必须招收符合国家规定的录取要求的残疾考生入学，不得因其残疾而拒绝招收；拒绝招收的，当事人或者其亲属、监护人可以要求有关部门处理，有关部门应当责令该学校招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普通幼儿教育机构应当接收能适应其生活的残疾幼儿。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第二十六条</w:t>
      </w:r>
      <w:r>
        <w:rPr>
          <w:rFonts w:hint="eastAsia" w:ascii="Times New Roman" w:hAnsi="Times New Roman" w:eastAsia="仿宋_GB2312" w:cs="仿宋_GB2312"/>
          <w:kern w:val="0"/>
          <w:szCs w:val="32"/>
        </w:rPr>
        <w:t>　残疾幼儿教育机构、普通幼儿教育机构附设的残疾儿童班、特殊教育机构的学前班、残疾儿童福利机构、残疾儿童家庭，对残疾儿童实施学前教育。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初级中等以下特殊教育机构和普通教育机构附设的特殊教育班，对不具有接受普通教育能力的残疾儿童、少年实施义务教育。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高级中等以上特殊教育机构、普通教育机构附设的特殊教育班和残疾人职业教育机构，对符合条件的残疾人实施高级中等以上文化教育、职业教育。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提供特殊教育的机构应当具备适合残疾人学习、康复、生活特点的场所和设施。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第二十七条</w:t>
      </w:r>
      <w:r>
        <w:rPr>
          <w:rFonts w:hint="eastAsia" w:ascii="Times New Roman" w:hAnsi="Times New Roman" w:eastAsia="仿宋_GB2312" w:cs="仿宋_GB2312"/>
          <w:kern w:val="0"/>
          <w:szCs w:val="32"/>
        </w:rPr>
        <w:t>　政府有关部门、残疾人所在单位和有关社会组织应当对残疾人开展扫除文盲、职业培训、创业培训和其他成人教育，鼓励残疾人自学成才。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第二十八条</w:t>
      </w:r>
      <w:r>
        <w:rPr>
          <w:rFonts w:hint="eastAsia" w:ascii="Times New Roman" w:hAnsi="Times New Roman" w:eastAsia="仿宋_GB2312" w:cs="仿宋_GB2312"/>
          <w:kern w:val="0"/>
          <w:szCs w:val="32"/>
        </w:rPr>
        <w:t>　国家有计划地举办各级各类特殊教育师范院校、专业，在普通师范院校附设特殊教育班，培养、培训特殊教育师资。普通师范院校开设特殊教育课程或者讲授有关内容，使普通教师掌握必要的特殊教育知识。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特殊教育教师和手语翻译，享受特殊教育津贴。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第二十九条</w:t>
      </w:r>
      <w:r>
        <w:rPr>
          <w:rFonts w:hint="eastAsia" w:ascii="Times New Roman" w:hAnsi="Times New Roman" w:eastAsia="仿宋_GB2312" w:cs="仿宋_GB2312"/>
          <w:kern w:val="0"/>
          <w:szCs w:val="32"/>
        </w:rPr>
        <w:t>　政府有关部门应当组织和扶持盲文、手语的研究和应用，特殊教育教材的编写和出版，特殊教育教学用具及其他辅助用品的研制、生产和供应。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劳动就业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第三十条</w:t>
      </w:r>
      <w:r>
        <w:rPr>
          <w:rFonts w:hint="eastAsia" w:ascii="Times New Roman" w:hAnsi="Times New Roman" w:eastAsia="仿宋_GB2312" w:cs="仿宋_GB2312"/>
          <w:kern w:val="0"/>
          <w:szCs w:val="32"/>
        </w:rPr>
        <w:t>　国家保障残疾人劳动的权利。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各级人民政府应当对残疾人劳动就业统筹规划，为残疾人创造劳动就业条件。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第三十一条</w:t>
      </w:r>
      <w:r>
        <w:rPr>
          <w:rFonts w:hint="eastAsia" w:ascii="Times New Roman" w:hAnsi="Times New Roman" w:eastAsia="仿宋_GB2312" w:cs="仿宋_GB2312"/>
          <w:kern w:val="0"/>
          <w:szCs w:val="32"/>
        </w:rPr>
        <w:t>　残疾人劳动就业，实行集中与分散相结合的方针，采取优惠政策和扶持保护措施，通过多渠道、多层次、多种形式，使残疾人劳动就业逐步普及、稳定、合理。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第三十二条</w:t>
      </w:r>
      <w:r>
        <w:rPr>
          <w:rFonts w:hint="eastAsia" w:ascii="Times New Roman" w:hAnsi="Times New Roman" w:eastAsia="仿宋_GB2312" w:cs="仿宋_GB2312"/>
          <w:kern w:val="0"/>
          <w:szCs w:val="32"/>
        </w:rPr>
        <w:t>　政府和社会举办残疾人福利企业、盲人按摩机构和其他福利性单位，集中安排残疾人就业。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第三十三条</w:t>
      </w:r>
      <w:r>
        <w:rPr>
          <w:rFonts w:hint="eastAsia" w:ascii="Times New Roman" w:hAnsi="Times New Roman" w:eastAsia="仿宋_GB2312" w:cs="仿宋_GB2312"/>
          <w:kern w:val="0"/>
          <w:szCs w:val="32"/>
        </w:rPr>
        <w:t>　国家实行按比例安排残疾人就业制度。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机关、社会团体、企业事业单位、民办非企业单位应当按照规定的比例安排残疾人就业，并为其选择适当的工种和岗位。达不到规定比例的，按照国家有关规定履行保障残疾人就业义务。国家鼓励用人单位超过规定比例安排残疾人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残疾人就业的具体办法由国务院规定。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第三十四条</w:t>
      </w:r>
      <w:r>
        <w:rPr>
          <w:rFonts w:hint="eastAsia" w:ascii="Times New Roman" w:hAnsi="Times New Roman" w:eastAsia="仿宋_GB2312" w:cs="仿宋_GB2312"/>
          <w:kern w:val="0"/>
          <w:szCs w:val="32"/>
        </w:rPr>
        <w:t>　国家鼓励和扶持残疾人自主择业、自主创业。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第三十五条</w:t>
      </w:r>
      <w:r>
        <w:rPr>
          <w:rFonts w:hint="eastAsia" w:ascii="Times New Roman" w:hAnsi="Times New Roman" w:eastAsia="仿宋_GB2312" w:cs="仿宋_GB2312"/>
          <w:kern w:val="0"/>
          <w:szCs w:val="32"/>
        </w:rPr>
        <w:t>　地方各级人民政府和农村基层组织，应当组织和扶持农村残疾人从事种植业、养殖业、手工业和其他形式的生产劳动。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第三十六条</w:t>
      </w:r>
      <w:r>
        <w:rPr>
          <w:rFonts w:hint="eastAsia" w:ascii="Times New Roman" w:hAnsi="Times New Roman" w:eastAsia="仿宋_GB2312" w:cs="仿宋_GB2312"/>
          <w:kern w:val="0"/>
          <w:szCs w:val="32"/>
        </w:rPr>
        <w:t>　国家对安排残疾人就业达到、超过规定比例或者集中安排残疾人就业的用人单位和从事个体经营的残疾人，依法给予税收优惠，并在生产、经营、技术、资金、物资、场地等方面给予扶持。国家对从事个体经营的残疾人，免除行政事业性收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县级以上地方人民政府及其有关部门应当确定适合残疾人生产、经营的产品、项目，优先安排残疾人福利性单位生产或者经营，并根据残疾人福利性单位的生产特点确定某些产品由其专产。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政府采购，在同等条件下应当优先购买残疾人福利性单位的产品或者服务。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地方各级人民政府应当开发适合残疾人就业的公益性岗位。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对申请从事个体经营的残疾人，有关部门应当优先核发营业执照。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对从事各类生产劳动的农村残疾人，有关部门应当在生产服务、技术指导、农用物资供应、农副产品购销和信贷等方面，给予帮助。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第三十七条</w:t>
      </w:r>
      <w:r>
        <w:rPr>
          <w:rFonts w:hint="eastAsia" w:ascii="Times New Roman" w:hAnsi="Times New Roman" w:eastAsia="仿宋_GB2312" w:cs="仿宋_GB2312"/>
          <w:kern w:val="0"/>
          <w:szCs w:val="32"/>
        </w:rPr>
        <w:t>　政府有关部门设立的公共就业服务机构，应当为残疾人免费提供就业服务。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残疾人联合会举办的残疾人就业服务机构，应当组织开展免费的职业指导、职业介绍和职业培训，为残疾人就业和用人单位招用残疾人提供服务和帮助。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第三十八条</w:t>
      </w:r>
      <w:r>
        <w:rPr>
          <w:rFonts w:hint="eastAsia" w:ascii="Times New Roman" w:hAnsi="Times New Roman" w:eastAsia="仿宋_GB2312" w:cs="仿宋_GB2312"/>
          <w:kern w:val="0"/>
          <w:szCs w:val="32"/>
        </w:rPr>
        <w:t>　国家保护残疾人福利性单位的财产所有权和经营自主权，其合法权益不受侵犯。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在职工的招用、转正、晋级、职称评定、劳动报酬、生活福利、休息休假、社会保险等方面，不得歧视残疾人。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残疾职工所在单位应当根据残疾职工的特点，提供适当的劳动条件和劳动保护，并根据实际需要对劳动场所、劳动设备和生活设施进行改造。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国家采取措施，保障盲人保健和医疗按摩人员从业的合法权益。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第三十九条</w:t>
      </w:r>
      <w:r>
        <w:rPr>
          <w:rFonts w:hint="eastAsia" w:ascii="Times New Roman" w:hAnsi="Times New Roman" w:eastAsia="仿宋_GB2312" w:cs="仿宋_GB2312"/>
          <w:kern w:val="0"/>
          <w:szCs w:val="32"/>
        </w:rPr>
        <w:t>　残疾职工所在单位应当对残疾职工进行岗位技术培训，提高其劳动技能和技术水平。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第四十条</w:t>
      </w:r>
      <w:r>
        <w:rPr>
          <w:rFonts w:hint="eastAsia" w:ascii="Times New Roman" w:hAnsi="Times New Roman" w:eastAsia="仿宋_GB2312" w:cs="仿宋_GB2312"/>
          <w:kern w:val="0"/>
          <w:szCs w:val="32"/>
        </w:rPr>
        <w:t>　任何单位和个人不得以暴力、威胁或者非法限制人身自由的手段强迫残疾人劳动。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文化生活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第四十一条</w:t>
      </w:r>
      <w:r>
        <w:rPr>
          <w:rFonts w:hint="eastAsia" w:ascii="Times New Roman" w:hAnsi="Times New Roman" w:eastAsia="仿宋_GB2312" w:cs="仿宋_GB2312"/>
          <w:kern w:val="0"/>
          <w:szCs w:val="32"/>
        </w:rPr>
        <w:t>　国家保障残疾人享有平等参与文化生活的权利。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各级人民政府和有关部门鼓励、帮助残疾人参加各种文化、体育、娱乐活动，积极创造条件，丰富残疾人精神文化生活。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第四十二条</w:t>
      </w:r>
      <w:r>
        <w:rPr>
          <w:rFonts w:hint="eastAsia" w:ascii="Times New Roman" w:hAnsi="Times New Roman" w:eastAsia="仿宋_GB2312" w:cs="仿宋_GB2312"/>
          <w:kern w:val="0"/>
          <w:szCs w:val="32"/>
        </w:rPr>
        <w:t>　残疾人文化、体育、娱乐活动应当面向基层，融于社会公共文化生活，适应各类残疾人的不同特点和需要，使残疾人广泛参与。</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第四十三条</w:t>
      </w:r>
      <w:r>
        <w:rPr>
          <w:rFonts w:hint="eastAsia" w:ascii="Times New Roman" w:hAnsi="Times New Roman" w:eastAsia="仿宋_GB2312" w:cs="仿宋_GB2312"/>
          <w:kern w:val="0"/>
          <w:szCs w:val="32"/>
        </w:rPr>
        <w:t>　政府和社会采取下列措施，丰富残疾人的精神文化生活：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（一）通过广播、电影、电视、报刊、图书、网络等形式，及时宣传报道残疾人的工作、生活等情况，为残疾人服务；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（二）组织和扶持盲文读物、盲人有声读物及其他残疾人读物的编写和出版，根据盲人的实际需要，在公共图书馆设立盲文读物、盲人有声读物图书室；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（三）开办电视手语节目，开办残疾人专题广播栏目，推进电视栏目、影视作品加配字幕、解说；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（四）组织和扶持残疾人开展群众性文化、体育、娱乐活动，举办特殊艺术演出和残疾人体育运动会，参加国际性比赛和交流；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（五）文化、体育、娱乐和其他公共活动场所，为残疾人提供方便和照顾。有计划地兴办残疾人活动场所。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第四十四条</w:t>
      </w:r>
      <w:r>
        <w:rPr>
          <w:rFonts w:hint="eastAsia" w:ascii="Times New Roman" w:hAnsi="Times New Roman" w:eastAsia="仿宋_GB2312" w:cs="仿宋_GB2312"/>
          <w:kern w:val="0"/>
          <w:szCs w:val="32"/>
        </w:rPr>
        <w:t>　政府和社会鼓励、帮助残疾人从事文学、艺术、教育、科学、技术和其他有益于人民的创造性劳动。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第四十五条</w:t>
      </w:r>
      <w:r>
        <w:rPr>
          <w:rFonts w:hint="eastAsia" w:ascii="Times New Roman" w:hAnsi="Times New Roman" w:eastAsia="仿宋_GB2312" w:cs="仿宋_GB2312"/>
          <w:kern w:val="0"/>
          <w:szCs w:val="32"/>
        </w:rPr>
        <w:t>　政府和社会促进残疾人与其他公民之间的相互理解和交流，宣传残疾人事业和扶助残疾人的事迹，弘扬残疾人自强不息的精神，倡导团结、友爱、互助的社会风尚。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社会保障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第四十六条</w:t>
      </w:r>
      <w:r>
        <w:rPr>
          <w:rFonts w:hint="eastAsia" w:ascii="Times New Roman" w:hAnsi="Times New Roman" w:eastAsia="仿宋_GB2312" w:cs="仿宋_GB2312"/>
          <w:kern w:val="0"/>
          <w:szCs w:val="32"/>
        </w:rPr>
        <w:t>　国家保障残疾人享有各项社会保障的权利。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政府和社会采取措施，完善对残疾人的社会保障，保障和改善残疾人的生活。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第四十七条</w:t>
      </w:r>
      <w:r>
        <w:rPr>
          <w:rFonts w:hint="eastAsia" w:ascii="Times New Roman" w:hAnsi="Times New Roman" w:eastAsia="仿宋_GB2312" w:cs="仿宋_GB2312"/>
          <w:kern w:val="0"/>
          <w:szCs w:val="32"/>
        </w:rPr>
        <w:t>　残疾人及其所在单位应当按照国家有关规定参加社会保险。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残疾人所在城乡基层群众性自治组织、残疾人家庭，应当鼓励、帮助残疾人参加社会保险。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对生活确有困难的残疾人，按照国家有关规定给予社会保险补贴。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第四十八条</w:t>
      </w:r>
      <w:r>
        <w:rPr>
          <w:rFonts w:hint="eastAsia" w:ascii="Times New Roman" w:hAnsi="Times New Roman" w:eastAsia="仿宋_GB2312" w:cs="仿宋_GB2312"/>
          <w:kern w:val="0"/>
          <w:szCs w:val="32"/>
        </w:rPr>
        <w:t>　各级人民政府对生活确有困难的残疾人，通过多种渠道给予生活、教育、住房和其他社会救助。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县级以上地方人民政府对享受最低生活保障待遇后生活仍有特别困难的残疾人家庭，应当采取其他措施保障其基本生活。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各级人民政府对贫困残疾人的基本医疗、康复服务、必要的辅助器具的配置和更换，应当按照规定给予救助。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对生活不能自理的残疾人，地方各级人民政府应当根据情况给予护理补贴。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第四十九条</w:t>
      </w:r>
      <w:r>
        <w:rPr>
          <w:rFonts w:hint="eastAsia" w:ascii="Times New Roman" w:hAnsi="Times New Roman" w:eastAsia="仿宋_GB2312" w:cs="仿宋_GB2312"/>
          <w:kern w:val="0"/>
          <w:szCs w:val="32"/>
        </w:rPr>
        <w:t>　地方各级人民政府对无劳动能力、无扶养人或者扶养人不具有扶养能力、无生活来源的残疾人，按照规定予以供养。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国家鼓励和扶持社会力量举办残疾人供养、托养机构。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残疾人供养、托养机构及其工作人员不得侮辱、虐待、遗弃残疾人。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第五十条</w:t>
      </w:r>
      <w:r>
        <w:rPr>
          <w:rFonts w:hint="eastAsia" w:ascii="Times New Roman" w:hAnsi="Times New Roman" w:eastAsia="仿宋_GB2312" w:cs="仿宋_GB2312"/>
          <w:kern w:val="0"/>
          <w:szCs w:val="32"/>
        </w:rPr>
        <w:t>　县级以上人民政府对残疾人搭乘公共交通工具，应当根据实际情况给予便利和优惠。残疾人可以免费携带随身必备的辅助器具。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盲人持有效证件免费乘坐市内公共汽车、电车、地铁、渡船等公共交通工具。盲人读物邮件免费寄递。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国家鼓励和支持提供电信、广播电视服务的单位对盲人、听力残疾人、言语残疾人给予优惠。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各级人民政府应当逐步增加对残疾人的其他照顾和扶助。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第五十一条</w:t>
      </w:r>
      <w:r>
        <w:rPr>
          <w:rFonts w:hint="eastAsia" w:ascii="Times New Roman" w:hAnsi="Times New Roman" w:eastAsia="仿宋_GB2312" w:cs="仿宋_GB2312"/>
          <w:kern w:val="0"/>
          <w:szCs w:val="32"/>
        </w:rPr>
        <w:t>　政府有关部门和残疾人组织应当建立和完善社会各界为残疾人捐助和服务的渠道，鼓励和支持发展残疾人慈善事业，开展志愿者助残等公益活动。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无障碍环境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第五十二条</w:t>
      </w:r>
      <w:r>
        <w:rPr>
          <w:rFonts w:hint="eastAsia" w:ascii="Times New Roman" w:hAnsi="Times New Roman" w:eastAsia="仿宋_GB2312" w:cs="仿宋_GB2312"/>
          <w:kern w:val="0"/>
          <w:szCs w:val="32"/>
        </w:rPr>
        <w:t>　国家和社会应当采取措施，逐步完善无障碍设施，推进信息交流无障碍，为残疾人平等参与社会生活创造无障碍环境。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各级人民政府应当对无障碍环境建设进行统筹规划，综合协调，加强监督管理。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第五十三条</w:t>
      </w:r>
      <w:r>
        <w:rPr>
          <w:rFonts w:hint="eastAsia" w:ascii="Times New Roman" w:hAnsi="Times New Roman" w:eastAsia="仿宋_GB2312" w:cs="仿宋_GB2312"/>
          <w:kern w:val="0"/>
          <w:szCs w:val="32"/>
        </w:rPr>
        <w:t>　无障碍设施的建设和改造，应当符合残疾人的实际需要。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新建、改建和扩建建筑物、道路、交通设施等，应当符合国家有关无障碍设施工程建设标准。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各级人民政府和有关部门应当按照国家无障碍设施工程建设规定，逐步推进已建成设施的改造，优先推进与残疾人日常工作、生活密切相关的公共服务设施的改造。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对无障碍设施应当及时维修和保护。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第五十四条</w:t>
      </w:r>
      <w:r>
        <w:rPr>
          <w:rFonts w:hint="eastAsia" w:ascii="Times New Roman" w:hAnsi="Times New Roman" w:eastAsia="仿宋_GB2312" w:cs="仿宋_GB2312"/>
          <w:kern w:val="0"/>
          <w:szCs w:val="32"/>
        </w:rPr>
        <w:t>　国家采取措施，为残疾人信息交流无障碍创造条件。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各级人民政府和有关部门应当采取措施，为残疾人获取公共信息提供便利。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国家和社会研制、开发适合残疾人使用的信息交流技术和产品。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国家举办的各类升学考试、职业资格考试和任职考试，有盲人参加的，应当为盲人提供盲文试卷、电子试卷或者由专门的工作人员予以协助。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第五十五条</w:t>
      </w:r>
      <w:r>
        <w:rPr>
          <w:rFonts w:hint="eastAsia" w:ascii="Times New Roman" w:hAnsi="Times New Roman" w:eastAsia="仿宋_GB2312" w:cs="仿宋_GB2312"/>
          <w:kern w:val="0"/>
          <w:szCs w:val="32"/>
        </w:rPr>
        <w:t>　公共服务机构和公共场所应当创造条件，为残疾人提供语音和文字提示、手语、盲文等信息交流服务，并提供优先服务和辅助性服务。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公共交通工具应当逐步达到无障碍设施的要求。有条件的公共停车场应当为残疾人设置专用停车位。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第五十六条</w:t>
      </w:r>
      <w:r>
        <w:rPr>
          <w:rFonts w:hint="eastAsia" w:ascii="Times New Roman" w:hAnsi="Times New Roman" w:eastAsia="仿宋_GB2312" w:cs="仿宋_GB2312"/>
          <w:kern w:val="0"/>
          <w:szCs w:val="32"/>
        </w:rPr>
        <w:t>　组织选举的部门应当为残疾人参加选举提供便利；有条件的，应当为盲人提供盲文选票。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第五十七条</w:t>
      </w:r>
      <w:r>
        <w:rPr>
          <w:rFonts w:hint="eastAsia" w:ascii="Times New Roman" w:hAnsi="Times New Roman" w:eastAsia="仿宋_GB2312" w:cs="仿宋_GB2312"/>
          <w:kern w:val="0"/>
          <w:szCs w:val="32"/>
        </w:rPr>
        <w:t>　国家鼓励和扶持无障碍辅助设备、无障碍交通工具的研制和开发。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第五十八条</w:t>
      </w:r>
      <w:r>
        <w:rPr>
          <w:rFonts w:hint="eastAsia" w:ascii="Times New Roman" w:hAnsi="Times New Roman" w:eastAsia="仿宋_GB2312" w:cs="仿宋_GB2312"/>
          <w:kern w:val="0"/>
          <w:szCs w:val="32"/>
        </w:rPr>
        <w:t>　盲人携带导盲犬出入公共场所，应当遵守国家有关规定。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第五十九条</w:t>
      </w:r>
      <w:r>
        <w:rPr>
          <w:rFonts w:hint="eastAsia" w:ascii="Times New Roman" w:hAnsi="Times New Roman" w:eastAsia="仿宋_GB2312" w:cs="仿宋_GB2312"/>
          <w:kern w:val="0"/>
          <w:szCs w:val="32"/>
        </w:rPr>
        <w:t>　残疾人的合法权益受到侵害的，可以向残疾人组织投诉，残疾人组织应当维护残疾人的合法权益，有权要求有关部门或者单位查处。有关部门或者单位应当依法查处，并予以答复。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残疾人组织对残疾人通过诉讼维护其合法权益需要帮助的，应当给予支持。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残疾人组织对侵害特定残疾人群体利益的行为，有权要求有关部门依法查处。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第六十条</w:t>
      </w:r>
      <w:r>
        <w:rPr>
          <w:rFonts w:hint="eastAsia" w:ascii="Times New Roman" w:hAnsi="Times New Roman" w:eastAsia="仿宋_GB2312" w:cs="仿宋_GB2312"/>
          <w:kern w:val="0"/>
          <w:szCs w:val="32"/>
        </w:rPr>
        <w:t>　残疾人的合法权益受到侵害的，有权要求有关部门依法处理，或者依法向仲裁机构申请仲裁，或者依法向人民法院提起诉讼。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对有经济困难或者其他原因确需法律援助或者司法救助的残疾人，当地法律援助机构或者人民法院应当给予帮助，依法为其提供法律援助或者司法救助。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第六十一条</w:t>
      </w:r>
      <w:r>
        <w:rPr>
          <w:rFonts w:hint="eastAsia" w:ascii="Times New Roman" w:hAnsi="Times New Roman" w:eastAsia="仿宋_GB2312" w:cs="仿宋_GB2312"/>
          <w:kern w:val="0"/>
          <w:szCs w:val="32"/>
        </w:rPr>
        <w:t>　违反本法规定，对侵害残疾人权益行为的申诉、控告、检举，推诿、拖延、压制不予查处，或者对提出申诉、控告、检举的人进行打击报复的，由其所在单位、主管部门或者上级机关责令改正，并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国家工作人员未依法履行职责，对侵害残疾人权益的行为未及时制止或者未给予受害残疾人必要帮助，造成严重后果的，由其所在单位或者上级机关依法对直接负责的主管人员和其他直接责任人员给予处分。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第六十二条</w:t>
      </w:r>
      <w:r>
        <w:rPr>
          <w:rFonts w:hint="eastAsia" w:ascii="Times New Roman" w:hAnsi="Times New Roman" w:eastAsia="仿宋_GB2312" w:cs="仿宋_GB2312"/>
          <w:kern w:val="0"/>
          <w:szCs w:val="32"/>
        </w:rPr>
        <w:t>　违反本法规定，通过大众传播媒介或者其他方式贬低损害残疾人人格的，由文化、广播电视、电影、新闻出版或者其他有关主管部门依据各自的职权责令改正，并依法给予行政处罚。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第六十三条</w:t>
      </w:r>
      <w:r>
        <w:rPr>
          <w:rFonts w:hint="eastAsia" w:ascii="Times New Roman" w:hAnsi="Times New Roman" w:eastAsia="仿宋_GB2312" w:cs="仿宋_GB2312"/>
          <w:kern w:val="0"/>
          <w:szCs w:val="32"/>
        </w:rPr>
        <w:t>　违反本法规定，有关教育机构拒不接收残疾学生入学，或者在国家规定的录取要求以外附加条件限制残疾学生就学的，由有关主管部门责令改正，并依法对直接负责的主管人员和其他直接责任人员给予处分。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第六十四条</w:t>
      </w:r>
      <w:r>
        <w:rPr>
          <w:rFonts w:hint="eastAsia" w:ascii="Times New Roman" w:hAnsi="Times New Roman" w:eastAsia="仿宋_GB2312" w:cs="仿宋_GB2312"/>
          <w:kern w:val="0"/>
          <w:szCs w:val="32"/>
        </w:rPr>
        <w:t>　违反本法规定，在职工的招用等方面歧视残疾人的，由有关主管部门责令改正；残疾人劳动者可以依法向人民法院提起诉讼。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第六十五条</w:t>
      </w:r>
      <w:r>
        <w:rPr>
          <w:rFonts w:hint="eastAsia" w:ascii="Times New Roman" w:hAnsi="Times New Roman" w:eastAsia="仿宋_GB2312" w:cs="仿宋_GB2312"/>
          <w:kern w:val="0"/>
          <w:szCs w:val="32"/>
        </w:rPr>
        <w:t>　违反本法规定，供养、托养机构及其工作人员侮辱、虐待、遗弃残疾人的，对直接负责的主管人员和其他直接责任人员依法给予处分；构成违反治安管理行为的，依法给予行政处罚。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第六十六条</w:t>
      </w:r>
      <w:r>
        <w:rPr>
          <w:rFonts w:hint="eastAsia" w:ascii="Times New Roman" w:hAnsi="Times New Roman" w:eastAsia="仿宋_GB2312" w:cs="仿宋_GB2312"/>
          <w:kern w:val="0"/>
          <w:szCs w:val="32"/>
        </w:rPr>
        <w:t>　违反本法规定，新建、改建和扩建建筑物、道路、交通设施，不符合国家有关无障碍设施工程建设标准，或者对无障碍设施未进行及时维修和保护造成后果的，由有关主管部门依法处理。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第六十七条</w:t>
      </w:r>
      <w:r>
        <w:rPr>
          <w:rFonts w:hint="eastAsia" w:ascii="Times New Roman" w:hAnsi="Times New Roman" w:eastAsia="仿宋_GB2312" w:cs="仿宋_GB2312"/>
          <w:kern w:val="0"/>
          <w:szCs w:val="32"/>
        </w:rPr>
        <w:t>　违反本法规定，侵害残疾人的合法权益，其他法律、法规规定行政处罚的，从其规定；造成财产损失或者其他损害的，依法承担民事责任；构成犯罪的，依法追究刑事责任。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bookmarkStart w:id="0" w:name="_GoBack"/>
      <w:r>
        <w:rPr>
          <w:rFonts w:hint="eastAsia" w:ascii="黑体" w:hAnsi="黑体" w:eastAsia="黑体" w:cs="黑体"/>
          <w:kern w:val="0"/>
          <w:szCs w:val="32"/>
        </w:rPr>
        <w:t>第六十八条</w:t>
      </w:r>
      <w:bookmarkEnd w:id="0"/>
      <w:r>
        <w:rPr>
          <w:rFonts w:hint="eastAsia" w:ascii="Times New Roman" w:hAnsi="Times New Roman" w:eastAsia="仿宋_GB2312" w:cs="仿宋_GB2312"/>
          <w:kern w:val="0"/>
          <w:szCs w:val="32"/>
        </w:rPr>
        <w:t>　本法自2008年7月1日起施行。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0281A6D"/>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29</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2018-12-01T02:02:43Z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