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中华人民共和国港口法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（2003年6月28日第十届全国人民代表大会常务委员会第三次会议通过　根据2015年4月24日第十二届全国人民代表大会常务委员会第十四次会议《关于修改〈中华人民共和国港口法〉等七部法律的决定》第一次修正　根据2017年11月4日第十二届全国人民代表大会常务委员会第三十次会议《关于修改〈中华人民共和国会计法〉等十一部法律的决定》第二次修正　根据2018年12月29日第十三届全国人民代表大会常务委员会第七次会议《关于修改〈中华人民共和国电力法〉等四部法律的决定》第三次修正）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港口规划与建设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港口经营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港口安全与监督管理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为了加强港口管理，维护港口的安全与经营秩序，保护当事人的合法权益，促进港口的建设与发展，制定本法。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从事港口规划、建设、维护、经营、管理及其相关活动，适用本法。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本法所称港口，是指具有船舶进出、停泊、靠泊，旅客上下，货物装卸、驳运、储存等功能，具有相应的码头设施，由一定范围的水域和陆域组成的区域。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港口可以由一个或者多个港区组成。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国务院和有关县级以上地方人民政府应当在国民经济和社会发展计划中体现港口的发展和规划要求，并依法保护和合理利用港口资源。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国家鼓励国内外经济组织和个人依法投资建设、经营港口，保护投资者的合法权益。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国务院交通主管部门主管全国的港口工作。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地方人民政府对本行政区域内港口的管理，按照国务院关于港口管理体制的规定确定。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依照前款确定的港口管理体制，由港口所在地的市、县人民政府管理的港口，由市、县人民政府确定一个部门具体实施对港口的行政管理；由省、自治区、直辖市人民政府管理的港口，由省、自治区、直辖市人民政府确定一个部门具体实施对港口的行政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依照前款确定的对港口具体实施行政管理的部门，以下统称港口行政管理部门。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港口规划与建设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港口规划应当根据国民经济和社会发展的要求以及国防建设的需要编制，体现合理利用岸线资源的原则，符合城镇体系规划，并与土地利用总体规划、城市总体规划、江河流域规划、防洪规划、海洋功能区划、水路运输发展规划和其他运输方式发展规划以及法律、行政法规规定的其他有关规划相衔接、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编制港口规划应当组织专家论证，并依法进行环境影响评价。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港口规划包括港口布局规划和港口总体规划。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港口布局规划，是指港口的分布规划，包括全国港口布局规划和省、自治区、直辖市港口布局规划。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总体规划，是指一个港口在一定时期的具体规划，包括港口的水域和陆域范围、港区划分、吞吐量和到港船型、港口的性质和功能、水域和陆域使用、港口设施建设岸线使用、建设用地配置以及分期建设序列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港口总体规划应当符合港口布局规划。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全国港口布局规划，由国务院交通主管部门征求国务院有关部门和有关军事机关的意见编制，报国务院批准后公布实施。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港口布局规划，由省、自治区、直辖市人民政府根据全国港口布局规划组织编制，并送国务院交通主管部门征求意见。国务院交通主管部门自收到征求意见的材料之日起满三十日未提出修改意见的，该港口布局规划由有关省、自治区、直辖市人民政府公布实施；国务院交通主管部门认为不符合全国港口布局规划的，应当自收到征求意见的材料之日起三十日内提出修改意见；有关省、自治区、直辖市人民政府对修改意见有异议的，报国务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港口总体规划由港口行政管理部门征求有关部门和有关军事机关的意见编制。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地理位置重要、吞吐量较大、对经济发展影响较广的主要港口的总体规划，由国务院交通主管部门征求国务院有关部门和有关军事机关的意见后，会同有关省、自治区、直辖市人民政府批准，并公布实施。主要港口名录由国务院交通主管部门征求国务院有关部门意见后确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省、自治区、直辖市人民政府征求国务院交通主管部门的意见后确定本地区的重要港口。重要港口的总体规划由省、自治区、直辖市人民政府征求国务院交通主管部门意见后批准，公布实施。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前两款规定以外的港口的总体规划，由港口所在地的市、县人民政府批准后公布实施，并报省、自治区、直辖市人民政府备案。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市、县人民政府港口行政管理部门编制的属于本条第一款、第二款规定范围的港口的总体规划，在报送审批前应当经本级人民政府审核同意。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港口规划的修改，按照港口规划制定程序办理。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在港口总体规划区内建设港口设施，使用港口深水岸线的，由国务院交通主管部门会同国务院经济综合宏观调控部门批准；建设港口设施，使用非深水岸线的，由港口行政管理部门批准。但是，由国务院或者国务院经济综合宏观调控部门批准建设的项目使用港口岸线，不再另行办理使用港口岸线的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港口深水岸线的标准由国务院交通主管部门制定。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港口建设应当符合港口规划。不得违反港口规划建设任何港口设施。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按照国家规定须经有关机关批准的港口建设项目，应当按照国家有关规定办理审批手续，并符合国家有关标准和技术规范。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建设港口工程项目，应当依法进行环境影响评价。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港口建设项目的安全设施和环境保护设施，必须与主体工程同时设计、同时施工、同时投入使用。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港口建设使用土地和水域，应当依照有关土地管理、海域使用管理、河道管理、航道管理、军事设施保护管理的法律、行政法规以及其他有关法律、行政法规的规定办理。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航标设施以及其他辅助性设施，应当与港口同步建设，并保证按期投入使用。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港口内有关行政管理机构办公设施的建设应当符合港口总体规划，建设费用不得向港口经营人摊派。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港口设施建设项目竣工后，应当按照国家有关规定经验收合格，方可投入使用。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港口设施的所有权，依照有关法律规定确定。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县级以上有关人民政府应当保证必要的资金投入，用于港口公用的航道、防波堤、锚地等基础设施的建设和维护。具体办法由国务院规定。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县级以上有关人民政府应当采取措施，组织建设与港口相配套的航道、铁路、公路、给排水、供电、通信等设施。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港口经营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从事港口经营，应当向港口行政管理部门书面申请取得港口经营许可，并依法办理工商登记。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港口行政管理部门实施港口经营许可，应当遵循公开、公正、公平的原则。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港口经营包括码头和其他港口设施的经营，港口旅客运输服务经营，在港区内从事货物的装卸、驳运、仓储的经营和港口拖轮经营等。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取得港口经营许可，应当有固定的经营场所，有与经营业务相适应的设施、设备、专业技术人员和管理人员，并应当具备法律、法规规定的其他条件。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港口行政管理部门应当自收到本法第二十二条第一款规定的书面申请之日起三十日内依法作出许可或者不予许可的决定。予以许可的，颁发港口经营许可证；不予许可的，应当书面通知申请人并告知理由。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国务院交通主管部门应当制定港口理货服务标准和规范。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经营港口理货业务，应当按照规定报港口行政管理部门备案。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港口理货业务经营人应当公正、准确地办理理货业务；不得兼营本法第二十二条第三款规定的货物装卸经营业务和仓储经营业务。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港口经营人从事经营活动，必须遵守有关法律、法规，遵守国务院交通主管部门有关港口作业规则的规定，依法履行合同约定的义务，为客户提供公平、良好的服务。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从事港口旅客运输服务的经营人，应当采取保证旅客安全的有效措施，向旅客提供快捷、便利的服务，保持良好的候船环境。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港口经营人应当依照有关环境保护的法律、法规的规定，采取有效措施，防治对环境的污染和危害。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港口经营人应当优先安排抢险物资、救灾物资和国防建设急需物资的作业。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港口经营人应当在其经营场所公布经营服务的收费项目和收费标准；未公布的，不得实施。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港口经营性收费依法实行政府指导价或者政府定价的，港口经营人应当按照规定执行。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国家鼓励和保护港口经营活动的公平竞争。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rPr>
        <w:t>港口经营人不得实施垄断行为和不正当竞争行为，不得以任何手段强迫他人接受其提供的港口服务。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港口行政管理部门依照《中华人民共和国统计法》和有关行政法规的规定要求港口经营人提供的统计资料，港口经营人应当如实提供。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港口行政管理部门应当按照国家有关规定将港口经营人报送的统计资料及时上报，并为港口经营人保守商业秘密。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港口经营人的合法权益受法律保护。任何单位和个人不得向港口经营人摊派或者违法收取费用，不得违法干预港口经营人的经营自主权。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港口安全与监督管理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港口经营人必须依照《中华人民共和国安全生产法》等有关法律、法规和国务院交通主管部门有关港口安全作业规则的规定，加强安全生产管理，建立健全安全生产责任制等规章制度，完善安全生产条件，采取保障安全生产的有效措施，确保安全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港口经营人应当依法制定本单位的危险货物事故应急预案、重大生产安全事故的旅客紧急疏散和救援预案以及预防自然灾害预案，保障组织实施。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船舶进出港口，应当依照有关水上交通安全的法律、行政法规的规定向海事管理机构报告。海事管理机构接到报告后，应当及时通报港口行政管理部门。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船舶载运危险货物进出港口，应当按照国务院交通主管部门的规定将危险货物的名称、特性、包装和进出港口的时间报告海事管理机构。海事管理机构接到报告后，应当在国务院交通主管部门规定的时间内作出是否同意的决定，通知报告人，并通报港口行政管理部门。但是，定船舶、定航线、定货种的船舶可以定期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在港口内进行危险货物的装卸、过驳作业，应当按照国务院交通主管部门的规定将危险货物的名称、特性、包装和作业的时间、地点报告港口行政管理部门。港口行政管理部门接到报告后，应当在国务院交通主管部门规定的时间内作出是否同意的决定，通知报告人，并通报海事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港口行政管理部门应当依法对港口安全生产情况实施监督检查，对旅客上下集中、货物装卸量较大或者有特殊用途的码头进行重点巡查；检查中发现安全隐患的，应当责令被检查人立即排除或者限期排除。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负责安全生产监督管理的部门和其他有关部门依照法律、法规的规定，在各自职责范围内对港口安全生产实施监督检查。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禁止在港口水域内从事养殖、种植活动。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不得在港口进行可能危及港口安全的采掘、爆破等活动；因工程建设等确需进行的，必须采取相应的安全保护措施，并报经港口行政管理部门批准。港口行政管理部门应当将审批情况及时通报海事管理机构，海事管理机构不再依照有关水上交通安全的法律、行政法规的规定进行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禁止向港口水域倾倒泥土、砂石以及违反有关环境保护的法律、法规的规定排放超过规定标准的有毒、有害物质。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建设桥梁、水底隧道、水电站等可能影响港口水文条件变化的工程项目，负责审批该项目的部门在审批前应当征求港口行政管理部门的意见。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依照有关水上交通安全的法律、行政法规的规定，进出港口须经引航的船舶，应当向引航机构申请引航。引航的具体办法由国务院交通主管部门规定。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遇有旅客滞留、货物积压阻塞港口的情况，港口行政管理部门应当及时采取有效措施，进行疏港；港口所在地的市、县人民政府认为必要时，可以直接采取措施，进行疏港。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港口行政管理部门应当组织制定所管理的港口的章程，并向社会公布。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港口章程的内容应当包括对港口的地理位置、航道条件、港池水深、机械设施和装卸能力等情况的说明，以及本港口贯彻执行有关港口管理的法律、法规和国务院交通主管部门有关规定的具体措施。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港口行政管理部门依据职责对本法执行情况实施监督检查。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港口行政管理部门的监督检查人员依法实施监督检查时，有权向被检查单位和有关人员了解有关情况，并可查阅、复制有关资料。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监督检查人员对检查中知悉的商业秘密，应当保密。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监督检查人员实施监督检查时，应当出示执法证件。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监督检查人员应当将监督检查的时间、地点、内容、发现的问题及处理情况作出书面记录，并由监督检查人员和被检查单位的负责人签字；被检查单位的负责人拒绝签字的，监督检查人员应当将情况记录在案，并向港口行政管理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被检查单位和有关人员应当接受港口行政管理部门依法实施的监督检查，如实提供有关情况和资料，不得拒绝检查或者隐匿、谎报有关情况和资料。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港口经营人、港口理货业务经营人有本法规定的违法行为的，依照有关法律、行政法规的规定纳入信用记录，并予以公示。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有下列行为之一的，由县级以上地方人民政府或者港口行政管理部门责令限期改正；逾期不改正的，由作出限期改正决定的机关申请人民法院强制拆除违法建设的设施；可以处五万元以下罚款：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违反港口规划建设港口、码头或者其他港口设施的；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未经依法批准，建设港口设施使用港口岸线的。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建设项目的审批部门对违反港口规划的建设项目予以批准的，对其直接负责的主管人员和其他直接责任人员，依法给予行政处分。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在港口建设的危险货物作业场所、实施卫生除害处理的专用场所与人口密集区或者港口客运设施的距离不符合国务院有关部门的规定的，由港口行政管理部门责令停止建设或者使用，限期改正，可以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码头或者港口装卸设施、客运设施未经验收合格，擅自投入使用的，由港口行政管理部门责令停止使用，限期改正，可以处五万元以下罚款。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未依法取得港口经营许可证从事港口经营，或者港口理货业务经营人兼营货物装卸经营业务、仓储经营业务的，由港口行政管理部门责令停止违法经营，没收违法所得；违法所得十万元以上的，并处违法所得二倍以上五倍以下罚款；违法所得不足十万元的，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港口经营人不优先安排抢险物资、救灾物资、国防建设急需物资的作业的，由港口行政管理部门责令改正；造成严重后果的，吊销港口经营许可证。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港口经营人违反有关法律、行政法规的规定，在经营活动中实施垄断行为或者不正当竞争行为的，依照有关法律、行政法规的规定承担法律责任。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港口经营人违反本法第三十二条关于安全生产的规定的，由港口行政管理部门或者其他依法负有安全生产监督管理职责的部门依法给予处罚；情节严重的，由港口行政管理部门吊销港口经营许可证，并对其主要负责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船舶进出港口，未依照本法第三十四条</w:t>
      </w:r>
      <w:r>
        <w:rPr>
          <w:rFonts w:hint="eastAsia" w:ascii="Times New Roman" w:hAnsi="Times New Roman" w:eastAsia="仿宋_GB2312" w:cs="Arial"/>
          <w:b w:val="0"/>
          <w:kern w:val="0"/>
          <w:sz w:val="32"/>
          <w:szCs w:val="32"/>
        </w:rPr>
        <w:t>的规定向海事管理机构报告的，由海事管理机构依照有关水上交通安全的法律、行政法规的规定处罚。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未依法向港口行政管理部门报告并经其同意，在港口内进行危险货物的装卸、过驳作业的，由港口行政管理部门责令停止作业，处五千元以上五万元以下罚款。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在港口水域内从事养殖、种植活动的，由海事管理机构责令限期改正；逾期不改正的，强制拆除养殖、种植设施，拆除费用由违法行为人承担；可以处一万元以下罚款。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未经依法批准在港口进行可能危及港口安全的采掘、爆破等活动的，向港口水域倾倒泥土、砂石的，由港口行政管理部门责令停止违法行为，限期消除因此造成的安全隐患；逾期不消除的，强制消除，因此发生的费用由违法行为人承担；处五千元以上五万元以下罚款；依照有关水上交通安全的法律、行政法规的规定由海事管理机构处罚的，依照其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交通主管部门、港口行政管理部门、海事管理机构等不依法履行职责，有下列行为之一的，对直接负责的主管人员和其他直接责任人员依法给予行政处分；构成犯罪的，依法追究刑事责任：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（一）违法批准建设港口设施使用港口岸线，或者违法批准船舶载运危险货物进出港口、违法批准在港口内进行危险货物的装卸、过驳作业的；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（二）对不符合法定条件的申请人给予港口经营许可的；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（三）发现取得经营许可的港口经营人不再具备法定许可条件而不及时吊销许可证的；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不依法履行监督检查职责，对违反港口规划建设港口、码头或者其他港口设施的行为，未经依法许可从事港口经营业务的行为，不遵守安全生产管理规定的行为，危及港口作业安全的行为，以及其他违反本法规定的行为，不依法予以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行政机关违法干预港口经营人的经营自主权的，由其上级行政机关或者监察机关责令改正；向港口经营人摊派财物或者违法收取费用的，责令退回；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对航行国际航线的船舶开放的港口，由有关省、自治区、直辖市人民政府按照国家有关规定商国务院有关部门和有关军事机关同意后，报国务院批准。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渔业港口的管理工作由县级以上人民政府渔业行政主管部门负责。具体管理办法由国务院规定。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前款所称渔业港口，是指专门为渔业生产服务、供渔业船舶停泊、避风、装卸渔获物、补充渔需物资的人工港口或者自然港湾，包括综合性港口中渔业专用的码头、渔业专用的水域和渔船专用的锚地。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军事港口的建设和管理办法由国务院、中央军事委员会规定。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本法自2004年1月1日起施行。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CBF23F9"/>
    <w:rsid w:val="0D2F2A95"/>
    <w:rsid w:val="19F86B68"/>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2019-02-26T05:25:21Z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