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640" w:firstLineChars="200"/>
        <w:rPr>
          <w:rFonts w:ascii="Times New Roman" w:hAnsi="Times New Roman" w:eastAsia="仿宋_GB2312" w:cs="Times New Roman"/>
          <w:sz w:val="32"/>
          <w:szCs w:val="32"/>
        </w:rPr>
      </w:pPr>
    </w:p>
    <w:p>
      <w:pPr>
        <w:pStyle w:val="2"/>
        <w:jc w:val="center"/>
        <w:rPr>
          <w:rFonts w:ascii="Times New Roman" w:hAnsi="Times New Roman" w:cs="Times New Roman"/>
          <w:sz w:val="44"/>
          <w:szCs w:val="44"/>
        </w:rPr>
      </w:pPr>
      <w:r>
        <w:rPr>
          <w:rFonts w:ascii="Times New Roman" w:hAnsi="Times New Roman" w:cs="Times New Roman"/>
          <w:sz w:val="44"/>
          <w:szCs w:val="44"/>
        </w:rPr>
        <w:t>中华人民共和国濒危野生</w:t>
      </w:r>
    </w:p>
    <w:p>
      <w:pPr>
        <w:pStyle w:val="2"/>
        <w:jc w:val="center"/>
        <w:rPr>
          <w:rFonts w:ascii="Times New Roman" w:hAnsi="Times New Roman" w:cs="Times New Roman"/>
          <w:sz w:val="44"/>
          <w:szCs w:val="44"/>
        </w:rPr>
      </w:pPr>
      <w:r>
        <w:rPr>
          <w:rFonts w:ascii="Times New Roman" w:hAnsi="Times New Roman" w:cs="Times New Roman"/>
          <w:sz w:val="44"/>
          <w:szCs w:val="44"/>
        </w:rPr>
        <w:t>动植物进出口管理条例</w:t>
      </w:r>
    </w:p>
    <w:p>
      <w:pPr>
        <w:pStyle w:val="2"/>
        <w:jc w:val="center"/>
        <w:rPr>
          <w:rFonts w:ascii="Times New Roman" w:hAnsi="Times New Roman" w:cs="Times New Roman"/>
          <w:sz w:val="44"/>
          <w:szCs w:val="44"/>
        </w:rPr>
      </w:pPr>
    </w:p>
    <w:p>
      <w:pPr>
        <w:pStyle w:val="2"/>
        <w:ind w:firstLine="640" w:firstLineChars="200"/>
        <w:rPr>
          <w:rFonts w:ascii="Times New Roman" w:hAnsi="Times New Roman" w:eastAsia="仿宋_GB2312"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6"/>
          <w:sz w:val="32"/>
          <w:szCs w:val="32"/>
        </w:rPr>
        <w:t>2006年4月29日中华人民共和国国务院令第465号公布　</w:t>
      </w:r>
      <w:bookmarkEnd w:id="0"/>
      <w:r>
        <w:rPr>
          <w:rFonts w:ascii="Times New Roman" w:hAnsi="Times New Roman" w:eastAsia="楷体_GB2312" w:cs="Times New Roman"/>
          <w:sz w:val="32"/>
          <w:szCs w:val="32"/>
        </w:rPr>
        <w:t>根据2018年3月19日《国务院关于修改和废止部分行政法规的决定》第一次修订　根据2019年3月2日《国务院关于修改部分行政法规的决定》第二次修订)</w:t>
      </w:r>
    </w:p>
    <w:p>
      <w:pPr>
        <w:pStyle w:val="2"/>
        <w:ind w:firstLine="640" w:firstLineChars="200"/>
        <w:rPr>
          <w:rFonts w:ascii="Times New Roman" w:hAnsi="Times New Roman" w:eastAsia="仿宋_GB2312" w:cs="Times New Roman"/>
          <w:sz w:val="32"/>
          <w:szCs w:val="32"/>
        </w:rPr>
      </w:pP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为了加强对濒危野生动植物及其产品的进出口管理，保护和合理利用野生动植物资源，履行《濒危野生动植物种国际贸易公约》(以下简称公约)，制定本条例。</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进口或者出口公约限制进出口的濒危野生动植物及其产品，应当遵守本条例。</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出口国家重点保护的野生动植物及其产品，依照本条例有关出口濒危野生动植物及其产品的规定办理。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国务院林业、农业(渔业)主管部门(以下称国务院野生动植物主管部门)，按照职责分工主管全国濒危野生动植物及其产品的进出口管理工作，并做好与履行公约有关的工作。</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国务院其他有关部门依照有关法律、行政法规的规定，在各自的职责范围内负责做好相关工作。</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国家濒危物种进出口管理机构代表中国政府履行公约，依照本条例的规定对经国务院野生动植物主管部门批准出口的国家重点保护的野生动植物及其产品、批准进口或者出口的公约限制进出口的濒危野生动植物及其产品，核发允许进出口证明书。</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国家濒危物种进出口科学机构依照本条例，组织陆生野生动物、水生野生动物和野生植物等方面的专家，从事有关濒危野生动植物及其产品进出口的科学咨询工作。</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禁止进口或者出口公约禁止以商业贸易为目的进出口的濒危野生动植物及其产品，因科学研究、驯养繁殖、人工培育、文化交流等特殊情况，需要进口或者出口的，应当经国务院野生动植物主管部门批准；按照有关规定由国务院批准的，应当报经国务院批准。</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禁止出口未定名的或者新发现并有重要价值的野生动植物及其产品以及国务院或者国务院野生动植物主管部门禁止出口的濒危野生动植物及其产品。</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进口或者出口公约限制进</w:t>
      </w:r>
      <w:r>
        <w:rPr>
          <w:rFonts w:ascii="Times New Roman" w:hAnsi="Times New Roman" w:eastAsia="仿宋_GB2312" w:cs="Times New Roman"/>
          <w:spacing w:val="-6"/>
          <w:sz w:val="32"/>
          <w:szCs w:val="32"/>
        </w:rPr>
        <w:t>出口的濒危野生动植物及其产品，出口国务院或者国务院野生动植物主管部门限制出口的野生动植物及其产品，应当经国务院野生动植物</w:t>
      </w:r>
      <w:r>
        <w:rPr>
          <w:rFonts w:ascii="Times New Roman" w:hAnsi="Times New Roman" w:eastAsia="仿宋_GB2312" w:cs="Times New Roman"/>
          <w:sz w:val="32"/>
          <w:szCs w:val="32"/>
        </w:rPr>
        <w:t>主管部门批准。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进口濒危野生动植物及其产品的，必须具备下列条件：</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(一)对濒危野生动植物及其产品的使用符合国家有关规定；</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(二)具有有效控制措施并符合生态安全要求；</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(三)申请人提供的材料真实有效；</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(四)国务院野生动植物主管部门公示的其他条件。</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w:t>
      </w:r>
      <w:r>
        <w:rPr>
          <w:rFonts w:ascii="Times New Roman" w:hAnsi="Times New Roman" w:eastAsia="仿宋_GB2312" w:cs="Times New Roman"/>
          <w:spacing w:val="-11"/>
          <w:sz w:val="32"/>
          <w:szCs w:val="32"/>
        </w:rPr>
        <w:t>出口濒危野生动植物及其产品的，必须具备下列条件：</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(一)符合生态安全要求和公共利益；</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(二)来源合法；</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(三)申请人提供的材料真实有效；</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(四)不属于国务院或者国务院野生动植物主管部门禁止出口的；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(五)国务院野生动植物主管部门公示的其他条件。</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进口或者出口濒危野生动植物及其产品的，申请人应当按照管理权限，向其所在地的省、自治区、直辖市人民政府农业(渔业)主管部门提出申请，或者向国务院林业主管部门提出申请，并提交下列材料：</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(一)进口或者出口合同；</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(二)濒危野生动植物及其产品的名称、种类、数量和用途；</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(三)活体濒危野生动物装运设施的说明资料；</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(四)国务院野生动植物主管部门公示的其他应当提交的材料。</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省、自治区、直辖市人民政府农业(渔业)主管部门应当自收到申请之日起10个工作日内签署意见，并将全部申请材料转报国务院农业(渔业)主管部门。</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国务院野生动植物主管部门应当自收到申请之日起20个工作日内，作出批准或者不予批准的决定，并书面通知申请人。在20个工作日内不能作出决定的，经本行政机关负责人批准，可以延长10个工作日，延长的期限和理由应当通知申请人。</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申请人取得国务院野生动植物主管部门的进出口批准文件后，应当在批准文件规定的有效期内，向国家濒危物种进出口管理机构申请核发允许进出口证明书。</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申请核发允许进出口证明书时应当提交下列材料：</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(一)允许进出口证明书申请表；</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(二)进出口批准文件；</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(三)进口或者出口合同。</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口公约限制进出口的濒危野生动植物及其产品的，申请人还应当提交出口国(地区)濒危物种进出口管理机构核发的允许出口证明材料；出口公约禁止以商业贸易为目的进出口的濒危野生动植物及其产品的，申请人还应当提交进口国(地区)濒危物种进出口管理机构核发的允许进口证明材料；进口的濒危野生动植物及其产品再出口时，申请人还应当提交海关进口货物报关单和海关签注的允许进口证明书。</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国家濒危物种进出口管理机构应当自收到申请之日起20个工作日内，作出审核决定。对申请材料齐全、符合本条例规定和公约要求的，应当核发允许进出口证明书；对不予核发允许进出口证明书的，应当书面通知申请人和国务院野生动植物主管部门并说明理由。在20个工作日内不能作出决定的，经本机构负责人批准，可以延长10个工作日，延长的期限和理由应当通知申请人。</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国家濒危物种进出口管理机构在审核时，对申请材料不符合要求的，应当在5个工作日内一次性通知申请人需要补正的全部内容。</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国家濒危物种进出口管理机构在核发允许进出口证明书时，需要咨询国家濒危物种进出口科学机构的意见，或者需要向境外相关机构核实允许进出口证明材料等有关内容的，应当自收到申请之日起5个工作日内，将有关材料送国家濒危物种进出口科学机构咨询意见或者向境外相关机构核实有关内容。咨询意见、核实内容所需时间不计入核发允许进出口证明书工作日之内。</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w:t>
      </w: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国务院野生动植物主管部门和省、自治区、直辖市人民政府野生动植物主管部门以及国家濒危物种进出口管理机构，在审批濒危野生动植物及其产品进出口时，除收取国家规定的费用外，不得收取其他费用。</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因进口或者出口濒危野生动植物及其产品对野生动植物资源、生态安全造成或者可能造成严重危害和影响的，由国务院野生动植物主管部门提出临时禁止或者限制濒危野生动植物及其产品进出口的措施，报国务院批准后执行。</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从不属于任何国家管辖的海域获得的濒危野生动植物及其产品，进入中国领域的，参照本条例有关进口的规定管理。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进口濒危野生动植物及其产品涉及外来物种管理的，出口濒危野生动植物及其产品涉及种质资源管理的，应当遵守国家有关规定。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进口或者出口濒危野生动植物及其产品的，应当在国务院野生动植物主管部门会同海关总署指定并经国务院批准的口岸进行。</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进口或者出口濒危野生动植物及其产品的，应当按照允许进出口证明书规定的种类、数量、口岸、期限完成进出口活动。</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进口或者出口濒危野生动植物及其产品的，应当向海关提交允许进出口证明书，接受海关监管，并自海关放行之日起30日内，将海关验讫的允许进出口证明书副本交国家濒危物种进出口管理机构备案。</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过境、转运和通运的濒危野生动植物及其产品，自入境起至出境前由海关监管。</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进出保税区、出口加工区等海关特定监管区域和保税场所的濒危野生动植物及其产品，应当接受海关监管，并按照海关总署和国家濒危物种进出口管理机构的规定办理进出口手续。</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进口或者出口濒危野生动植物及其产品的，应当凭允许进出口证明书向海关报检，并接受检验检疫。</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国家濒危物种进出口管理机构应当将核发允许进出口证明书的有关资料和濒危野生动植物及其产品年度进出口情况，及时抄送国务院野生动植物主管部门及其他有关主管部门。</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进出口批准文件由国务院野生动植物主管部门组织统一印制；允许进出口证明书及申请表由国家濒危物种进出口管理机构组织统一印制。</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野生动植物主管部门、国家濒危物种进出口管理机构的工作人员，利用职务上的便利收取他人财物或者谋取其他利益，不依照本条例的规定批准进出口、核发允许进出口证明书，情节严重，构成犯罪的，依法追究刑事责任；尚不构成犯罪的，依法给予处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国家濒危物种进出口科学机构的工作人员，利用职务上的便利收取他人财物或者谋取其他利益，出具虚假意见，情节严重，构成犯罪的，依法追究刑事责任；尚不构成犯罪的，依法给予处分。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非法进口、出口或者以其他方式走私濒危野生动植物及其产品的，由海关依照海关法的有关规定予以处罚；情节严重，构成犯罪的，依法追究刑事责任。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罚没的实物移交野生动植物主管部门依法处理；罚没的实物依法需要实施检疫的，经检疫合格后，予以处理。罚没的实物需要返还原出口国(地区)的，应当由野生动植物主管部门移交国家濒危物种进出口管理机构依照公约规定处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伪造、倒卖或者转让进出口批准文件或者允许进出口证明书的，由野生动植物主管部门或者市场监督管理部门按照职责分工依法予以处罚；情节严重，构成犯罪的，依法追究刑事责任。</w:t>
      </w:r>
    </w:p>
    <w:p>
      <w:pPr>
        <w:pStyle w:val="2"/>
        <w:ind w:firstLine="640" w:firstLineChars="200"/>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本条例自2006年9月1日起施行。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3"/>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D6C05BF"/>
    <w:rsid w:val="007A5300"/>
    <w:rsid w:val="00B464E9"/>
    <w:rsid w:val="00CF4D02"/>
    <w:rsid w:val="03F661C5"/>
    <w:rsid w:val="0D6C05BF"/>
    <w:rsid w:val="276921B7"/>
    <w:rsid w:val="555A1117"/>
    <w:rsid w:val="5F603760"/>
    <w:rsid w:val="69331A11"/>
    <w:rsid w:val="71B8221D"/>
    <w:rsid w:val="76415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526</Words>
  <Characters>3002</Characters>
  <Lines>25</Lines>
  <Paragraphs>7</Paragraphs>
  <TotalTime>0</TotalTime>
  <ScaleCrop>false</ScaleCrop>
  <LinksUpToDate>false</LinksUpToDate>
  <CharactersWithSpaces>3521</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2019-05-22T15:51:00Z</dcterms:created>
  <dc:creator>Administrator</dc:creator>
  <cp:lastModifiedBy>李建荣</cp:lastModifiedBy>
  <dcterms:modified xsi:type="dcterms:W3CDTF">2019-12-25T11:35:28Z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