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中华人民共和国环境影响评价法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（2002年10月28日第九届全国人民代表大会常务委员会第三十次会议通过　根据2016年7月2日第十二届全国人民代表大会常务委员会第二十一次会议《关于修改〈中华人民共和国节约能源法〉等六部法律的决定》第一次修正　根据2018年12月29日第十三届全国人民代表大会常务委员会第七次会议《关于修改〈中华人民共和国劳动法〉等七部法律的决定》第二次修正）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第二章　规划的环境影响评价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第三章　建设项目的环境影响评价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为了实施可持续发展战略，预防因规划和建设项目实施后对环境造成不良影响，促进经济、社会和环境的协调发展，制定本法。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本法所称环境影响评价，是指对规划和建设项目实施后可能造成的环境影响进行分析、预测和评估，提出预防或者减轻不良环境影响的对策和措施，进行跟踪监测的方法与制度。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编制本法第九条</w:t>
      </w:r>
      <w:r>
        <w:rPr>
          <w:rFonts w:hint="eastAsia" w:ascii="Times New Roman" w:hAnsi="Times New Roman" w:eastAsia="仿宋_GB2312" w:cs="Arial"/>
          <w:b w:val="0"/>
          <w:kern w:val="0"/>
          <w:sz w:val="32"/>
          <w:szCs w:val="32"/>
        </w:rPr>
        <w:t>所规定的范围内的规划，在中华人民共和国领域和中华人民共和国管辖的其他海域内建设对环境有影响的项目，应当依照本法进行环境影响评价。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环境影响评价必须客观、公开、公正，综合考虑规划或者建设项目实施后对各种环境因素及其所构成的生态系统可能造成的影响，为决策提供科学依据。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国家鼓励有关单位、专家和公众以适当方式参与环境影响评价。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国家加强环境影响评价的基础数据库和评价指标体系建设，鼓励和支持对环境影响评价的方法、技术规范进行科学研究，建立必要的环境影响评价信息共享制度，提高环境影响评价的科学性。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国务院生态环境主管部门应当会同国务院有关部门，组织建立和完善环境影响评价的基础数据库和评价指标体系。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规划的环境影响评价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规划有关环境影响的篇章或者说明，应当对规划实施后可能造成的环境影响作出分析、预测和评估，提出预防或者减轻不良环境影响的对策和措施，作为规划草案的组成部分一并报送规划审批机关。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未编写有关环境影响的篇章或者说明的规划草案，审批机关不予审批。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前款所列专项规划中的指导性规划，按照本法第七条</w:t>
      </w:r>
      <w:r>
        <w:rPr>
          <w:rFonts w:hint="eastAsia" w:ascii="Times New Roman" w:hAnsi="Times New Roman" w:eastAsia="仿宋_GB2312" w:cs="Arial"/>
          <w:b w:val="0"/>
          <w:kern w:val="0"/>
          <w:sz w:val="32"/>
          <w:szCs w:val="32"/>
        </w:rPr>
        <w:t>的规定进行环境影响评价。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依照本法第七条</w:t>
      </w:r>
      <w:r>
        <w:rPr>
          <w:rFonts w:hint="eastAsia" w:ascii="Times New Roman" w:hAnsi="Times New Roman" w:eastAsia="仿宋_GB2312" w:cs="Arial"/>
          <w:b w:val="0"/>
          <w:kern w:val="0"/>
          <w:sz w:val="32"/>
          <w:szCs w:val="32"/>
        </w:rPr>
        <w:t>、第八条</w:t>
      </w:r>
      <w:r>
        <w:rPr>
          <w:rFonts w:hint="eastAsia" w:ascii="Times New Roman" w:hAnsi="Times New Roman" w:eastAsia="仿宋_GB2312" w:cs="Arial"/>
          <w:b w:val="0"/>
          <w:kern w:val="0"/>
          <w:sz w:val="32"/>
          <w:szCs w:val="32"/>
        </w:rPr>
        <w:t>的规定进行环境影响评价的规划的具体范围，由国务院生态环境主管部门会同国务院有关部门规定，报国务院批准。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专项规划的环境影响报告书应当包括下列内容：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（一）实施该规划对环境可能造成影响的分析、预测和评估；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（二）预防或者减轻不良环境影响的对策和措施；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（三）环境影响评价的结论。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编制机关应当认真考虑有关单位、专家和公众对环境影响报告书草案的意见，并应当在报送审查的环境影响报告书中附具对意见采纳或者不采纳的说明。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专项规划的编制机关在报批规划草案时，应当将环境影响报告书一并附送审批机关审查；未附送环境影响报告书的，审批机关不予审批。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设区的市级以上人民政府在审批专项规划草案，作出决策前，应当先由人民政府指定的生态环境主管部门或者其他部门召集有关部门代表和专家组成审查小组，对环境影响报告书进行审查。审查小组应当提出书面审查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参加前款规定的审查小组的专家，应当从按照国务院生态环境主管部门的规定设立的专家库内的相关专业的专家名单中，以随机抽取的方式确定。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由省级以上人民政府有关部门负责审批的专项规划，其环境影响报告书的审查办法，由国务院生态环境主管部门会同国务院有关部门制定。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审查小组提出修改意见的，专项规划的编制机关应当根据环境影响报告书结论和审查意见对规划草案进行修改完善，并对环境影响报告书结论和审查意见的采纳情况作出说明；不采纳的，应当说明理由。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设区的市级以上人民政府或者省级以上人民政府有关部门在审批专项规划草案时，应当将环境影响报告书结论以及审查意见作为决策的重要依据。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在审批中未采纳环境影响报告书结论以及审查意见的，应当作出说明，并存档备查。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对环境有重大影响的规划实施后，编制机关应当及时组织环境影响的跟踪评价，并将评价结果报告审批机关；发现有明显不良环境影响的，应当及时提出改进措施。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建设项目的环境影响评价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国家根据建设项目对环境的影响程度，对建设项目的环境影响评价实行分类管理。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建设单位应当按照下列规定组织编制环境影响报告书、环境影响报告表或者填报环境影响登记表（以下统称环境影响评价文件）：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（一）可能造成重大环境影响的，应当编制环境影响报告书，对产生的环境影响进行全面评价；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（二）可能造成轻度环境影响的，应当编制环境影响报告表，对产生的环境影响进行分析或者专项评价；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（三）对环境影响很小、不需要进行环境影响评价的，应当填报环境影响登记表。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建设项目的环境影响评价分类管理名录，由国务院生态环境主管部门制定并公布。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建设项目的环境影响报告书应当包括下列内容：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（一）建设项目概况；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（二）建设项目周围环境现状；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（三）建设项目对环境可能造成影响的分析、预测和评估；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（四）建设项目环境保护措施及其技术、经济论证；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（五）建设项目对环境影响的经济损益分析；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（六）对建设项目实施环境监测的建议；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（七）环境影响评价的结论。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环境影响报告表和环境影响登记表的内容和格式，由国务院生态环境主管部门制定。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建设项目的环境影响评价，应当避免与规划的环境影响评价相重复。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作为一项整体建设项目的规划，按照建设项目进行环境影响评价，不进行规划的环境影响评价。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已经进行了环境影响评价的规划包含具体建设项目的，规划的环境影响评价结论应当作为建设项目环境影响评价的重要依据，建设项目环境影响评价的内容应当根据规划的环境影响评价审查意见予以简化。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建设单位可以委托技术单位对其建设项目开展环境影响评价，编制建设项目环境影响报告书、环境影响报告表；建设单位具备环境影响评价技术能力的，可以自行对其建设项目开展环境影响评价，编制建设项目环境影响报告书、环境影响报告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编制建设项目环境影响报告书、环境影响报告表应当遵守国家有关环境影响评价标准、技术规范等规定。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国务院生态环境主管部门应当制定建设项目环境影响报告书、环境影响报告表编制的能力建设指南和监管办法。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接受委托为建设单位编制建设项目环境影响报告书、环境影响报告表的技术单位，不得与负责审批建设项目环境影响报告书、环境影响报告表的生态环境主管部门或者其他有关审批部门存在任何利益关系。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建设单位应当对建设项目环境影响报告书、环境影响报告表的内容和结论负责，接受委托编制建设项目环境影响报告书、环境影响报告表的技术单位对其编制的建设项目环境影响报告书、环境影响报告表承担相应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设区的市级以上人民政府生态环境主管部门应当加强对建设项目环境影响报告书、环境影响报告表编制单位的监督管理和质量考核。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负责审批建设项目环境影响报告书、环境影响报告表的生态环境主管部门应当将编制单位、编制主持人和主要编制人员的相关违法信息记入社会诚信档案，并纳入全国信用信息共享平台和国家企业信用信息公示系统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任何单位和个人不得为建设单位指定编制建设项目环境影响报告书、环境影响报告表的技术单位。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建设单位报批的环境影响报告书应当附具对有关单位、专家和公众的意见采纳或者不采纳的说明。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建设项目的环境影响报告书、报告表，由建设单位按照国务院的规定报有审批权的生态环境主管部门审批。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海洋工程建设项目的海洋环境影响报告书的审批，依照《中华人民共和国海洋环境保护法》的规定办理。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审批部门应当自收到环境影响报告书之日起六十日内，收到环境影响报告表之日起三十日内，分别作出审批决定并书面通知建设单位。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国家对环境影响登记表实行备案管理。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审核、审批建设项目环境影响报告书、报告表以及备案环境影响登记表，不得收取任何费用。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国务院生态环境主管部门负责审批下列建设项目的环境影响评价文件：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（一）核设施、绝密工程等特殊性质的建设项目；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（二）跨省、自治区、直辖市行政区域的建设项目；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（三）由国务院审批的或者由国务院授权有关部门审批的建设项目。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前款规定以外的建设项目的环境影响评价文件的审批权限，由省、自治区、直辖市人民政府规定。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建设项目可能造成跨行政区域的不良环境影响，有关生态环境主管部门对该项目的环境影响评价结论有争议的，其环境影响评价文件由共同的上一级生态环境主管部门审批。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建设项目的环境影响评价文件经批准后，建设项目的性质、规模、地点、采用的生产工艺或者防治污染、防止生态破坏的措施发生重大变动的，建设单位应当重新报批建设项目的环境影响评价文件。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建设项目的环境影响评价文件未依法经审批部门审查或者审查后未予批准的，建设单位不得开工建设。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建设项目建设过程中，建设单位应当同时实施环境影响报告书、环境影响报告表以及环境影响评价文件审批部门审批意见中提出的环境保护对策措施。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生态环境主管部门应当对建设项目投入生产或者使用后所产生的环境影响进行跟踪检查，对造成严重环境污染或者生态破坏的，应当查清原因、查明责任。对属于建设项目环境影响报告书、环境影响报告表存在基础资料明显不实，内容存在重大缺陷、遗漏或者虚假，环境影响评价结论不正确或者不合理等严重质量问题的，依照本法第三十二条</w:t>
      </w:r>
      <w:r>
        <w:rPr>
          <w:rFonts w:hint="eastAsia" w:ascii="Times New Roman" w:hAnsi="Times New Roman" w:eastAsia="仿宋_GB2312" w:cs="Arial"/>
          <w:b w:val="0"/>
          <w:kern w:val="0"/>
          <w:sz w:val="32"/>
          <w:szCs w:val="32"/>
        </w:rPr>
        <w:t>的规定追究建设单位及其相关责任人员和接受委托编制建设项目环境影响报告书、环境影响报告表的技术单位及其相关人员的法律责任；属于审批部门工作人员失职、渎职，对依法不应批准的建设项目环境影响报告书、环境影响报告表予以批准的，依照本法第三十四条</w:t>
      </w:r>
      <w:r>
        <w:rPr>
          <w:rFonts w:hint="eastAsia" w:ascii="Times New Roman" w:hAnsi="Times New Roman" w:eastAsia="仿宋_GB2312" w:cs="Arial"/>
          <w:b w:val="0"/>
          <w:kern w:val="0"/>
          <w:sz w:val="32"/>
          <w:szCs w:val="32"/>
        </w:rPr>
        <w:t>的规定追究其法律责任。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建设单位未依法报批建设项目环境影响报告书、报告表，或者未依照本法第二十四条</w:t>
      </w:r>
      <w:r>
        <w:rPr>
          <w:rFonts w:hint="eastAsia" w:ascii="Times New Roman" w:hAnsi="Times New Roman" w:eastAsia="仿宋_GB2312" w:cs="Arial"/>
          <w:b w:val="0"/>
          <w:kern w:val="0"/>
          <w:sz w:val="32"/>
          <w:szCs w:val="32"/>
        </w:rPr>
        <w:t>的规定重新报批或者报请重新审核环境影响报告书、报告表，擅自开工建设的，由县级以上生态环境主管部门责令停止建设，根据违法情节和危害后果，处建设项目总投资额百分之一以上百分之五以下的罚款，并可以责令恢复原状；对建设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建设项目环境影响报告书、报告表未经批准或者未经原审批部门重新审核同意，建设单位擅自开工建设的，依照前款的规定处罚、处分。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建设单位未依法备案建设项目环境影响登记表的，由县级以上生态环境主管部门责令备案，处五万元以下的罚款。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海洋工程建设项目的建设单位有本条所列违法行为的，依照《中华人民共和国海洋环境保护法》的规定处罚。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建设项目环境影响报告书、环境影响报告表存在基础资料明显不实，内容存在重大缺陷、遗漏或者虚假，环境影响评价结论不正确或者不合理等严重质量问题的，由设区的市级以上人民政府生态环境主管部门对建设单位处五十万元以上二百万元以下的罚款，并对建设单位的法定代表人、主要负责人、直接负责的主管人员和其他直接责任人员，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接受委托编制建设项目环境影响报告书、环境影响报告表的技术单位违反国家有关环境影响评价标准和技术规范等规定，致使其编制的建设项目环境影响报告书、环境影响报告表存在基础资料明显不实，内容存在重大缺陷、遗漏或者虚假，环境影响评价结论不正确或者不合理等严重质量问题的，由设区的市级以上人民政府生态环境主管部门对技术单位处所收费用三倍以上五倍以下的罚款；情节严重的，禁止从事环境影响报告书、环境影响报告表编制工作；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编制单位有本条第一款、第二款规定的违法行为的，编制主持人和主要编制人员五年内禁止从事环境影响报告书、环境影响报告表编制工作；构成犯罪的，依法追究刑事责任，并终身禁止从事环境影响报告书、环境影响报告表编制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负责审核、审批、备案建设项目环境影响评价文件的部门在审批、备案中收取费用的，由其上级机关或者监察机关责令退还；情节严重的，对直接负责的主管人员和其他直接责任人员依法给予行政处分。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生态环境主管部门或者其他部门的工作人员徇私舞弊，滥用职权，玩忽职守，违法批准建设项目环境影响评价文件的，依法给予行政处分；构成犯罪的，依法追究刑事责任。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省、自治区、直辖市人民政府可以根据本地的实际情况，要求对本辖区的县级人民政府编制的规划进行环境影响评价。具体办法由省、自治区、直辖市参照本法第二章的规定制定。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第三十六</w:t>
      </w:r>
      <w:bookmarkStart w:id="0" w:name="_GoBack"/>
      <w:bookmarkEnd w:id="0"/>
      <w:r>
        <w:rPr>
          <w:rFonts w:hint="eastAsia" w:ascii="Times New Roman" w:hAnsi="Times New Roman" w:eastAsia="黑体" w:cs="Arial"/>
          <w:b w:val="0"/>
          <w:kern w:val="0"/>
          <w:sz w:val="32"/>
          <w:szCs w:val="32"/>
        </w:rPr>
        <w:t>条</w:t>
      </w:r>
      <w:r>
        <w:rPr>
          <w:rFonts w:hint="eastAsia" w:ascii="Times New Roman" w:hAnsi="Times New Roman" w:eastAsia="仿宋_GB2312" w:cs="Arial"/>
          <w:b w:val="0"/>
          <w:kern w:val="0"/>
          <w:sz w:val="32"/>
          <w:szCs w:val="32"/>
        </w:rPr>
        <w:t>　军事设施建设项目的环境影响评价办法，由中央军事委员会依照本法的原则制定。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本法自2003年9月1日起施行。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A963832"/>
    <w:rsid w:val="0B957AC8"/>
    <w:rsid w:val="0C4E6F56"/>
    <w:rsid w:val="0D2F2A95"/>
    <w:rsid w:val="19F86B68"/>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2019-02-26T02:44:24Z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