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中华人民共和国船员条例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(2007年4月14日中华人民共和国国务院令第494号公布　根据2013年7月18日《国务院关于废止和修改部分行政法规的决定》第一次修订　根据2013年12月7日《国务院关于修改部分行政法规的决定》第二次修订　根据2014年7月29日《国务院关于修改部分行政法规的决定》第三次修订　根据2017年3月1日《国务院关于修改和废止部分行政法规的决定》第四次修订　根据2019年3月2日《国务院关于修改部分行政法规的决定》第五次修订)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为了加强船员管理，提高船员素质，维护船员的合法权益，保障水上交通安全，保护水域环境，制定本条例。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中华人民共和国境内的船员注册、任职、培训、职业保障以及提供船员服务等活动，适用本条例。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国务院交通主管部门主管全国船员管理工作。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国家海事管理机构依照本条例负责统一实施船员管理工作。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负责管理中央管辖水域的海事管理机构和负责管理其他水域的地方海事管理机构(以下统称海事管理机构)，依照各自职责具体负责船员管理工作。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船员注册和任职资格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本条例所称船员，是指依照本条例的规定经船员注册取得船员服务簿的人员，包括船长、高级船员、普通船员。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本条例所称船长，是指依照本条例的规定取得船长任职资格，负责管理和指挥船舶的人员。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本条例所称高级船员，是指依照本条例的规定取得相应任职资格的大副、二副、三副、轮机长、大管轮、二管轮、三管轮、通信人员以及其他在船舶上任职的高级技术或者管理人员。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本条例所称普通船员，是指除船长、高级船员外的其他船员。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申请船员注册，应当具备下列条件：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(一)年满18周岁(在船实习、见习人员年满16周岁)但不超过60周岁；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(二)符合船员健康要求；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(三)经过船员基本安全培训，并经海事管理机构考试合格。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申请注册国际航行船舶船员的，还应当通过船员专业外语考试。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申请船员注册，可以由申请人或者其代理人向任何海事管理机构提出书面申请，并附送申请人符合本条例第五条规定条件的证明材料。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海事管理机构应当自受理船员注册申请之日起10日内做出注册或者不予注册的决定。对符合本条例第五条规定条件的，应当给予注册，发给船员服务簿，但是申请人被依法吊销船员服务簿未满5年的，不予注册。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船员服务簿是船员的职业身份证件，应当载明船员的姓名、住所、联系人、联系方式以及其他有关事项。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船员服务簿记载的事项发生变更的，船员应当向海事管理机构办理变更手续。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船员有下列情形之一的，海事管理机构应当注销船员注册，并予以公告：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(一)死亡或者被宣告失踪的；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(二)丧失民事行为能力的；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(三)被依法吊销船员服务簿的；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(四)本人申请注销注册的。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参加航行和轮机值班的船员，应当依照本条例的规定取得相应的船员适任证书。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申请船员适任证书，应当具备下列条件：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(一)已经取得船员服务簿；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(二)符合船员任职岗位健康要求；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(三)经过相应的船员适任培训、特殊培训；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(四)具备相应的船员任职资历，并且任职表现和安全记录良好。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申请船员适任证书，应当向海事管理机构提出书面申请，并附送申请人符合本条例第九条规定条件的证明材料。对符合规定条件并通过国家海事管理机构组织的船员任职考试的，海事管理机构应当发给相应的船员适任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船员适任证书应当注明船员适任的航区(线)、船舶类别和等级、职务以及有效期限等事项。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船员适任证书的有效期不超过5年。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中国籍船舶的船长应当由中国籍船员担任。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中国籍船舶在境外遇有不可抗力或者其他特殊情况，无法满足船舶最低安全配员要求，需要由本船下一级船员临时担任上一级职务时，应当向海事管理机构提出申请。海事管理机构根据拟担任上一级船员职务船员的任职资历、任职表现和安全记录，出具相应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曾经在军用船舶、渔业船舶上工作的人员，或者持有其他国家、地区船员适任证书的船员，依照本条例的规定申请船员适任证书的，海事管理机构可以免除船员培训和考试的相应内容。具体办法由国务院交通主管部门另行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以海员身份出入国境和在国外船舶上从事工作的中国籍船员，应当向国家海事管理机构指定的海事管理机构申请中华人民共和国海员证。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申请中华人民共和国海员证，应当符合下列条件：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(一)是中华人民共和国公民；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(二)持有国际航行船舶船员适任证书或者有确定的船员出境任务；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(三)无法律、行政法规规定禁止出境的情形。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海事管理机构应当自受理申请之日起7日内做出批准或者不予批准的决定。予以批准的，发给中华人民共和国海员证；不予批准的，应当书面通知申请人并说明理由。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中华人民共和国海员证是中国籍船员在境外执行任务时表明其中华人民共和国公民身份的证件。中华人民共和国海员证遗失、被盗或者损毁的，应当向海事管理机构申请补发。船员在境外的，应当向中华人民共和国驻外使馆、领馆申请补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中华人民共和国海员证的有效期不超过5年。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持有中华人民共和国海员证的船员，在其他国家、地区享有按照当地法律、有关国际条约以及中华人民共和国与有关国家签订的海运或者航运协定规定的权利和通行便利。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在中国籍船舶上工作的外国籍船员，应当依照法律、行政法规和国家其他有关规定取得就业许可，并持有国务院交通主管部门规定的相应证书和其所属国政府签发的相关身份证件。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在中华人民共和国管辖水域航行、停泊、作业的外国籍船舶上任职的外国籍船员，应当持有中华人民共和国缔结或者加入的国际条约规定的相应证书和其所属国政府签发的相关身份证件。</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船员职责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船员在船工作期间，应当符合下列要求：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(一)携带本条例规定的有效证件；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(二)掌握船舶的适航状况和航线的通航保障情况，以及有关航区气象、海况等必要的信息；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(三)遵守船舶的管理制度和值班规定，按照水上交通安全和防治船舶污染的操作规则操纵、控制和管理船舶，如实填写有关船舶法定文书，不得隐匿、篡改或者销毁有关船舶法定证书、文书；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(四)参加船舶应急训练、演习，按照船舶应急部署的要求，落实各项应急预防措施；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(五)遵守船舶报告制度，发现或者发生险情、事故、保安事件或者影响航行安全的情况，应当及时报告；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(六)在不严重危及自身安全的情况下，尽力救助遇险人员；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(七)不得利用船舶私载旅客、货物，不得携带违禁物品。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船长在其职权范围内发布的命令，船舶上所有人员必须执行。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高级船员应当组织下属船员执行船长命令，督促下属船员履行职责。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船长管理和指挥船舶时，应当符合下列要求：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(一)保证船舶和船员携带符合法定要求的证书、文书以及有关航行资料；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(二)制订船舶应急计划并保证其有效实施；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(三)保证船舶和船员在开航时处于适航、适任状态，按照规定保障船舶的最低安全配员，保证船舶的正常值班；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(四)执行海事管理机构有关水上交通安全和防治船舶污染的指令，船舶发生水上交通事故或者污染事故的，向海事管理机构提交事故报告；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(五)对本船船员进行日常训练和考核，在本船船员的船员服务簿内如实记载船员的服务资历和任职表现；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船舶进港、出港、靠泊、离泊，通过交通密集区、危险航区等区域，或者遇有恶劣天气和海况，或者发生水上交通事故、船舶污染事故、船舶保安事件以及其他紧急情况时，应当在驾驶台值班，必要时应当直接指挥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(七)保障船舶上人员和临时上船人员的安全；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(八)船舶发生事故，危及船舶上人员和财产安全时，应当组织船员和船舶上其他人员尽力施救；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弃船时，应当采取一切措施，首先组织旅客安全离船，然后安排船员离船，船长应当最后离船，在离船前，船长应当指挥船员尽力抢救航海日志、机舱日志、油类记录簿、无线电台日志、本航次使用过的航行图和文件，以及贵重物品、邮件和现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船长、高级船员在航次中，不得擅自辞职、离职或者中止职务。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船长在保障水上人身与财产安全、船舶保安、防治船舶污染水域方面，具有独立决定权，并负有最终责任。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船长为履行职责，可以行使下列权力：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(一)决定船舶的航次计划，对不具备船舶安全航行条件的，可以拒绝开航或者续航；</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(二)对船员用人单位或者船舶所有人下达的违法指令，或者可能危及有关人员、财产和船舶安全或者可能造成水域环境污染的指令，可以拒绝执行；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(三)发现引航员的操纵指令可能对船舶航行安全构成威胁或者可能造成水域环境污染时，应当及时纠正、制止，必要时可以要求更换引航员；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(四)当船舶遇险并严重危及船舶上人员的生命安全时，船长可以决定撤离船舶；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(五)在船舶的沉没、毁灭不可避免的情况下，船长可以决定弃船，但是，除紧急情况外，应当报经船舶所有人同意；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(六)对不称职的船员，可以责令其离岗。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船舶在海上航行时，船长为保障船舶上人员和船舶的安全，可以依照法律的规定对在船舶上进行违法、犯罪活动的人采取禁闭或者其他必要措施。</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船员职业保障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船员用人单位和船员应当按照国家有关规定参加工伤保险、医疗保险、养老保险、失业保险以及其他社会保险，并依法按时足额缴纳各项保险费用。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船员用人单位应当为在驶往或者驶经战区、疫区或者运输有毒、有害物质的船舶上工作的船员，办理专门的人身、健康保险，并提供相应的防护措施。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船舶上船员生活和工作的场所，应当符合国家船舶检验规范中有关船员生活环境、作业安全和防护的要求。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船员用人单位应当为船员提供必要的生活用品、防护用品、医疗用品，建立船员健康档案，并为船员定期进行健康检查，防治职业疾病。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船员在船工作期间患病或者受伤的，船员用人单位应当及时给予救治；船员失踪或者死亡的，船员用人单位应当及时做好相应的善后工作。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船员用人单位应当依照有关劳动合同的法律、法规和中华人民共和国缔结或者加入的有关船员劳动与社会保障国际条约的规定，与船员订立劳动合同。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船员用人单位不得招用未取得本条例规定证件的人员上船工作。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船员工会组织应当加强对船员合法权益的保护，指导、帮助船员与船员用人单位订立劳动合同。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船员用人单位应当根据船员职业的风险性、艰苦性、流动性等因素，向船员支付合理的工资，并按时足额发放给船员。任何单位和个人不得克扣船员的工资。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船员用人单位应当向在劳动合同有效期内的待派船员，支付不低于船员用人单位所在地人民政府公布的最低工资。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船员在船工作时间应当符合国务院交通主管部门规定的标准，不得疲劳值班。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船员除享有国家法定节假日的假期外，还享有在船舶上每工作2个月不少于5日的年休假。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船员用人单位应当在船员年休假期间，向其支付不低于该船员在船工作期间平均工资的报酬。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船员在船工作期间，有下列情形之一的，可以要求遣返：</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(一)船员的劳动合同终止或者依法解除的；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(二)船员不具备履行船上岗位职责能力的；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(三)船舶灭失的；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(四)未经船员同意，船舶驶往战区、疫区的；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(五)由于破产、变卖船舶、改变船舶登记或者其他原因，船员用人单位、船舶所有人不能继续履行对船员的法定或者约定义务的。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船员可以从下列地点中选择遣返地点：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(一)船员接受招用的地点或者上船任职的地点；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(二)船员的居住地、户籍所在地或者船籍登记国；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(三)船员与船员用人单位或者船舶所有人约定的地点。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船员的遣返费用由船员用人单位支付。遣返费用包括船员乘坐交通工具的费用、旅途中合理的食宿及医疗费用和30公斤行李的运输费用。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船员的遣返权利受到侵害的，船员当时所在地民政部门或者中华人民共和国驻境外领事机构，应当向船员提供援助；必要时，可以直接安排船员遣返。民政部门或者中华人民共和国驻境外领事机构为船员遣返所垫付的费用，船员用人单位应当及时返还。</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船员培训和船员服务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申请在船舶上工作的船员，应当按照国务院交通主管部门的规定，完成相应的船员基本安全培训、船员适任培训。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在危险品船、客船等特殊船舶上工作的船员，还应当完成相应的特殊培训。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依法设立的培训机构从事船员培训，应当符合下列条件：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(一)有符合船员培训要求的场地、设施和设备；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(二)有与船员培训相适应的教学人员、管理人员；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(三)有健全的船员培训管理制度、安全防护制度；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(四)有符合国务院交通主管部门规定的船员培训质量控制体系。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依法设立的培训机构从事船员培训业务，应当向国家海事管理机构提出申请，并附送符合本条例第三十六条规定条件的证明材料。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国家海事管理机构应当自受理申请之日起30日内，做出批准或者不予批准的决定。予以批准的，发给船员培训许可证；不予批准的，书面通知申请人并说明理由。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从事船员培训业务的机构，应当按照国务院交通主管部门规定的船员培训大纲和水上交通安全、防治船舶污染、船舶保安等要求，在核定的范围内开展船员培训，确保船员培训质量。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从事向中国籍船舶派遣船员业务的机构，应当按照《中华人民共和国劳动合同法》的规定取得劳务派遣许可。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从事代理船员办理申请培训、考试、申领证书(包括外国海洋船舶船员证书)等有关手续，代理船员用人单位管理船员事务，提供船舶配员等船员服务业务的机构(以下简称船员服务机构)应当建立船员档案，加强船舶配员管理，掌握船员的培训、任职资历、安全记录、健康状况等情况并将上述情况定期报监管机构备案。关于船员劳务派遣业务的信息报劳动保障行政部门备案，关于其他业务的信息报海事管理机构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船员用人单位直接招用船员的，应当遵守前款的规定。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船员服务机构应当向社会公布服务项目和收费标准。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船员服务机构为船员提供服务，应当诚实守信，不得提供虚假信息，不得损害船员的合法权益。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船员服务机构为船员用人单位提供船舶配员服务，应当按照相关法律、行政法规的规定订立合同。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船员服务机构为船员用人单位提供的船员受伤、失踪或者死亡的，船员服务机构应当配合船员用人单位做好善后工作。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海事管理机构对船员实施监督检查时，应当查验船员必须携带的证件的有效性，检查船员履行职责的情况，必要时可以进行现场考核。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依照本条例的规定，取得船员服务簿、船员适任证书、中华人民共和国海员证的船员以及取得从事船员培训业务许可的机构，不再具备规定条件的，由海事管理机构责令限期改正；拒不改正或者无法改正的，海事管理机构应当撤销相应的行政许可决定，并依法办理有关行政许可的注销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海事管理机构对有违反水上交通安全和防治船舶污染水域法律、行政法规行为的船员，除依法给予行政处罚外，实行累计记分制度。海事管理机构对累计记分达到规定分值的船员，应当扣留船员适任证书，责令其参加水上交通安全、防治船舶污染等有关法律、行政法规的培训并进行相应的考试；考试合格的，发还其船员适任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船舶违反本条例和有关法律、行政法规规定的，海事管理机构应当责令限期改正；在规定期限内未能改正的，海事管理机构可以禁止船舶离港或者限制船舶航行、停泊、作业。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海事管理机构实施监督检查时，应当有2名以上执法人员参加，并出示有效的执法证件。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海事管理机构实施监督检查，可以询问当事人，向有关单位或者个人了解情况，查阅、复制有关资料，并保守被调查单位或者个人的商业秘密。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接受海事管理机构监督检查的有关单位或者个人，应当如实提供有关资料或者情况。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海事管理机构应当公开管理事项、办事程序、举报电话号码、通信地址、电子邮件信箱等信息，自觉接受社会的监督。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劳动保障行政部门应当加强对船员用人单位遵守劳动和社会保障的法律、法规和国家其他有关规定情况的监督检查。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海事管理机构在日常监管中发现船员用人单位或者船员服务机构存在违反劳动和社会保障法律、行政法规规定的行为的，应当及时通报劳动保障行政部门。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违反本条例的规定，以欺骗、贿赂等不正当手段取得船员服务簿、船员适任证书、船员培训合格证书、中华人民共和国海员证的，由海事管理机构吊销有关证件，并处2000元以上2万元以下罚款。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违反本条例的规定，伪造、变造或者买卖船员服务簿、船员适任证书、船员培训合格证书、中华人民共和国海员证的，由海事管理机构收缴有关证件，处2万元以上10万元以下罚款，有违法所得的，还应当没收违法所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违反本条例的规定，船员服务簿记载的事项发生变更，船员未办理变更手续的，由海事管理机构责令改正，可以处1000元以下罚款。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违反本条例的规定，船员在船工作期间未携带本条例规定的有效证件的，由海事管理机构责令改正，可以处2000元以下罚款。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违反本条例的规定，船员有下列情形之一的，由海事管理机构处1000元以上1万元以下罚款；情节严重的，并给予暂扣船员服务簿、船员适任证书6个月以上2年以下直至吊销船员服务簿、船员适任证书的处罚：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(一)未遵守值班规定擅自离开工作岗位的；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(二)未按照水上交通安全和防治船舶污染操作规则操纵、控制和管理船舶的；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(三)发现或者发生险情、事故、保安事件或者影响航行安全的情况未及时报告的；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(四)未如实填写或者记载有关船舶法定文书的；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(五)隐匿、篡改或者销毁有关船舶法定证书、文书的；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(六)不依法履行救助义务或者肇事逃逸的；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(七)利用船舶私载旅客、货物或者携带违禁物品的。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违反本条例的规定，船长有下列情形之一的，由海事管理机构处2000元以上2万元以下罚款；情节严重的，并给予暂扣船员适任证书6个月以上2年以下直至吊销船员适任证书的处罚：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(一)未保证船舶和船员携带符合法定要求的证书、文书以及有关航行资料的；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(二)未保证船舶和船员在开航时处于适航、适任状态，或者未按照规定保障船舶的最低安全配员，或者未保证船舶的正常值班的；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(三)未在船员服务簿内如实记载船员的服务资历和任职表现的；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(四)船舶进港、出港、靠泊、离泊，通过交通密集区、危险航区等区域，或者遇有恶劣天气和海况，或者发生水上交通事故、船舶污染事故、船舶保安事件以及其他紧急情况时，未在驾驶台值班的；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(五)在弃船或者撤离船舶时未最后离船的。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船员适任证书被吊销的，自被吊销之日起2年内，不得申请船员适任证书。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违反本条例的规定，船员用人单位、船舶所有人有下列行为之一的，由海事管理机构责令改正，处3万元以上15万元以下罚款：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(一)招用未依照本条例规定取得相应有效证件的人员上船工作的；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(二)中国籍船舶擅自招用外国籍船员担任船长的；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(三)船员在船舶上生活和工作的场所不符合国家船舶检验规范中有关船员生活环境、作业安全和防护要求的；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(四)不履行遣返义务的；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(五)船员在船工作期间患病或者受伤，未及时给予救治的。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违反本条例的规定，未取得船员培训许可证擅自从事船员培训的，由海事管理机构责令改正，处5万元以上25万元以下罚款，有违法所得的，还应当没收违法所得。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违反本条例的规定，船员培训机构不按照国务院交通主管部门规定的培训大纲和水上交通安全、防治船舶污染等要求，进行培训的，由海事管理机构责令改正，可以处2万元以上10万元以下罚款；情节严重的，给予暂扣船员培训许可证6个月以上2年以下直至吊销船员培训许可证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违反本条例的规定，船员服务机构和船员用人单位未将其招用或者管理的船员的有关情况定期报海事管理机构或者劳动保障行政部门备案的，由海事管理机构或者劳动保障行政部门责令改正，处5000元以上2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违反本条例的规定，船员服务机构在提供船员服务时，提供虚假信息，欺诈船员的，由海事管理机构或者劳动保障行政部门依据职责责令改正，处3万元以上15万元以下罚款；情节严重的，并给予暂停船员服务6个月以上2年以下直至吊销相关业务经营许可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违反本条例规定，船员服务机构从事船员劳务派遣业务时未依法与相关劳动者或者船员用人单位订立合同的，由劳动保障行政部门按照相关劳动法律、行政法规的规定处罚。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海事管理机构工作人员有下列情形之一的，依法给予处分：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(一)违反规定签发船员服务簿、船员适任证书、中华人民共和国海员证，或者违反规定批准船员培训机构从事相关活动的；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(二)不依法履行监督检查职责的；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(三)不依法实施行政强制或者行政处罚的；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(四)滥用职权、玩忽职守的其他行为。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违反本条例的规定，情节严重，构成犯罪的，依法追究刑事责任。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申请参加取得船员服务簿、船员适任证书考试，应当按照国家有关规定交纳考试费用。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引航员的培训依照本条例有关船员培训的规定执行。引航员管理的具体办法由国务院交通主管部门制订。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军用船舶船员的管理，按照国家和军队有关规定执行。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渔业船员的管理由国务院渔业行政主管部门负责，具体管理办法由国务院渔业行政主管部门参照本条例另行规定。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除本条例对船员用人单位及船员的劳动和社会保障有特别规定外，船员用人单位及船员应当执行有关劳动和社会保障的法律、行政法规以及国家有关规定。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船员专业技术职称的取得和专业技术职务的聘任工作，按照国家有关规定实施。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本条例自2007年9月1日起施行。</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7426EF3"/>
    <w:rsid w:val="00803ABC"/>
    <w:rsid w:val="008C2773"/>
    <w:rsid w:val="00E11EE7"/>
    <w:rsid w:val="15765FCA"/>
    <w:rsid w:val="22CC00C5"/>
    <w:rsid w:val="39C6703D"/>
    <w:rsid w:val="3DC83C32"/>
    <w:rsid w:val="42685B60"/>
    <w:rsid w:val="57A80E2A"/>
    <w:rsid w:val="64BE6E0C"/>
    <w:rsid w:val="6742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1383</Words>
  <Characters>7886</Characters>
  <Lines>65</Lines>
  <Paragraphs>18</Paragraphs>
  <TotalTime>0</TotalTime>
  <ScaleCrop>false</ScaleCrop>
  <LinksUpToDate>false</LinksUpToDate>
  <CharactersWithSpaces>9251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2019-05-22T15:12:00Z</dcterms:created>
  <dc:creator>Administrator</dc:creator>
  <cp:lastModifiedBy>Administrator</cp:lastModifiedBy>
  <dcterms:modified xsi:type="dcterms:W3CDTF">2019-12-25T14:13:41Z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