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中华人民共和国行政复议法实施条例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(2007年5月23日国务院第177次常务会议通过　2007年5月29日中华人民共和国国务院令第499号公布　自2007年8月1日起施行)</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为了进一步发挥行政复议制度在解决行政争议、建设法治政府、构建社会主义和谐社会中的作用，根据《中华人民共和国行政复议法》(以下简称行政复议法)，制定本条例。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各级行政复议机关应当认真履行行政复议职责，领导并支持本机关负责法制工作的机构(以下简称行政复议机构)依法办理行政复议事项，</w:t>
      </w:r>
      <w:r>
        <w:rPr>
          <w:rFonts w:ascii="Times New Roman" w:hAnsi="Times New Roman" w:eastAsia="仿宋_GB2312" w:cs="Times New Roman"/>
          <w:spacing w:val="-6"/>
          <w:sz w:val="32"/>
          <w:szCs w:val="32"/>
        </w:rPr>
        <w:t>并依照有关规定配备、充实、调剂专职行政复议人员，保证行政复议机构的办案能力</w:t>
      </w:r>
      <w:r>
        <w:rPr>
          <w:rFonts w:ascii="Times New Roman" w:hAnsi="Times New Roman" w:eastAsia="仿宋_GB2312" w:cs="Times New Roman"/>
          <w:sz w:val="32"/>
          <w:szCs w:val="32"/>
        </w:rPr>
        <w:t>与工作任务相适应。</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行政复议机构除应当依照行政复议法第三条的规定履行职责外，还应当履行下列职责：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(一)依照行政复议法第十八条的规定转送有关行政复议申请；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(二)办理行政复议法第二十九条规定的行政赔偿等事项；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(三)按照职责权限，督促行政复议申请的受理和行政复议决定的履行；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(四)办理行政复议、行政应诉案件统计和重大行政复议决定备案事项；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(五)办理或者组织办理未经行政复议直接提起行政诉讼的行政应诉事项；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(六)研究行政复议工作中发现的问题，及时向有关机关提出改进建议，重大问题及时向行政复议机关报告。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专职行政复议人员应当具备与履行行政复议职责相适应的品行、专业知识和业务能力，并取得相应资格。具体办法由国务院法制机构会同国务院有关部门规定。</w:t>
      </w:r>
    </w:p>
    <w:p>
      <w:pPr>
        <w:pStyle w:val="3"/>
        <w:bidi w:val="0"/>
      </w:pPr>
      <w:r>
        <w:t>第二章　行政复议申请</w:t>
      </w:r>
    </w:p>
    <w:p>
      <w:pPr>
        <w:pStyle w:val="4"/>
        <w:bidi w:val="0"/>
      </w:pPr>
      <w:r>
        <w:t>第一节　申　请　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依照行政复议法和本条例的规定申请行政复议的公民、法人或者其他组织为申请人。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合伙企业申请行政复议的，应当以核准登记的企业为申请人，由执行合伙事务的合伙人代表该企业参加行政复议；其他合伙组织申请行政复议的，由合伙人共同申请行政复议。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前款规定以外的不具备法人资格的其他组织申请行政复议的，由该组织的主要负责人代表该组织参加行政复议；没有主要负责人的，由共同推选的其他成员代表该组织参加行政复议。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股份制企业的股东大会、股东代表大会、董事会认为行政机关作出的具体行政行为侵犯企业合法权益的，可以以企业的名义申请行政复议。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同一行政复议案件申请人超过5人的，推选1至5名代表参加行政复议。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行政复议期间，行政复议机构认为申请人以外的公民、法人或者其他组织与被审查的具体行政行为有利害关系的，可以通知其作为第三人参加行政复议。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行政复议期间，申请人以外的公民、法人或者其他组织与被审查的具体行政行为有利害关系的，可以向行政复议机构申请作为第三人参加行政复议。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第三人不参加行政复议，不影响行政复议案件的审理。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申请人、第三人可以委托1至2名代理人参加行政复议。申请人、第三人委托代理人的，应当向行政复议机构提交授权委托书。授权委托书应当载明委托事项、权限和期限。公民在特殊情况下无法书面委托的，可以口头委托。口头委托的，行政复议机构应当核实并记录在卷。申请人、第三人解除或者变更委托的，应当书面报告行政复议机构。</w:t>
      </w:r>
    </w:p>
    <w:p>
      <w:pPr>
        <w:pStyle w:val="4"/>
        <w:bidi w:val="0"/>
      </w:pPr>
      <w:r>
        <w:t>第二节　被 申 请 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公民、法人或者其他组织对行政机关的具体行政行为不服，依照行政复议法和本条例的规定申请行政复议的，作出该具体行政行为的行政机关为被申请人。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行政机关与法律、法规授权的组织以共同的名义作出具体行政行为的，行政机关和法律、法规授权的组织为共同被申请人。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行政机关与其他组织以共同名义作出具体行政行为的，行政机关为被申请人。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下级行政机关依照法律、法规、规章规定，经上级行政机关批准作出具体行政行为的，批准机关为被申请人。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行政机关设立的派出机构、内设机构或者其他组织，未经法律、法规授权，对外以自己名义作出具体行政行为的，该行政机关为被申请人。</w:t>
      </w:r>
    </w:p>
    <w:p>
      <w:pPr>
        <w:pStyle w:val="4"/>
        <w:rPr>
          <w:sz w:val="32"/>
          <w:szCs w:val="32"/>
        </w:rPr>
      </w:pPr>
      <w:r>
        <w:rPr>
          <w:rFonts w:ascii="Times New Roman" w:hAnsi="Times New Roman" w:eastAsia="仿宋_GB2312" w:cs="Times New Roman"/>
          <w:sz w:val="32"/>
          <w:szCs w:val="32"/>
        </w:rPr>
        <w:t>第三节　行</w:t>
      </w:r>
      <w:bookmarkStart w:id="0" w:name="_GoBack"/>
      <w:bookmarkEnd w:id="0"/>
      <w:r>
        <w:rPr>
          <w:rFonts w:ascii="Times New Roman" w:hAnsi="Times New Roman" w:eastAsia="仿宋_GB2312" w:cs="Times New Roman"/>
          <w:sz w:val="32"/>
          <w:szCs w:val="32"/>
        </w:rPr>
        <w:t>政复议申请期限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行政复议法第九条第一款规定的行政复议申请期限的计算，依照下列规定办理：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(一)当场作出具体行政行为的，自具体行政行为作出之日起计算；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(二)载明具体行政行为的法律文书直接送达的，自受送达人签收之日起计算；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(三)载明具体行政行为的法律文书邮寄送达的，自受送达人在邮件签收单上签收之日起计算；没有邮件签收单的，自受送达人在送达回执上签名之日起计算；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(四)具体行政行为依法通过公告形式告知受送达人的，自公告规定的期限届满之日起计算；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(五)行政机关作出具体行政行为时未告知公民、法人或者其他组织，事后补充告知的，自该公民、法人或者其他组织收到行政机关补充告知的通知之日起计算；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(六)被申请人能够证明公民、法人或者其他组织知道具体行政行为的，自证据材料证明其知道具体行政行为之日起计算。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行政机关作出具体行政行为，依法应当向有关公民、法人或者其他组织送达法律文书而未送达的，视为该公民、法人或者其他组织不知道该具体行政行为。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公民、法人或者其他组织依照行政复议法第六条第(八)项、第(九)项、第(十)项的规定申请行政机关履行法定职责，行政机关未履行的，行政复议申请期限依照下列规定计算：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(一)有履行期限规定的，自履行期限届满之日起计算；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(二)没有履行期限规定的，自行政机关收到申请满60日起计算。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公民、法人或者其他组织在紧急情况下请求行政机关履行保护人身权、财产权的法定职责，行政机关不履行的，行政复议申请期限不受前款规定的限制。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行政机关作出的具体行政行为对公民、法人或者其他组织的权利、义务可能产生不利影响的，应当告知其申请行政复议的权利、行政复议机关和行政复议申请期限。</w:t>
      </w:r>
    </w:p>
    <w:p>
      <w:pPr>
        <w:pStyle w:val="4"/>
        <w:rPr>
          <w:sz w:val="32"/>
          <w:szCs w:val="32"/>
        </w:rPr>
      </w:pPr>
      <w:r>
        <w:rPr>
          <w:rFonts w:ascii="Times New Roman" w:hAnsi="Times New Roman" w:eastAsia="仿宋_GB2312" w:cs="Times New Roman"/>
          <w:sz w:val="32"/>
          <w:szCs w:val="32"/>
        </w:rPr>
        <w:t>第四节　行政复议申请的提出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申请人书面申请行政复议的，可以采取当面递交、邮寄或者传真等方式提出行政复议申请。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有条件的行政复议机构可以接受以电子邮件形式提出的行政复议申请。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申请人书面申请行政复议的，应当在行政复议申请书中载明下列事项：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(一)申请人的基本情况，包括：公民的姓名、性别、年龄、身份证号码、工作单位、住所、邮政编码；法人或者其他组织的名称、住所、邮政编码和法定代表人或者主要负责人的姓名、职务；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(二)被申请人的名称；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(三)行政复议请求、申请行政复议的主要事实和理由；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(四)申请人的签名或者盖章；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(五)申请行政复议的日期。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申请人口头申请行政复议的，行政复议机构应当依照本条例第十九条规定的事项，当场制作行政复议申请笔录交申请人核对或者向申请人宣读，并由申请人签字确认。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有下列情形之一的，申请人应当提供证明材料：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(一)认为被申请人不履行法定职责的，提供曾经要求被申请人履行法定职责而被申请人未履行的证明材料；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(二)申请行政复议时一并提出行政赔偿请求的，提供受具体行政行为侵害而造成损害的证明材料；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(三)法律、法规规定需要申请人提供证据材料的其他情形。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申请人提出行政复议申请时错列被申请人的，行政复议机构应当告知申请人变更被申请人。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申请人对两个以上国务院部门共同作出的具体行政行为不服的，依照行政复议法第十四条的规定，可以向其中任何一个国务院部门提出行政复议申请，由作出具体行政行为的国务院部门共同作出行政复议决定。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申请人对经国务院批准实行省以下垂直领导的部门作出的具体行政行为不服的，可以选择向该部门的本级人民政府或者上一级主管部门申请行政复议；省、自治区、直辖市另有规定的，依照省、自治区、直辖市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申请人依照行政复议法第三十条第二款的规定申请行政复议的，应当向省、自治区、直辖市人民政府提出行政复议申请。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依照行政复议法第七条的规定，申请人认为具体行政行为所依据的规定不合法的，可以在对具体行政行为申请行政复议的同时一并提出对该规定的审查申请；申请人在对具体行政行为提出行政复议申请时尚不知道该具体行政行为所依据的规定的，可以在行政复议机关作出行政复议决定前向行政复议机关提出对该规定的审查申请。</w:t>
      </w:r>
    </w:p>
    <w:p>
      <w:pPr>
        <w:pStyle w:val="3"/>
        <w:bidi w:val="0"/>
      </w:pPr>
      <w:r>
        <w:t>第三章　行政复议受理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公民、法人或者其他组织认为行政机关的具体行政行为侵犯其合法权益提出行政复议申请，除不符合行政复议法和本条例规定的申请条件的，行政复议机关必须受理。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行政复议申请符合下列规定的，应当予以受理：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(一)有明确的申请人和符合规定的被申请人；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(二)申请人与具体行政行为有利害关系；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(三)有具体的行政复议请求和理由；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(四)在法定申请期限内提出；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(五)属于行政复议法规定的行政复议范围；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(六)属于收到行政复议申请的行政复议机构的职责范围；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(七)其他行政复议机关尚未受理同一行政复议申请，人民法院尚未受理同一主体就同一事实提起的行政诉讼。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行政复议申请材料不齐全或者表述不清楚的，行政复议机构可以自收到该行政复议申请之日起5日内书面通知申请人补正。补正通知应当载明需要补正的事项和合理的补正期限。无正当理由逾期不补正的，视为申请人放弃行政复议申请。补正申请材料所用时间不计入行政复议审理期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申请人就同一事项向两个或者两个以上有权受理的行政机关申请行政复议的，由最先收到行政复议申请的行政机关受理；同时收到行政复议申请的，由收到行政复议申请的行政机关在10日内协商确定；协商不成的，由其共同上一级行政机关在10日内指定受理机关。协商确定或者指定受理机关所用时间不计入行政复议审理期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依照行政复议法第二十条的规定，上级行政机关认为行政复议机关不予受理行政复议申请的理由不成立的，可以先行督促其受理；经督促仍不受理的，应当责令其限期受理，必要时也可以直接受理；认为行政复议申请不符合法定受理条件的，应当告知申请人。</w:t>
      </w:r>
    </w:p>
    <w:p>
      <w:pPr>
        <w:pStyle w:val="3"/>
        <w:bidi w:val="0"/>
      </w:pPr>
      <w:r>
        <w:t>第四章　行政复议决定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行政复议机构审理行政复议案件，应当由2名以上行政复议人员参加。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行政复议机构认为必要时，可以实地调查核实证据；对重大、复杂的案件，申请人提出要求或者行政复议机构认为必要时，可以采取听证的方式审理。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行政复议人员向有关组织和人员调查取证时，可以查阅、复制、调取有关文件和资料，向有关人员进行询问。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调查取证时，行政复议人员不得少于2人，并应当向当事人或者有关人员出示证件。被调查单位和人员应当配合行政复议人员的工作，不得拒绝或者阻挠。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需要现场勘验的，现场勘验所用时间不计入行政复议审理期限。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行政复议机关应当为申请人、第三人查阅有关材料提供必要条件。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依照行政复议法第十四条的规定申请原级行政复议的案件，由原承办具体行政行为有关事项的部门或者机构提出书面答复，并提交作出具体行政行为的证据、依据和其他有关材料。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行政复议期间涉及专门事项需要鉴定的，当事人可以自行委托鉴定机构进行鉴定，也可以申请行政复议机构委托鉴定机构进行鉴定。鉴定费用由当事人承担。鉴定所用时间不计入行政复议审理期限。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申请人在行政复议决定作出前自愿撤回行政复议申请的，经行政复议机构同意，可以撤回。</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申请人撤回行政复议申请的，不得再以同一事实和理由提出行政复议申请。但是，申请人能够证明撤回行政复议申请违背其真实意思表示的除外。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行政复议期间被申请人改变原具体行政行为的，不影响行政复议案件的审理。但是，申请人依法撤回行政复议申请的除外。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公民、法人或者其他组织对行政机关行使法律、法规规定的自由裁量权作出的具体行政行为不服申请行政复议，申请人与被申请人在行政复议决定作出前自愿达成和解的，应当向行政复议机构提交书面和解协议；和解内容不损害社会公共利益和他人合法权益的，行政复议机构应当准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行政复议期间有下列情形之一，影响行政复议案件审理的，行政复议中止：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(一)作为申请人的自然人死亡，其近亲属尚未确定是否参加行政复议的；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(二)作为申请人的自然人丧失参加行政复议的能力，尚未确定法定代理人参加行政复议的；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(三)作为申请人的法人或者其他组织终止，尚未确定权利义务承受人的；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(四)作为申请人的自然人下落不明或者被宣告失踪的；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(五)申请人、被申请人因不可抗力，不能参加行政复议的；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(六)案件涉及法律适用问题，需要有权机关作出解释或者确认的；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(七)案件审理需要以其他案件的审理结果为依据，而其他案件尚未审结的；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(八)其他需要中止行政复议的情形。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行政复议中止的原因消除后，应当及时恢复行政复议案件的审理。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行政复议机构中止、恢复行政复议案件的审理，应当告知有关当事人。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行政复议期间有下列情形之一的，行政复议终止：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(一)申请人要求撤回行政复议申请，行政复议机构准予撤回的；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(二)作为申请人的自然人死亡，没有近亲属或者其近亲属放弃行政复议权利的；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(三)作为申请人的法人或者其他组织终止，其权利义务的承受人放弃行政复议权利的；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(四)申请人与被申请人依照本条例第四十条的规定，经行政复议机构准许达成和解的；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(五)申请人对行政拘留或者限制人身自由的行政强制措施不服申请行政复议后，因申请人同一违法行为涉嫌犯罪，该行政拘留或者限制人身自由的行政强制措施变更为刑事拘留的。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依照本条例第四十一条第一款第(一)项、第(二)项、第(三)项规定中止行政复议，满60日行政复议中止的原因仍未消除的，行政复议终止。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依照行政复议法第二十八条第一款第(一)项规定，具体行政行为认定事实清楚，证据确凿，适用依据正确，程序合法，内容适当的，行政复议机关应当决定维持。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依照行政复议法第二十八条第一款第(二)项规定，被申请人不履行法定职责的，行政复议机关应当决定其在一定期限内履行法定职责。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具体行政行为有行政复议法第二十八条第一款第(三)项规定情形之一的，行政复议机关应当决定撤销、变更该具体行政行为或者确认该具体行政行为违法；决定撤销该具体行政行为或者确认该具体行政行为违法的，可以责令被申请人在一定期限内重新作出具体行政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被申请人未依照行政复议法第二十三条的规定提出书面答复、提交当初作出具体行政行为的证据、依据和其他有关材料的，视为该具体行政行为没有证据、依据，行政复议机关应当决定撤销该具体行政行为。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具体行政行为有下列情形之一，行政复议机关可以决定变更：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(一)认定事实清楚，证据确凿，程序合法，但是明显不当或者适用依据错误的；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(二)认定事实不清，证据不足，但是经行政复议机关审理查明事实清楚，证据确凿的。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有下列情形之一的，行政复议机关应当决定驳回行政复议申请：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(一)申请人认为行政机关不履行法定职责申请行政复议，行政复议机关受理后发现该行政机关没有相应法定职责或者在受理前已经履行法定职责的；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(二)受理行政复议申请后，发现该行政复议申请不符合行政复议法和本条例规定的受理条件的。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上级行政机关认为行政复议机关驳回行政复议申请的理由不成立的，应当责令其恢复审理。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行政复议机关依照行政复议法第二十八条的规定责令被申请人重新作出具体行政行为的，被申请人应当在法律、法规、规章规定的期限内重新作出具体行政行为；法律、法规、规章未规定期限的，重新作出具体行政行为的期限为60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公民、法人或者其他组织对被申请人重新作出的具体行政行为不服，可以依法申请行政复议或者提起行政诉讼。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有下列情形之一的，行政复议机关可以按照自愿、合法的原则进行调解：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(一)公民、法人或者其他组织对行政机关行使法律、法规规定的自由裁量权作出的具体行政行为不服申请行政复议的；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(二)当事人之间的行政赔偿或者行政补偿纠纷。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当事人经调解达成协议的，行政复议机关应当制作行政复议调解书。调解书应当载明行政复议请求、事实、理由和调解结果，并加盖行政复议机关印章。行政复议调解书经双方当事人签字，即具有法律效力。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调解未达成协议或者调解书生效前一方反悔的，行政复议机关应当及时作出行政复议决定。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行政复议机关在申请人的行政复议请求范围内，不得作出对申请人更为不利的行政复议决定。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w:t>
      </w:r>
      <w:r>
        <w:rPr>
          <w:rFonts w:ascii="Times New Roman" w:hAnsi="Times New Roman" w:eastAsia="仿宋_GB2312" w:cs="Times New Roman"/>
          <w:sz w:val="32"/>
          <w:szCs w:val="32"/>
        </w:rPr>
        <w:t>　第三人逾期不起诉又不履行行政复议决定的，依照行政复议法第三十三条的规定处理。</w:t>
      </w:r>
    </w:p>
    <w:p>
      <w:pPr>
        <w:pStyle w:val="3"/>
        <w:bidi w:val="0"/>
      </w:pPr>
      <w:r>
        <w:t>第五章　行政复议指导和监督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w:t>
      </w:r>
      <w:r>
        <w:rPr>
          <w:rFonts w:ascii="Times New Roman" w:hAnsi="Times New Roman" w:eastAsia="仿宋_GB2312" w:cs="Times New Roman"/>
          <w:sz w:val="32"/>
          <w:szCs w:val="32"/>
        </w:rPr>
        <w:t>　行政复议机关应当加强对行政复议工作的领导。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行政复议机构在本级行政复议机关的领导下，按照职责权限对行政复议工作进行督促、指导。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w:t>
      </w:r>
      <w:r>
        <w:rPr>
          <w:rFonts w:ascii="Times New Roman" w:hAnsi="Times New Roman" w:eastAsia="仿宋_GB2312" w:cs="Times New Roman"/>
          <w:sz w:val="32"/>
          <w:szCs w:val="32"/>
        </w:rPr>
        <w:t>　县级以上各级人民政府应当加强对所属工作部门和下级人民政府履行行政复议职责的监督。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行政复议机关应当加强对其行政复议机构履行行政复议职责的监督。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w:t>
      </w:r>
      <w:r>
        <w:rPr>
          <w:rFonts w:ascii="Times New Roman" w:hAnsi="Times New Roman" w:eastAsia="仿宋_GB2312" w:cs="Times New Roman"/>
          <w:sz w:val="32"/>
          <w:szCs w:val="32"/>
        </w:rPr>
        <w:t>　县级以上地方各级人民政府应当建立健全行政复议工作责任制，将行政复议工作纳入本级政府目标责任制。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w:t>
      </w:r>
      <w:r>
        <w:rPr>
          <w:rFonts w:ascii="Times New Roman" w:hAnsi="Times New Roman" w:eastAsia="仿宋_GB2312" w:cs="Times New Roman"/>
          <w:sz w:val="32"/>
          <w:szCs w:val="32"/>
        </w:rPr>
        <w:t>　县级以上地方各级人民政府应当按照职责权限，通过定期组织检查、抽查等方式，对所属工作部门和下级人民政府行政复议工作进行检查，并及时向有关方面反馈检查结果。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w:t>
      </w:r>
      <w:r>
        <w:rPr>
          <w:rFonts w:ascii="Times New Roman" w:hAnsi="Times New Roman" w:eastAsia="仿宋_GB2312" w:cs="Times New Roman"/>
          <w:sz w:val="32"/>
          <w:szCs w:val="32"/>
        </w:rPr>
        <w:t>　行政复议期间行政复议机关发现被申请人或者其他下级行政机关的相关行政行为违法或者需要做好善后工作的，可以制作行政复议意见书。有关机关应当自收到行政复议意见书之日起60日内将纠正相关行政违法行为或者做好善后工作的情况通报行政复议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行政复议期间行政复议机构发现法律、法规、规章实施中带有普遍性的问题，可以制作行政复议建议书，向有关机关提出完善制度和改进行政执法的建议。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w:t>
      </w:r>
      <w:r>
        <w:rPr>
          <w:rFonts w:ascii="Times New Roman" w:hAnsi="Times New Roman" w:eastAsia="仿宋_GB2312" w:cs="Times New Roman"/>
          <w:sz w:val="32"/>
          <w:szCs w:val="32"/>
        </w:rPr>
        <w:t>　县级以上各级人民政府行政复议机构应当定期向本级人民政府提交行政复议工作状况分析报告。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w:t>
      </w:r>
      <w:r>
        <w:rPr>
          <w:rFonts w:ascii="Times New Roman" w:hAnsi="Times New Roman" w:eastAsia="仿宋_GB2312" w:cs="Times New Roman"/>
          <w:sz w:val="32"/>
          <w:szCs w:val="32"/>
        </w:rPr>
        <w:t>　下级行政复议机关应当及时将重大行政复议决定报上级行政复议机关备案。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w:t>
      </w:r>
      <w:r>
        <w:rPr>
          <w:rFonts w:ascii="Times New Roman" w:hAnsi="Times New Roman" w:eastAsia="仿宋_GB2312" w:cs="Times New Roman"/>
          <w:sz w:val="32"/>
          <w:szCs w:val="32"/>
        </w:rPr>
        <w:t>　各级行政复议机构应当定期组织对行政复议人员进行业务培训，提高行政复议人员的专业素质。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w:t>
      </w:r>
      <w:r>
        <w:rPr>
          <w:rFonts w:ascii="Times New Roman" w:hAnsi="Times New Roman" w:eastAsia="仿宋_GB2312" w:cs="Times New Roman"/>
          <w:sz w:val="32"/>
          <w:szCs w:val="32"/>
        </w:rPr>
        <w:t>　各级行政复议机关应当定期总结行政复议工作，对在行政复议工作中做出显著成绩的单位和个人，依照有关规定给予表彰和奖励。</w:t>
      </w:r>
    </w:p>
    <w:p>
      <w:pPr>
        <w:pStyle w:val="3"/>
        <w:bidi w:val="0"/>
      </w:pPr>
      <w:r>
        <w:t>第六章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w:t>
      </w:r>
      <w:r>
        <w:rPr>
          <w:rFonts w:ascii="Times New Roman" w:hAnsi="Times New Roman" w:eastAsia="仿宋_GB2312" w:cs="Times New Roman"/>
          <w:sz w:val="32"/>
          <w:szCs w:val="32"/>
        </w:rPr>
        <w:t>　被申请人在规定期限内未按照行政复议决定的要求重新作出具体行政行为，或者违反规定重新作出具体行政行为的，依照行政复议法第三十七条的规定追究法律责任。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w:t>
      </w:r>
      <w:r>
        <w:rPr>
          <w:rFonts w:ascii="Times New Roman" w:hAnsi="Times New Roman" w:eastAsia="仿宋_GB2312" w:cs="Times New Roman"/>
          <w:sz w:val="32"/>
          <w:szCs w:val="32"/>
        </w:rPr>
        <w:t>　拒绝或者阻挠行政复议人员调查取证、查阅、复制、调取有关文件和资料的，对有关责任人员依法给予处分或者治安处罚；构成犯罪的，依法追究刑事责任。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w:t>
      </w:r>
      <w:r>
        <w:rPr>
          <w:rFonts w:ascii="Times New Roman" w:hAnsi="Times New Roman" w:eastAsia="仿宋_GB2312" w:cs="Times New Roman"/>
          <w:sz w:val="32"/>
          <w:szCs w:val="32"/>
        </w:rPr>
        <w:t>　行政复议机关或者行政复议机构不履行行政复议法和本条例规定的行政复议职责，经有权监督的行政机关督促仍不改正的，对直接负责的主管人员和其他直接责任人员依法给予警告、记过、记大过的处分；造成严重后果的，依法给予降级、撤职、开除的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w:t>
      </w:r>
      <w:r>
        <w:rPr>
          <w:rFonts w:ascii="Times New Roman" w:hAnsi="Times New Roman" w:eastAsia="仿宋_GB2312" w:cs="Times New Roman"/>
          <w:sz w:val="32"/>
          <w:szCs w:val="32"/>
        </w:rPr>
        <w:t>　行政机关及其工作人员违反行政复议法和本条例规定的，行政复议机构可以向人事、监察部门提出对有关责任人员的处分建议，也可以将有关人员违法的事实材料直接转送人事、监察部门处理；接受转送的人事、监察部门应当依法处理，并将处理结果通报转送的行政复议机构。</w:t>
      </w:r>
    </w:p>
    <w:p>
      <w:pPr>
        <w:pStyle w:val="3"/>
        <w:bidi w:val="0"/>
      </w:pPr>
      <w:r>
        <w:t>第七章　附则</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ascii="Times New Roman" w:hAnsi="Times New Roman" w:eastAsia="黑体" w:cs="Times New Roman"/>
          <w:sz w:val="32"/>
          <w:szCs w:val="32"/>
        </w:rPr>
        <w:t>第六十六条</w:t>
      </w:r>
      <w:r>
        <w:rPr>
          <w:rFonts w:ascii="Times New Roman" w:hAnsi="Times New Roman" w:eastAsia="仿宋_GB2312" w:cs="Times New Roman"/>
          <w:sz w:val="32"/>
          <w:szCs w:val="32"/>
        </w:rPr>
        <w:t>　本条例自2007年8月1日起施行。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4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B60066"/>
    <w:rsid w:val="0B3D0578"/>
    <w:rsid w:val="0D3C4224"/>
    <w:rsid w:val="10EF2BA7"/>
    <w:rsid w:val="123F3D6A"/>
    <w:rsid w:val="134A1994"/>
    <w:rsid w:val="155E2CB3"/>
    <w:rsid w:val="18413C16"/>
    <w:rsid w:val="19DB6C33"/>
    <w:rsid w:val="1C9212F7"/>
    <w:rsid w:val="26CA1A3A"/>
    <w:rsid w:val="28F8723D"/>
    <w:rsid w:val="2D00108D"/>
    <w:rsid w:val="2DBE0D65"/>
    <w:rsid w:val="2FF20DF5"/>
    <w:rsid w:val="32252208"/>
    <w:rsid w:val="33CF5811"/>
    <w:rsid w:val="386D21AD"/>
    <w:rsid w:val="3CDF39C7"/>
    <w:rsid w:val="3D762392"/>
    <w:rsid w:val="3F800236"/>
    <w:rsid w:val="40DC5AC3"/>
    <w:rsid w:val="41B857FD"/>
    <w:rsid w:val="4361706F"/>
    <w:rsid w:val="444B0E8A"/>
    <w:rsid w:val="45F326AF"/>
    <w:rsid w:val="47A250A3"/>
    <w:rsid w:val="4EDF3D2B"/>
    <w:rsid w:val="4EED79F5"/>
    <w:rsid w:val="5080370D"/>
    <w:rsid w:val="53BF5C69"/>
    <w:rsid w:val="58035B31"/>
    <w:rsid w:val="58F6185E"/>
    <w:rsid w:val="591257DC"/>
    <w:rsid w:val="5ABF3F1F"/>
    <w:rsid w:val="5DB22BFD"/>
    <w:rsid w:val="5DD739B2"/>
    <w:rsid w:val="5E900D37"/>
    <w:rsid w:val="5F5011B7"/>
    <w:rsid w:val="60492E1B"/>
    <w:rsid w:val="61152047"/>
    <w:rsid w:val="620467BA"/>
    <w:rsid w:val="622D2BEC"/>
    <w:rsid w:val="649C0E8F"/>
    <w:rsid w:val="65BF6566"/>
    <w:rsid w:val="665D25F4"/>
    <w:rsid w:val="6A403C00"/>
    <w:rsid w:val="6B4C7D1B"/>
    <w:rsid w:val="6DA577A5"/>
    <w:rsid w:val="6DB87D30"/>
    <w:rsid w:val="6E804287"/>
    <w:rsid w:val="706C171C"/>
    <w:rsid w:val="762C29D0"/>
    <w:rsid w:val="769B60FD"/>
    <w:rsid w:val="7814798C"/>
    <w:rsid w:val="78ED2B64"/>
    <w:rsid w:val="7A4B0114"/>
    <w:rsid w:val="7A6D55E9"/>
    <w:rsid w:val="7C0E15E2"/>
    <w:rsid w:val="7D0E2676"/>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4</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2019-07-05T07:13:03Z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