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b w:val="0"/>
          <w:bCs w:val="0"/>
          <w:kern w:val="0"/>
          <w:sz w:val="44"/>
          <w:szCs w:val="44"/>
        </w:rPr>
      </w:pPr>
      <w:r>
        <w:rPr>
          <w:rFonts w:hint="eastAsia" w:ascii="Times New Roman" w:hAnsi="Times New Roman" w:eastAsia="宋体" w:cs="宋体"/>
          <w:b w:val="0"/>
          <w:bCs w:val="0"/>
          <w:kern w:val="0"/>
          <w:sz w:val="44"/>
          <w:szCs w:val="44"/>
        </w:rPr>
        <w:t>中华人民共和国资产评估法</w:t>
      </w:r>
    </w:p>
    <w:p>
      <w:pPr>
        <w:spacing w:line="560" w:lineRule="exact"/>
        <w:rPr>
          <w:rFonts w:ascii="Times New Roman" w:hAnsi="Times New Roman" w:eastAsia="宋体" w:cs="宋体"/>
          <w:b w:val="0"/>
          <w:bCs w:val="0"/>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（2016年7月2日第十二届全国人民代表大会常务委员会第二十一次会议通过）</w:t>
      </w:r>
    </w:p>
    <w:p>
      <w:pPr>
        <w:spacing w:line="560" w:lineRule="exact"/>
        <w:rPr>
          <w:rFonts w:ascii="Times New Roman" w:hAnsi="Times New Roman" w:cs="Arial"/>
          <w:kern w:val="0"/>
          <w:szCs w:val="32"/>
        </w:rPr>
      </w:pPr>
    </w:p>
    <w:p>
      <w:pPr>
        <w:spacing w:line="560" w:lineRule="exact"/>
        <w:jc w:val="center"/>
        <w:rPr>
          <w:rFonts w:ascii="Times New Roman" w:hAnsi="Times New Roman" w:eastAsia="楷体_GB2312" w:cs="楷体_GB2312"/>
          <w:b/>
          <w:bCs/>
          <w:kern w:val="0"/>
          <w:szCs w:val="32"/>
        </w:rPr>
      </w:pPr>
      <w:r>
        <w:rPr>
          <w:rFonts w:hint="eastAsia" w:ascii="Times New Roman" w:hAnsi="Times New Roman" w:eastAsia="楷体_GB2312" w:cs="楷体_GB2312"/>
          <w:b w:val="0"/>
          <w:bCs w:val="0"/>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评估专业人员</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评估机构</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评估程序</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行业协会</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监督管理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附则</w:t>
      </w:r>
    </w:p>
    <w:p>
      <w:pPr>
        <w:spacing w:line="560" w:lineRule="exact"/>
        <w:rPr>
          <w:rFonts w:ascii="Times New Roman" w:hAnsi="Times New Roman" w:cs="Arial"/>
          <w:kern w:val="0"/>
          <w:szCs w:val="32"/>
        </w:rPr>
      </w:pPr>
    </w:p>
    <w:p>
      <w:pPr>
        <w:spacing w:line="560" w:lineRule="exact"/>
        <w:jc w:val="center"/>
        <w:rPr>
          <w:rFonts w:ascii="Times New Roman" w:hAnsi="Times New Roman" w:cs="Arial"/>
          <w:b w:val="0"/>
          <w:bCs w:val="0"/>
          <w:kern w:val="0"/>
          <w:szCs w:val="32"/>
        </w:rPr>
      </w:pPr>
      <w:r>
        <w:rPr>
          <w:rFonts w:hint="eastAsia" w:ascii="Times New Roman" w:hAnsi="Times New Roman" w:eastAsia="黑体" w:cs="黑体"/>
          <w:b w:val="0"/>
          <w:bCs w:val="0"/>
          <w:kern w:val="0"/>
          <w:szCs w:val="32"/>
        </w:rPr>
        <w:t>第一章</w:t>
      </w:r>
      <w:r>
        <w:rPr>
          <w:rFonts w:hint="eastAsia" w:ascii="Times New Roman" w:hAnsi="Times New Roman" w:eastAsia="黑体" w:cs="黑体"/>
          <w:kern w:val="0"/>
          <w:szCs w:val="32"/>
        </w:rPr>
        <w:t>　</w:t>
      </w:r>
      <w:r>
        <w:rPr>
          <w:rFonts w:hint="eastAsia" w:ascii="Times New Roman" w:hAnsi="Times New Roman" w:eastAsia="黑体" w:cs="黑体"/>
          <w:b w:val="0"/>
          <w:bCs w:val="0"/>
          <w:kern w:val="0"/>
          <w:szCs w:val="32"/>
        </w:rPr>
        <w:t>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为了规范资产评估行为，保护资产评估当事人合法权益和公共利益，促进资产评估行业健康发展，维护社会主义市场经济秩序，制定本法。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本法所称资产评估（以下称评估），是指评估机构及其评估专业人员根据委托对不动产、动产、无形资产、企业价值、资产损失或者其他经济权益进行评定、估算，并出具评估报告的专业服务行为。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自然人、法人或者其他组织需要确定评估对象价值的，可以自愿委托评估机构评估。</w:t>
      </w:r>
    </w:p>
    <w:p>
      <w:pPr>
        <w:spacing w:line="560" w:lineRule="exact"/>
        <w:rPr>
          <w:rFonts w:ascii="Times New Roman" w:hAnsi="Times New Roman" w:cs="Arial"/>
          <w:kern w:val="0"/>
          <w:szCs w:val="32"/>
        </w:rPr>
      </w:pPr>
      <w:r>
        <w:rPr>
          <w:rFonts w:hint="eastAsia" w:ascii="Times New Roman" w:hAnsi="Times New Roman" w:cs="Arial"/>
          <w:kern w:val="0"/>
          <w:szCs w:val="32"/>
        </w:rPr>
        <w:t>　　涉及国有资产或者公共利益等事项，法律、行政法规规定需要评估的（以下称法定评估），应当依法委托评估机构评估。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评估机构及其评估专业人员开展业务应当遵守法律、行政法规和评估准则，遵循独立、客观、公正的原则。</w:t>
      </w:r>
    </w:p>
    <w:p>
      <w:pPr>
        <w:spacing w:line="560" w:lineRule="exact"/>
        <w:rPr>
          <w:rFonts w:ascii="Times New Roman" w:hAnsi="Times New Roman" w:cs="Arial"/>
          <w:kern w:val="0"/>
          <w:szCs w:val="32"/>
        </w:rPr>
      </w:pPr>
      <w:r>
        <w:rPr>
          <w:rFonts w:hint="eastAsia" w:ascii="Times New Roman" w:hAnsi="Times New Roman" w:cs="Arial"/>
          <w:kern w:val="0"/>
          <w:szCs w:val="32"/>
        </w:rPr>
        <w:t>　　评估机构及其评估专业人员依法开展业务，受法律保护。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评估专业人员从事评估业务，应当加入评估机构，并且只能在一个评估机构从事业务。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评估行业可以按照专业领域依法设立行业协会，实行自律管理，并接受有关评估行政管理部门的监督和社会监督。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国务院有关评估行政管理部门按照各自职责分工，对评估行业进行监督管理。</w:t>
      </w:r>
    </w:p>
    <w:p>
      <w:pPr>
        <w:spacing w:line="560" w:lineRule="exact"/>
        <w:rPr>
          <w:rFonts w:ascii="Times New Roman" w:hAnsi="Times New Roman" w:cs="Arial"/>
          <w:kern w:val="0"/>
          <w:szCs w:val="32"/>
        </w:rPr>
      </w:pPr>
      <w:r>
        <w:rPr>
          <w:rFonts w:hint="eastAsia" w:ascii="Times New Roman" w:hAnsi="Times New Roman" w:cs="Arial"/>
          <w:kern w:val="0"/>
          <w:szCs w:val="32"/>
        </w:rPr>
        <w:t>　　设区的市级以上地方人民政府有关评估行政管理部门按照各自职责分工，对本行政区域内的评估行业进行监督管理。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评估专业人员</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评估专业人员包括评估师和其他具有评估专业知识及实践经验的评估从业人员。</w:t>
      </w:r>
    </w:p>
    <w:p>
      <w:pPr>
        <w:spacing w:line="560" w:lineRule="exact"/>
        <w:rPr>
          <w:rFonts w:ascii="Times New Roman" w:hAnsi="Times New Roman" w:cs="Arial"/>
          <w:kern w:val="0"/>
          <w:szCs w:val="32"/>
        </w:rPr>
      </w:pPr>
      <w:r>
        <w:rPr>
          <w:rFonts w:hint="eastAsia" w:ascii="Times New Roman" w:hAnsi="Times New Roman" w:cs="Arial"/>
          <w:kern w:val="0"/>
          <w:szCs w:val="32"/>
        </w:rPr>
        <w:t>　　评估师是指通过评估师资格考试的评估专业人员。国家根据经济社会发展需要确定评估师专业类别。</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有关全国性评估行业协会按照国家规定组织实施评估师资格全国统一考试。</w:t>
      </w:r>
    </w:p>
    <w:p>
      <w:pPr>
        <w:spacing w:line="560" w:lineRule="exact"/>
        <w:rPr>
          <w:rFonts w:ascii="Times New Roman" w:hAnsi="Times New Roman" w:cs="Arial"/>
          <w:kern w:val="0"/>
          <w:szCs w:val="32"/>
        </w:rPr>
      </w:pPr>
      <w:r>
        <w:rPr>
          <w:rFonts w:hint="eastAsia" w:ascii="Times New Roman" w:hAnsi="Times New Roman" w:cs="Arial"/>
          <w:kern w:val="0"/>
          <w:szCs w:val="32"/>
        </w:rPr>
        <w:t>　　具有高等院校专科以上学历的公民，可以参加评估师资格全国统一考试。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有关全国性评估行业协会应当在其网站上公布评估师名单，并实时更新。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因故意犯罪或者在从事评估、财务、会计、审计活动中因过失犯罪而受刑事处罚，自刑罚执行完毕之日起不满五年的人员，不得从事评估业务。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评估专业人员享有下列权利:</w:t>
      </w:r>
    </w:p>
    <w:p>
      <w:pPr>
        <w:spacing w:line="560" w:lineRule="exact"/>
        <w:rPr>
          <w:rFonts w:ascii="Times New Roman" w:hAnsi="Times New Roman" w:cs="Arial"/>
          <w:kern w:val="0"/>
          <w:szCs w:val="32"/>
        </w:rPr>
      </w:pPr>
      <w:r>
        <w:rPr>
          <w:rFonts w:hint="eastAsia" w:ascii="Times New Roman" w:hAnsi="Times New Roman" w:cs="Arial"/>
          <w:kern w:val="0"/>
          <w:szCs w:val="32"/>
        </w:rPr>
        <w:t>　　（一）要求委托人提供相关的权属证明、财务会计信息和其他资料，以及为执行公允的评估程序所需的必要协助；</w:t>
      </w:r>
    </w:p>
    <w:p>
      <w:pPr>
        <w:spacing w:line="560" w:lineRule="exact"/>
        <w:rPr>
          <w:rFonts w:ascii="Times New Roman" w:hAnsi="Times New Roman" w:cs="Arial"/>
          <w:kern w:val="0"/>
          <w:szCs w:val="32"/>
        </w:rPr>
      </w:pPr>
      <w:r>
        <w:rPr>
          <w:rFonts w:hint="eastAsia" w:ascii="Times New Roman" w:hAnsi="Times New Roman" w:cs="Arial"/>
          <w:kern w:val="0"/>
          <w:szCs w:val="32"/>
        </w:rPr>
        <w:t>　　（二）依法向有关国家机关或者其他组织查阅从事业务所需的文件、证明和资料；</w:t>
      </w:r>
    </w:p>
    <w:p>
      <w:pPr>
        <w:spacing w:line="560" w:lineRule="exact"/>
        <w:rPr>
          <w:rFonts w:ascii="Times New Roman" w:hAnsi="Times New Roman" w:cs="Arial"/>
          <w:kern w:val="0"/>
          <w:szCs w:val="32"/>
        </w:rPr>
      </w:pPr>
      <w:r>
        <w:rPr>
          <w:rFonts w:hint="eastAsia" w:ascii="Times New Roman" w:hAnsi="Times New Roman" w:cs="Arial"/>
          <w:kern w:val="0"/>
          <w:szCs w:val="32"/>
        </w:rPr>
        <w:t>　　（三）拒绝委托人或者其他组织、个人对评估行为和评估结果的非法干预；</w:t>
      </w:r>
    </w:p>
    <w:p>
      <w:pPr>
        <w:spacing w:line="560" w:lineRule="exact"/>
        <w:rPr>
          <w:rFonts w:ascii="Times New Roman" w:hAnsi="Times New Roman" w:cs="Arial"/>
          <w:kern w:val="0"/>
          <w:szCs w:val="32"/>
        </w:rPr>
      </w:pPr>
      <w:r>
        <w:rPr>
          <w:rFonts w:hint="eastAsia" w:ascii="Times New Roman" w:hAnsi="Times New Roman" w:cs="Arial"/>
          <w:kern w:val="0"/>
          <w:szCs w:val="32"/>
        </w:rPr>
        <w:t>　　（四）依法签署评估报告；</w:t>
      </w:r>
    </w:p>
    <w:p>
      <w:pPr>
        <w:spacing w:line="560" w:lineRule="exact"/>
        <w:rPr>
          <w:rFonts w:ascii="Times New Roman" w:hAnsi="Times New Roman" w:cs="Arial"/>
          <w:kern w:val="0"/>
          <w:szCs w:val="32"/>
        </w:rPr>
      </w:pPr>
      <w:r>
        <w:rPr>
          <w:rFonts w:hint="eastAsia" w:ascii="Times New Roman" w:hAnsi="Times New Roman" w:cs="Arial"/>
          <w:kern w:val="0"/>
          <w:szCs w:val="32"/>
        </w:rPr>
        <w:t>　　（五）法律、行政法规规定的其他权利。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评估专业人员应当履行下列义务:</w:t>
      </w:r>
    </w:p>
    <w:p>
      <w:pPr>
        <w:spacing w:line="560" w:lineRule="exact"/>
        <w:rPr>
          <w:rFonts w:ascii="Times New Roman" w:hAnsi="Times New Roman" w:cs="Arial"/>
          <w:kern w:val="0"/>
          <w:szCs w:val="32"/>
        </w:rPr>
      </w:pPr>
      <w:r>
        <w:rPr>
          <w:rFonts w:hint="eastAsia" w:ascii="Times New Roman" w:hAnsi="Times New Roman" w:cs="Arial"/>
          <w:kern w:val="0"/>
          <w:szCs w:val="32"/>
        </w:rPr>
        <w:t>　　（一）诚实守信，依法独立、客观、公正从事业务；</w:t>
      </w:r>
    </w:p>
    <w:p>
      <w:pPr>
        <w:spacing w:line="560" w:lineRule="exact"/>
        <w:rPr>
          <w:rFonts w:ascii="Times New Roman" w:hAnsi="Times New Roman" w:cs="Arial"/>
          <w:kern w:val="0"/>
          <w:szCs w:val="32"/>
        </w:rPr>
      </w:pPr>
      <w:r>
        <w:rPr>
          <w:rFonts w:hint="eastAsia" w:ascii="Times New Roman" w:hAnsi="Times New Roman" w:cs="Arial"/>
          <w:kern w:val="0"/>
          <w:szCs w:val="32"/>
        </w:rPr>
        <w:t>　　（二）遵守评估准则，履行调查职责，独立分析估算，勤勉谨慎从事业务；</w:t>
      </w:r>
    </w:p>
    <w:p>
      <w:pPr>
        <w:spacing w:line="560" w:lineRule="exact"/>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（三）完成规定的继续教育，保持和提高专业能力；</w:t>
      </w:r>
    </w:p>
    <w:p>
      <w:pPr>
        <w:spacing w:line="560" w:lineRule="exact"/>
        <w:rPr>
          <w:rFonts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（四）对评估活动中使用的有关文件、证明和资料的真实性、准确性、完整性进行核查和验证；</w:t>
      </w:r>
    </w:p>
    <w:p>
      <w:pPr>
        <w:spacing w:line="560" w:lineRule="exact"/>
        <w:rPr>
          <w:rFonts w:ascii="Times New Roman" w:hAnsi="Times New Roman" w:cs="Arial"/>
          <w:kern w:val="0"/>
          <w:szCs w:val="32"/>
        </w:rPr>
      </w:pPr>
      <w:r>
        <w:rPr>
          <w:rFonts w:hint="eastAsia" w:ascii="Times New Roman" w:hAnsi="Times New Roman" w:cs="Arial"/>
          <w:kern w:val="0"/>
          <w:szCs w:val="32"/>
        </w:rPr>
        <w:t>　　（五）对评估活动中知悉的国家秘密、商业秘密和个人隐私予以保密；</w:t>
      </w:r>
    </w:p>
    <w:p>
      <w:pPr>
        <w:spacing w:line="560" w:lineRule="exact"/>
        <w:rPr>
          <w:rFonts w:ascii="Times New Roman" w:hAnsi="Times New Roman" w:cs="Arial"/>
          <w:kern w:val="0"/>
          <w:szCs w:val="32"/>
        </w:rPr>
      </w:pPr>
      <w:r>
        <w:rPr>
          <w:rFonts w:hint="eastAsia" w:ascii="Times New Roman" w:hAnsi="Times New Roman" w:cs="Arial"/>
          <w:kern w:val="0"/>
          <w:szCs w:val="32"/>
        </w:rPr>
        <w:t>　　（六）与委托人或者其他相关当事人及评估对象有利害关系的，应当回避；</w:t>
      </w:r>
    </w:p>
    <w:p>
      <w:pPr>
        <w:spacing w:line="560" w:lineRule="exact"/>
        <w:rPr>
          <w:rFonts w:ascii="Times New Roman" w:hAnsi="Times New Roman" w:cs="Arial"/>
          <w:kern w:val="0"/>
          <w:szCs w:val="32"/>
        </w:rPr>
      </w:pPr>
      <w:r>
        <w:rPr>
          <w:rFonts w:hint="eastAsia" w:ascii="Times New Roman" w:hAnsi="Times New Roman" w:cs="Arial"/>
          <w:kern w:val="0"/>
          <w:szCs w:val="32"/>
        </w:rPr>
        <w:t>　　（七）接受行业协会的自律管理，履行行业协会章程规定的义务；</w:t>
      </w:r>
    </w:p>
    <w:p>
      <w:pPr>
        <w:spacing w:line="560" w:lineRule="exact"/>
        <w:rPr>
          <w:rFonts w:ascii="Times New Roman" w:hAnsi="Times New Roman" w:cs="Arial"/>
          <w:kern w:val="0"/>
          <w:szCs w:val="32"/>
        </w:rPr>
      </w:pPr>
      <w:r>
        <w:rPr>
          <w:rFonts w:hint="eastAsia" w:ascii="Times New Roman" w:hAnsi="Times New Roman" w:cs="Arial"/>
          <w:kern w:val="0"/>
          <w:szCs w:val="32"/>
        </w:rPr>
        <w:t>　　（八）法律、行政法规规定的其他义务。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评估专业人员不得有下列行为:</w:t>
      </w:r>
    </w:p>
    <w:p>
      <w:pPr>
        <w:spacing w:line="560" w:lineRule="exact"/>
        <w:rPr>
          <w:rFonts w:ascii="Times New Roman" w:hAnsi="Times New Roman" w:cs="Arial"/>
          <w:kern w:val="0"/>
          <w:szCs w:val="32"/>
        </w:rPr>
      </w:pPr>
      <w:r>
        <w:rPr>
          <w:rFonts w:hint="eastAsia" w:ascii="Times New Roman" w:hAnsi="Times New Roman" w:cs="Arial"/>
          <w:kern w:val="0"/>
          <w:szCs w:val="32"/>
        </w:rPr>
        <w:t>　　（一）私自接受委托从事业务、收取费用；</w:t>
      </w:r>
    </w:p>
    <w:p>
      <w:pPr>
        <w:spacing w:line="560" w:lineRule="exact"/>
        <w:rPr>
          <w:rFonts w:ascii="Times New Roman" w:hAnsi="Times New Roman" w:cs="Arial"/>
          <w:kern w:val="0"/>
          <w:szCs w:val="32"/>
        </w:rPr>
      </w:pPr>
      <w:r>
        <w:rPr>
          <w:rFonts w:hint="eastAsia" w:ascii="Times New Roman" w:hAnsi="Times New Roman" w:cs="Arial"/>
          <w:kern w:val="0"/>
          <w:szCs w:val="32"/>
        </w:rPr>
        <w:t>　　（二）同时在两个以上评估机构从事业务；</w:t>
      </w:r>
    </w:p>
    <w:p>
      <w:pPr>
        <w:spacing w:line="560" w:lineRule="exact"/>
        <w:rPr>
          <w:rFonts w:ascii="Times New Roman" w:hAnsi="Times New Roman" w:cs="Arial"/>
          <w:kern w:val="0"/>
          <w:szCs w:val="32"/>
        </w:rPr>
      </w:pPr>
      <w:r>
        <w:rPr>
          <w:rFonts w:hint="eastAsia" w:ascii="Times New Roman" w:hAnsi="Times New Roman" w:cs="Arial"/>
          <w:kern w:val="0"/>
          <w:szCs w:val="32"/>
        </w:rPr>
        <w:t>　　（三）采用欺骗、利诱、胁迫，或者贬损、诋毁其他评估专业人员等不正当手段招揽业务；</w:t>
      </w:r>
    </w:p>
    <w:p>
      <w:pPr>
        <w:spacing w:line="560" w:lineRule="exact"/>
        <w:rPr>
          <w:rFonts w:ascii="Times New Roman" w:hAnsi="Times New Roman" w:cs="Arial"/>
          <w:kern w:val="0"/>
          <w:szCs w:val="32"/>
        </w:rPr>
      </w:pPr>
      <w:r>
        <w:rPr>
          <w:rFonts w:hint="eastAsia" w:ascii="Times New Roman" w:hAnsi="Times New Roman" w:cs="Arial"/>
          <w:kern w:val="0"/>
          <w:szCs w:val="32"/>
        </w:rPr>
        <w:t>　　（四）允许他人以本人名义从事业务，或者冒用他人名义从事业务；</w:t>
      </w:r>
    </w:p>
    <w:p>
      <w:pPr>
        <w:spacing w:line="560" w:lineRule="exact"/>
        <w:rPr>
          <w:rFonts w:ascii="Times New Roman" w:hAnsi="Times New Roman" w:cs="Arial"/>
          <w:kern w:val="0"/>
          <w:szCs w:val="32"/>
        </w:rPr>
      </w:pPr>
      <w:r>
        <w:rPr>
          <w:rFonts w:hint="eastAsia" w:ascii="Times New Roman" w:hAnsi="Times New Roman" w:cs="Arial"/>
          <w:kern w:val="0"/>
          <w:szCs w:val="32"/>
        </w:rPr>
        <w:t>　　（五）签署本人未承办业务的评估报告；</w:t>
      </w:r>
    </w:p>
    <w:p>
      <w:pPr>
        <w:spacing w:line="560" w:lineRule="exact"/>
        <w:rPr>
          <w:rFonts w:ascii="Times New Roman" w:hAnsi="Times New Roman" w:cs="Arial"/>
          <w:kern w:val="0"/>
          <w:szCs w:val="32"/>
        </w:rPr>
      </w:pPr>
      <w:r>
        <w:rPr>
          <w:rFonts w:hint="eastAsia" w:ascii="Times New Roman" w:hAnsi="Times New Roman" w:cs="Arial"/>
          <w:kern w:val="0"/>
          <w:szCs w:val="32"/>
        </w:rPr>
        <w:t>　　（六）索要、收受或者变相索要、收受合同约定以外的酬金、财物，或者谋取其他不正当利益；</w:t>
      </w:r>
    </w:p>
    <w:p>
      <w:pPr>
        <w:spacing w:line="560" w:lineRule="exact"/>
        <w:rPr>
          <w:rFonts w:ascii="Times New Roman" w:hAnsi="Times New Roman" w:cs="Arial"/>
          <w:kern w:val="0"/>
          <w:szCs w:val="32"/>
        </w:rPr>
      </w:pPr>
      <w:r>
        <w:rPr>
          <w:rFonts w:hint="eastAsia" w:ascii="Times New Roman" w:hAnsi="Times New Roman" w:cs="Arial"/>
          <w:kern w:val="0"/>
          <w:szCs w:val="32"/>
        </w:rPr>
        <w:t>　　（七）签署虚假评估报告或者有重大遗漏的评估报告；</w:t>
      </w:r>
    </w:p>
    <w:p>
      <w:pPr>
        <w:spacing w:line="560" w:lineRule="exact"/>
        <w:rPr>
          <w:rFonts w:ascii="Times New Roman" w:hAnsi="Times New Roman" w:cs="Arial"/>
          <w:kern w:val="0"/>
          <w:szCs w:val="32"/>
        </w:rPr>
      </w:pPr>
      <w:r>
        <w:rPr>
          <w:rFonts w:hint="eastAsia" w:ascii="Times New Roman" w:hAnsi="Times New Roman" w:cs="Arial"/>
          <w:kern w:val="0"/>
          <w:szCs w:val="32"/>
        </w:rPr>
        <w:t>　　（八）违反法律、行政法规的其他行为。</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评估机构</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评估机构应当依法采用合伙或者公司形式，聘用评估专业人员开展评估业务。</w:t>
      </w:r>
    </w:p>
    <w:p>
      <w:pPr>
        <w:spacing w:line="560" w:lineRule="exact"/>
        <w:rPr>
          <w:rFonts w:ascii="Times New Roman" w:hAnsi="Times New Roman" w:cs="Arial"/>
          <w:kern w:val="0"/>
          <w:szCs w:val="32"/>
        </w:rPr>
      </w:pPr>
      <w:r>
        <w:rPr>
          <w:rFonts w:hint="eastAsia" w:ascii="Times New Roman" w:hAnsi="Times New Roman" w:cs="Arial"/>
          <w:kern w:val="0"/>
          <w:szCs w:val="32"/>
        </w:rPr>
        <w:t>　　合伙形式的评估机构，应当有两名以上评估师；其合伙人三分之二以上应当是具有三年以上从业经历且最近三年内未受停止从业处罚的评估师。</w:t>
      </w:r>
    </w:p>
    <w:p>
      <w:pPr>
        <w:spacing w:line="560" w:lineRule="exact"/>
        <w:rPr>
          <w:rFonts w:ascii="Times New Roman" w:hAnsi="Times New Roman" w:cs="Arial"/>
          <w:kern w:val="0"/>
          <w:szCs w:val="32"/>
        </w:rPr>
      </w:pPr>
      <w:r>
        <w:rPr>
          <w:rFonts w:hint="eastAsia" w:ascii="Times New Roman" w:hAnsi="Times New Roman" w:cs="Arial"/>
          <w:kern w:val="0"/>
          <w:szCs w:val="32"/>
        </w:rPr>
        <w:t>　　公司形式的评估机构，应当有八名以上评估师和两名以上股东，其中三分之二以上股东应当是具有三年以上从业经历且最近三年内未受停止从业处罚的评估师。</w:t>
      </w:r>
    </w:p>
    <w:p>
      <w:pPr>
        <w:spacing w:line="560" w:lineRule="exact"/>
        <w:rPr>
          <w:rFonts w:ascii="Times New Roman" w:hAnsi="Times New Roman" w:cs="Arial"/>
          <w:kern w:val="0"/>
          <w:szCs w:val="32"/>
        </w:rPr>
      </w:pPr>
      <w:r>
        <w:rPr>
          <w:rFonts w:hint="eastAsia" w:ascii="Times New Roman" w:hAnsi="Times New Roman" w:cs="Arial"/>
          <w:kern w:val="0"/>
          <w:szCs w:val="32"/>
        </w:rPr>
        <w:t>　　评估机构的合伙人或者股东为两名的，两名合伙人或者股东都应当是具有三年以上从业经历且最近三年内未受停止从业处罚的评估师。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设立评估机构，应当向工商行政管理部门申请办理登记。评估机构应当自领取营业执照之日起三十日内向有关评估行政管理部门备案。评估行政管理部门应当及时将评估机构备案情况向社会公告。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评估机构应当依法独立、客观、公正开展业务，建立健全质量控制制度，保证评估报告的客观、真实、合理。</w:t>
      </w:r>
    </w:p>
    <w:p>
      <w:pPr>
        <w:spacing w:line="560" w:lineRule="exact"/>
        <w:rPr>
          <w:rFonts w:ascii="Times New Roman" w:hAnsi="Times New Roman" w:cs="Arial"/>
          <w:kern w:val="0"/>
          <w:szCs w:val="32"/>
        </w:rPr>
      </w:pPr>
      <w:r>
        <w:rPr>
          <w:rFonts w:hint="eastAsia" w:ascii="Times New Roman" w:hAnsi="Times New Roman" w:cs="Arial"/>
          <w:kern w:val="0"/>
          <w:szCs w:val="32"/>
        </w:rPr>
        <w:t>　　评估机构应当建立健全内部管理制度，对本机构的评估专业人员遵守法律、行政法规和评估准则的情况进行监督，并对其从业行为负责。</w:t>
      </w:r>
    </w:p>
    <w:p>
      <w:pPr>
        <w:spacing w:line="560" w:lineRule="exact"/>
        <w:rPr>
          <w:rFonts w:ascii="Times New Roman" w:hAnsi="Times New Roman" w:cs="Arial"/>
          <w:kern w:val="0"/>
          <w:szCs w:val="32"/>
        </w:rPr>
      </w:pPr>
      <w:r>
        <w:rPr>
          <w:rFonts w:hint="eastAsia" w:ascii="Times New Roman" w:hAnsi="Times New Roman" w:cs="Arial"/>
          <w:kern w:val="0"/>
          <w:szCs w:val="32"/>
        </w:rPr>
        <w:t>　　评估机构应当依法接受监督检查，如实提供评估档案以及相关情况。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委托人拒绝提供或者不如实提供执行评估业务所需的权属证明、财务会计信息和其他资料的，评估机构有权依法拒绝其履行合同的要求。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委托人要求出具虚假评估报告或者有其他非法干预评估结果情形的，评估机构有权解除合同。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评估机构不得有下列行为:</w:t>
      </w:r>
    </w:p>
    <w:p>
      <w:pPr>
        <w:spacing w:line="560" w:lineRule="exact"/>
        <w:rPr>
          <w:rFonts w:ascii="Times New Roman" w:hAnsi="Times New Roman" w:cs="Arial"/>
          <w:kern w:val="0"/>
          <w:szCs w:val="32"/>
        </w:rPr>
      </w:pPr>
      <w:r>
        <w:rPr>
          <w:rFonts w:hint="eastAsia" w:ascii="Times New Roman" w:hAnsi="Times New Roman" w:cs="Arial"/>
          <w:kern w:val="0"/>
          <w:szCs w:val="32"/>
        </w:rPr>
        <w:t>　　（一）利用开展业务之便，谋取不正当利益；</w:t>
      </w:r>
    </w:p>
    <w:p>
      <w:pPr>
        <w:spacing w:line="560" w:lineRule="exact"/>
        <w:rPr>
          <w:rFonts w:ascii="Times New Roman" w:hAnsi="Times New Roman" w:cs="Arial"/>
          <w:kern w:val="0"/>
          <w:szCs w:val="32"/>
        </w:rPr>
      </w:pPr>
      <w:r>
        <w:rPr>
          <w:rFonts w:hint="eastAsia" w:ascii="Times New Roman" w:hAnsi="Times New Roman" w:cs="Arial"/>
          <w:kern w:val="0"/>
          <w:szCs w:val="32"/>
        </w:rPr>
        <w:t>　　（二）允许其他机构以本机构名义开展业务，或者冒用其他机构名义开展业务；</w:t>
      </w:r>
    </w:p>
    <w:p>
      <w:pPr>
        <w:spacing w:line="560" w:lineRule="exact"/>
        <w:rPr>
          <w:rFonts w:ascii="Times New Roman" w:hAnsi="Times New Roman" w:cs="Arial"/>
          <w:kern w:val="0"/>
          <w:szCs w:val="32"/>
        </w:rPr>
      </w:pPr>
      <w:r>
        <w:rPr>
          <w:rFonts w:hint="eastAsia" w:ascii="Times New Roman" w:hAnsi="Times New Roman" w:cs="Arial"/>
          <w:kern w:val="0"/>
          <w:szCs w:val="32"/>
        </w:rPr>
        <w:t>　　（三）以恶性压价、支付回扣、虚假宣传，或者贬损、诋毁其他评估机构等不正当手段招揽业务；</w:t>
      </w:r>
    </w:p>
    <w:p>
      <w:pPr>
        <w:spacing w:line="560" w:lineRule="exact"/>
        <w:rPr>
          <w:rFonts w:ascii="Times New Roman" w:hAnsi="Times New Roman" w:cs="Arial"/>
          <w:kern w:val="0"/>
          <w:szCs w:val="32"/>
        </w:rPr>
      </w:pPr>
      <w:r>
        <w:rPr>
          <w:rFonts w:hint="eastAsia" w:ascii="Times New Roman" w:hAnsi="Times New Roman" w:cs="Arial"/>
          <w:kern w:val="0"/>
          <w:szCs w:val="32"/>
        </w:rPr>
        <w:t>　　（四）受理与自身有利害关系的业务；</w:t>
      </w:r>
    </w:p>
    <w:p>
      <w:pPr>
        <w:spacing w:line="560" w:lineRule="exact"/>
        <w:rPr>
          <w:rFonts w:ascii="Times New Roman" w:hAnsi="Times New Roman" w:cs="Arial"/>
          <w:kern w:val="0"/>
          <w:szCs w:val="32"/>
        </w:rPr>
      </w:pPr>
      <w:r>
        <w:rPr>
          <w:rFonts w:hint="eastAsia" w:ascii="Times New Roman" w:hAnsi="Times New Roman" w:cs="Arial"/>
          <w:kern w:val="0"/>
          <w:szCs w:val="32"/>
        </w:rPr>
        <w:t>　　（五）分别接受利益冲突双方的委托，对同一评估对象进行评估；</w:t>
      </w:r>
    </w:p>
    <w:p>
      <w:pPr>
        <w:spacing w:line="560" w:lineRule="exact"/>
        <w:rPr>
          <w:rFonts w:ascii="Times New Roman" w:hAnsi="Times New Roman" w:cs="Arial"/>
          <w:kern w:val="0"/>
          <w:szCs w:val="32"/>
        </w:rPr>
      </w:pPr>
      <w:r>
        <w:rPr>
          <w:rFonts w:hint="eastAsia" w:ascii="Times New Roman" w:hAnsi="Times New Roman" w:cs="Arial"/>
          <w:kern w:val="0"/>
          <w:szCs w:val="32"/>
        </w:rPr>
        <w:t>　　（六）出具虚假评估报告或者有重大遗漏的评估报告；</w:t>
      </w:r>
    </w:p>
    <w:p>
      <w:pPr>
        <w:spacing w:line="560" w:lineRule="exact"/>
        <w:rPr>
          <w:rFonts w:ascii="Times New Roman" w:hAnsi="Times New Roman" w:cs="Arial"/>
          <w:kern w:val="0"/>
          <w:szCs w:val="32"/>
        </w:rPr>
      </w:pPr>
      <w:r>
        <w:rPr>
          <w:rFonts w:hint="eastAsia" w:ascii="Times New Roman" w:hAnsi="Times New Roman" w:cs="Arial"/>
          <w:kern w:val="0"/>
          <w:szCs w:val="32"/>
        </w:rPr>
        <w:t>　　（七）聘用或者指定不符合本法规定的人员从事评估业务；</w:t>
      </w:r>
    </w:p>
    <w:p>
      <w:pPr>
        <w:spacing w:line="560" w:lineRule="exact"/>
        <w:rPr>
          <w:rFonts w:ascii="Times New Roman" w:hAnsi="Times New Roman" w:cs="Arial"/>
          <w:kern w:val="0"/>
          <w:szCs w:val="32"/>
        </w:rPr>
      </w:pPr>
      <w:r>
        <w:rPr>
          <w:rFonts w:hint="eastAsia" w:ascii="Times New Roman" w:hAnsi="Times New Roman" w:cs="Arial"/>
          <w:kern w:val="0"/>
          <w:szCs w:val="32"/>
        </w:rPr>
        <w:t>　　（八）违反法律、行政法规的其他行为。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评估机构根据业务需要建立职业风险基金，或者自愿办理职业责任保险，完善风险防范机制。</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评估程序</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委托人有权自主选择符合本法规定的评估机构，任何组织或者个人不得非法限制或者干预。</w:t>
      </w:r>
    </w:p>
    <w:p>
      <w:pPr>
        <w:spacing w:line="560" w:lineRule="exact"/>
        <w:rPr>
          <w:rFonts w:ascii="Times New Roman" w:hAnsi="Times New Roman" w:cs="Arial"/>
          <w:kern w:val="0"/>
          <w:szCs w:val="32"/>
        </w:rPr>
      </w:pPr>
      <w:r>
        <w:rPr>
          <w:rFonts w:hint="eastAsia" w:ascii="Times New Roman" w:hAnsi="Times New Roman" w:cs="Arial"/>
          <w:kern w:val="0"/>
          <w:szCs w:val="32"/>
        </w:rPr>
        <w:t>　　评估事项涉及两个以上当事人的，由全体当事人协商委托评估机构。</w:t>
      </w:r>
    </w:p>
    <w:p>
      <w:pPr>
        <w:spacing w:line="560" w:lineRule="exact"/>
        <w:rPr>
          <w:rFonts w:ascii="Times New Roman" w:hAnsi="Times New Roman" w:cs="Arial"/>
          <w:kern w:val="0"/>
          <w:szCs w:val="32"/>
        </w:rPr>
      </w:pPr>
      <w:r>
        <w:rPr>
          <w:rFonts w:hint="eastAsia" w:ascii="Times New Roman" w:hAnsi="Times New Roman" w:cs="Arial"/>
          <w:kern w:val="0"/>
          <w:szCs w:val="32"/>
        </w:rPr>
        <w:t>　　委托开展法定评估业务，应当依法选择评估机构。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委托人应当与评估机构订立委托合同，约定双方的权利和义务。</w:t>
      </w:r>
    </w:p>
    <w:p>
      <w:pPr>
        <w:spacing w:line="560" w:lineRule="exact"/>
        <w:rPr>
          <w:rFonts w:ascii="Times New Roman" w:hAnsi="Times New Roman" w:cs="Arial"/>
          <w:kern w:val="0"/>
          <w:szCs w:val="32"/>
        </w:rPr>
      </w:pPr>
      <w:r>
        <w:rPr>
          <w:rFonts w:hint="eastAsia" w:ascii="Times New Roman" w:hAnsi="Times New Roman" w:cs="Arial"/>
          <w:kern w:val="0"/>
          <w:szCs w:val="32"/>
        </w:rPr>
        <w:t>　　委托人应当按照合同约定向评估机构支付费用，不得索要、收受或者变相索要、收受回扣。</w:t>
      </w:r>
    </w:p>
    <w:p>
      <w:pPr>
        <w:spacing w:line="560" w:lineRule="exact"/>
        <w:rPr>
          <w:rFonts w:ascii="Times New Roman" w:hAnsi="Times New Roman" w:cs="Arial"/>
          <w:kern w:val="0"/>
          <w:szCs w:val="32"/>
        </w:rPr>
      </w:pPr>
      <w:r>
        <w:rPr>
          <w:rFonts w:hint="eastAsia" w:ascii="Times New Roman" w:hAnsi="Times New Roman" w:cs="Arial"/>
          <w:kern w:val="0"/>
          <w:szCs w:val="32"/>
        </w:rPr>
        <w:t>　　委托人应当对其提供的权属证明、财务会计信息和其他资料的真实性、完整性和合法性负责。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对受理的评估业务，评估机构应当指定至少两名评估专业人员承办。</w:t>
      </w:r>
    </w:p>
    <w:p>
      <w:pPr>
        <w:spacing w:line="560" w:lineRule="exact"/>
        <w:rPr>
          <w:rFonts w:ascii="Times New Roman" w:hAnsi="Times New Roman" w:cs="Arial"/>
          <w:kern w:val="0"/>
          <w:szCs w:val="32"/>
        </w:rPr>
      </w:pPr>
      <w:r>
        <w:rPr>
          <w:rFonts w:hint="eastAsia" w:ascii="Times New Roman" w:hAnsi="Times New Roman" w:cs="Arial"/>
          <w:kern w:val="0"/>
          <w:szCs w:val="32"/>
        </w:rPr>
        <w:t>　　委托人有权要求与相关当事人及评估对象有利害关系的评估专业人员回避。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评估专业人员应当根据评估业务具体情况，对评估对象进行现场调查，收集权属证明、财务会计信息和其他资料并进行核查验证、分析整理，作为评估的依据。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评估专业人员应当恰当选择评估方法，除依据评估执业准则只能选择一种评估方法的外，应当选择两种以上评估方法，经综合分析，形成评估结论，编制评估报告。</w:t>
      </w:r>
    </w:p>
    <w:p>
      <w:pPr>
        <w:spacing w:line="560" w:lineRule="exact"/>
        <w:rPr>
          <w:rFonts w:ascii="Times New Roman" w:hAnsi="Times New Roman" w:cs="Arial"/>
          <w:kern w:val="0"/>
          <w:szCs w:val="32"/>
        </w:rPr>
      </w:pPr>
      <w:r>
        <w:rPr>
          <w:rFonts w:hint="eastAsia" w:ascii="Times New Roman" w:hAnsi="Times New Roman" w:cs="Arial"/>
          <w:kern w:val="0"/>
          <w:szCs w:val="32"/>
        </w:rPr>
        <w:t>　　评估机构应当对评估报告进行内部审核。</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评估报告应当由至少两名承办该项业务的评估专业人员签名并加盖评估机构印章。</w:t>
      </w:r>
    </w:p>
    <w:p>
      <w:pPr>
        <w:spacing w:line="560" w:lineRule="exact"/>
        <w:rPr>
          <w:rFonts w:ascii="Times New Roman" w:hAnsi="Times New Roman" w:cs="Arial"/>
          <w:kern w:val="0"/>
          <w:szCs w:val="32"/>
        </w:rPr>
      </w:pPr>
      <w:r>
        <w:rPr>
          <w:rFonts w:hint="eastAsia" w:ascii="Times New Roman" w:hAnsi="Times New Roman" w:cs="Arial"/>
          <w:kern w:val="0"/>
          <w:szCs w:val="32"/>
        </w:rPr>
        <w:t>　　评估机构及其评估专业人员对其出具的评估报告依法承担责任。</w:t>
      </w:r>
    </w:p>
    <w:p>
      <w:pPr>
        <w:spacing w:line="560" w:lineRule="exact"/>
        <w:rPr>
          <w:rFonts w:ascii="Times New Roman" w:hAnsi="Times New Roman" w:cs="Arial"/>
          <w:kern w:val="0"/>
          <w:szCs w:val="32"/>
        </w:rPr>
      </w:pPr>
      <w:r>
        <w:rPr>
          <w:rFonts w:hint="eastAsia" w:ascii="Times New Roman" w:hAnsi="Times New Roman" w:cs="Arial"/>
          <w:kern w:val="0"/>
          <w:szCs w:val="32"/>
        </w:rPr>
        <w:t>　　委托人不得串通、唆使评估机构或者评估专业人员出具虚假评估报告。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评估机构开展法定评估业务，应当指定至少两名相应专业类别的评估师承办，评估报告应当由至少两名承办该项业务的评估师签名并加盖评估机构印章。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评估档案的保存期限不少于十五年，属于法定评估业务的，保存期限不少于三十年。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委托人对评估报告有异议的，可以要求评估机构解释。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委托人认为评估机构或者评估专业人员违法开展业务的，可以向有关评估行政管理部门或者行业协会投诉、举报，有关评估行政管理部门或者行业协会应当及时调查处理，并答复委托人。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委托人或者评估报告使用人应当按照法律规定和评估报告载明的使用范围使用评估报告。</w:t>
      </w:r>
    </w:p>
    <w:p>
      <w:pPr>
        <w:spacing w:line="560" w:lineRule="exact"/>
        <w:rPr>
          <w:rFonts w:ascii="Times New Roman" w:hAnsi="Times New Roman" w:cs="Arial"/>
          <w:kern w:val="0"/>
          <w:szCs w:val="32"/>
        </w:rPr>
      </w:pPr>
      <w:r>
        <w:rPr>
          <w:rFonts w:hint="eastAsia" w:ascii="Times New Roman" w:hAnsi="Times New Roman" w:cs="Arial"/>
          <w:kern w:val="0"/>
          <w:szCs w:val="32"/>
        </w:rPr>
        <w:t>　　委托人或者评估报告使用人违反前款规定使用评估报告的，评估机构和评估专业人员不承担责任。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行业协会</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评估行业协会是评估机构和评估专业人员的自律性组织，依照法律、行政法规和章程实行自律管理。</w:t>
      </w:r>
    </w:p>
    <w:p>
      <w:pPr>
        <w:spacing w:line="560" w:lineRule="exact"/>
        <w:rPr>
          <w:rFonts w:ascii="Times New Roman" w:hAnsi="Times New Roman" w:cs="Arial"/>
          <w:kern w:val="0"/>
          <w:szCs w:val="32"/>
        </w:rPr>
      </w:pPr>
      <w:r>
        <w:rPr>
          <w:rFonts w:hint="eastAsia" w:ascii="Times New Roman" w:hAnsi="Times New Roman" w:cs="Arial"/>
          <w:kern w:val="0"/>
          <w:szCs w:val="32"/>
        </w:rPr>
        <w:t>　　评估行业按照专业领域设立全国性评估行业协会，根据需要设立地方性评估行业协会。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评估行业协会的章程由会员代表大会制定，报登记管理机关核准，并报有关评估行政管理部门备案。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评估机构、评估专业人员加入有关评估行业协会，平等享有章程规定的权利，履行章程规定的义务。有关评估行业协会公布加入本协会的评估机构、评估专业人员名单。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评估行业协会履行下列职责:</w:t>
      </w:r>
    </w:p>
    <w:p>
      <w:pPr>
        <w:spacing w:line="560" w:lineRule="exact"/>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（一）制定会员自律管理办法，对会员实行自律管理；</w:t>
      </w:r>
    </w:p>
    <w:p>
      <w:pPr>
        <w:spacing w:line="560" w:lineRule="exact"/>
        <w:rPr>
          <w:rFonts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（二）依据评估基本准则制定评估执业准则和职业道德准则；</w:t>
      </w:r>
    </w:p>
    <w:p>
      <w:pPr>
        <w:spacing w:line="560" w:lineRule="exact"/>
        <w:rPr>
          <w:rFonts w:ascii="Times New Roman" w:hAnsi="Times New Roman" w:cs="Arial"/>
          <w:kern w:val="0"/>
          <w:szCs w:val="32"/>
        </w:rPr>
      </w:pPr>
      <w:r>
        <w:rPr>
          <w:rFonts w:hint="eastAsia" w:ascii="Times New Roman" w:hAnsi="Times New Roman" w:cs="Arial"/>
          <w:kern w:val="0"/>
          <w:szCs w:val="32"/>
        </w:rPr>
        <w:t>　　（三）组织开展会员继续教育；</w:t>
      </w:r>
    </w:p>
    <w:p>
      <w:pPr>
        <w:spacing w:line="560" w:lineRule="exact"/>
        <w:rPr>
          <w:rFonts w:ascii="Times New Roman" w:hAnsi="Times New Roman" w:cs="Arial"/>
          <w:kern w:val="0"/>
          <w:szCs w:val="32"/>
        </w:rPr>
      </w:pPr>
      <w:r>
        <w:rPr>
          <w:rFonts w:hint="eastAsia" w:ascii="Times New Roman" w:hAnsi="Times New Roman" w:cs="Arial"/>
          <w:kern w:val="0"/>
          <w:szCs w:val="32"/>
        </w:rPr>
        <w:t>　　（四）建立会员信用档案，将会员遵守法律、行政法规和评估准则的情况记入信用档案，并向社会公开；</w:t>
      </w:r>
    </w:p>
    <w:p>
      <w:pPr>
        <w:spacing w:line="560" w:lineRule="exact"/>
        <w:rPr>
          <w:rFonts w:ascii="Times New Roman" w:hAnsi="Times New Roman" w:cs="Arial"/>
          <w:kern w:val="0"/>
          <w:szCs w:val="32"/>
        </w:rPr>
      </w:pPr>
      <w:r>
        <w:rPr>
          <w:rFonts w:hint="eastAsia" w:ascii="Times New Roman" w:hAnsi="Times New Roman" w:cs="Arial"/>
          <w:kern w:val="0"/>
          <w:szCs w:val="32"/>
        </w:rPr>
        <w:t>　　（五）检查会员建立风险防范机制的情况；</w:t>
      </w:r>
    </w:p>
    <w:p>
      <w:pPr>
        <w:spacing w:line="560" w:lineRule="exact"/>
        <w:rPr>
          <w:rFonts w:ascii="Times New Roman" w:hAnsi="Times New Roman" w:cs="Arial"/>
          <w:kern w:val="0"/>
          <w:szCs w:val="32"/>
        </w:rPr>
      </w:pPr>
      <w:r>
        <w:rPr>
          <w:rFonts w:hint="eastAsia" w:ascii="Times New Roman" w:hAnsi="Times New Roman" w:cs="Arial"/>
          <w:kern w:val="0"/>
          <w:szCs w:val="32"/>
        </w:rPr>
        <w:t>　　（六）受理对会员的投诉、举报，受理会员的申诉，调解会员执业纠纷；</w:t>
      </w:r>
    </w:p>
    <w:p>
      <w:pPr>
        <w:spacing w:line="560" w:lineRule="exact"/>
        <w:rPr>
          <w:rFonts w:ascii="Times New Roman" w:hAnsi="Times New Roman" w:cs="Arial"/>
          <w:kern w:val="0"/>
          <w:szCs w:val="32"/>
        </w:rPr>
      </w:pPr>
      <w:r>
        <w:rPr>
          <w:rFonts w:hint="eastAsia" w:ascii="Times New Roman" w:hAnsi="Times New Roman" w:cs="Arial"/>
          <w:kern w:val="0"/>
          <w:szCs w:val="32"/>
        </w:rPr>
        <w:t>　　（七）规范会员从业行为，定期对会员出具的评估报告进行检查，按照章程规定对会员给予奖惩，并将奖惩情况及时报告有关评估行政管理部门；</w:t>
      </w:r>
    </w:p>
    <w:p>
      <w:pPr>
        <w:spacing w:line="560" w:lineRule="exact"/>
        <w:rPr>
          <w:rFonts w:ascii="Times New Roman" w:hAnsi="Times New Roman" w:cs="Arial"/>
          <w:kern w:val="0"/>
          <w:szCs w:val="32"/>
        </w:rPr>
      </w:pPr>
      <w:r>
        <w:rPr>
          <w:rFonts w:hint="eastAsia" w:ascii="Times New Roman" w:hAnsi="Times New Roman" w:cs="Arial"/>
          <w:kern w:val="0"/>
          <w:szCs w:val="32"/>
        </w:rPr>
        <w:t>　　（八）保障会员依法开展业务，维护会员合法权益；</w:t>
      </w:r>
    </w:p>
    <w:p>
      <w:pPr>
        <w:spacing w:line="560" w:lineRule="exact"/>
        <w:rPr>
          <w:rFonts w:ascii="Times New Roman" w:hAnsi="Times New Roman" w:cs="Arial"/>
          <w:kern w:val="0"/>
          <w:szCs w:val="32"/>
        </w:rPr>
      </w:pPr>
      <w:r>
        <w:rPr>
          <w:rFonts w:hint="eastAsia" w:ascii="Times New Roman" w:hAnsi="Times New Roman" w:cs="Arial"/>
          <w:kern w:val="0"/>
          <w:szCs w:val="32"/>
        </w:rPr>
        <w:t>　　（九）法律、行政法规和章程规定的其他职责。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有关评估行业协会应当建立沟通协作和信息共享机制，根据需要制定共同的行为规范，促进评估行业健康有序发展。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评估行业协会收取会员会费的标准，由会员代表大会通过，并向社会公开。不得以会员交纳会费数额作为其在行业协会中担任职务的条件。</w:t>
      </w:r>
    </w:p>
    <w:p>
      <w:pPr>
        <w:spacing w:line="560" w:lineRule="exact"/>
        <w:rPr>
          <w:rFonts w:ascii="Times New Roman" w:hAnsi="Times New Roman" w:cs="Arial"/>
          <w:kern w:val="0"/>
          <w:szCs w:val="32"/>
        </w:rPr>
      </w:pPr>
      <w:r>
        <w:rPr>
          <w:rFonts w:hint="eastAsia" w:ascii="Times New Roman" w:hAnsi="Times New Roman" w:cs="Arial"/>
          <w:kern w:val="0"/>
          <w:szCs w:val="32"/>
        </w:rPr>
        <w:t>　　会费的收取、使用接受会员代表大会和有关部门的监督，任何组织或者个人不得侵占、私分和挪用。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监督管理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国务院有关评估行政管理部门组织制定评估基本准则和评估行业监督管理办法。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设区的市级以上人民政府有关评估行政管理部门依据各自职责，负责监督管理评估行业，对评估机构和评估专业人员的违法行为依法实施行政处罚，将处罚情况及时通报有关评估行业协会，并依法向社会公开。</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评估行政管理部门对有关评估行业协会实施监督检查，对检查发现的问题和针对协会的投诉、举报，应当及时调查处理。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评估行政管理部门不得违反本法规定，对评估机构依法开展业务进行限制。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评估行政管理部门不得与评估行业协会、评估机构存在人员或者资金关联，不得利用职权为评估机构招揽业务。</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评估专业人员违反本法规定，有下列情形之一的，由有关评估行政管理部门予以警告，可以责令停止从业六个月以上一年以下；有违法所得的，没收违法所得；情节严重的，责令停止从业一年以上五年以下；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（一）私自接受委托从事业务、收取费用的；</w:t>
      </w:r>
    </w:p>
    <w:p>
      <w:pPr>
        <w:spacing w:line="560" w:lineRule="exact"/>
        <w:rPr>
          <w:rFonts w:ascii="Times New Roman" w:hAnsi="Times New Roman" w:cs="Arial"/>
          <w:kern w:val="0"/>
          <w:szCs w:val="32"/>
        </w:rPr>
      </w:pPr>
      <w:r>
        <w:rPr>
          <w:rFonts w:hint="eastAsia" w:ascii="Times New Roman" w:hAnsi="Times New Roman" w:cs="Arial"/>
          <w:kern w:val="0"/>
          <w:szCs w:val="32"/>
        </w:rPr>
        <w:t>　　（二）同时在两个以上评估机构从事业务的；</w:t>
      </w:r>
    </w:p>
    <w:p>
      <w:pPr>
        <w:spacing w:line="560" w:lineRule="exact"/>
        <w:rPr>
          <w:rFonts w:ascii="Times New Roman" w:hAnsi="Times New Roman" w:cs="Arial"/>
          <w:kern w:val="0"/>
          <w:szCs w:val="32"/>
        </w:rPr>
      </w:pPr>
      <w:r>
        <w:rPr>
          <w:rFonts w:hint="eastAsia" w:ascii="Times New Roman" w:hAnsi="Times New Roman" w:cs="Arial"/>
          <w:kern w:val="0"/>
          <w:szCs w:val="32"/>
        </w:rPr>
        <w:t>　　（三）采用欺骗、利诱、胁迫，或者贬损、诋毁其他评估专业人员等不正当手段招揽业务的；</w:t>
      </w:r>
    </w:p>
    <w:p>
      <w:pPr>
        <w:spacing w:line="560" w:lineRule="exact"/>
        <w:rPr>
          <w:rFonts w:ascii="Times New Roman" w:hAnsi="Times New Roman" w:cs="Arial"/>
          <w:kern w:val="0"/>
          <w:szCs w:val="32"/>
        </w:rPr>
      </w:pPr>
      <w:r>
        <w:rPr>
          <w:rFonts w:hint="eastAsia" w:ascii="Times New Roman" w:hAnsi="Times New Roman" w:cs="Arial"/>
          <w:kern w:val="0"/>
          <w:szCs w:val="32"/>
        </w:rPr>
        <w:t>　　（四）允许他人以本人名义从事业务，或者冒用他人名义从事业务的；</w:t>
      </w:r>
    </w:p>
    <w:p>
      <w:pPr>
        <w:spacing w:line="560" w:lineRule="exact"/>
        <w:rPr>
          <w:rFonts w:ascii="Times New Roman" w:hAnsi="Times New Roman" w:cs="Arial"/>
          <w:kern w:val="0"/>
          <w:szCs w:val="32"/>
        </w:rPr>
      </w:pPr>
      <w:r>
        <w:rPr>
          <w:rFonts w:hint="eastAsia" w:ascii="Times New Roman" w:hAnsi="Times New Roman" w:cs="Arial"/>
          <w:kern w:val="0"/>
          <w:szCs w:val="32"/>
        </w:rPr>
        <w:t>　　（五）签署本人未承办业务的评估报告或者有重大遗漏的评估报告的；</w:t>
      </w:r>
    </w:p>
    <w:p>
      <w:pPr>
        <w:spacing w:line="560" w:lineRule="exact"/>
        <w:rPr>
          <w:rFonts w:ascii="Times New Roman" w:hAnsi="Times New Roman" w:cs="Arial"/>
          <w:kern w:val="0"/>
          <w:szCs w:val="32"/>
        </w:rPr>
      </w:pPr>
      <w:r>
        <w:rPr>
          <w:rFonts w:hint="eastAsia" w:ascii="Times New Roman" w:hAnsi="Times New Roman" w:cs="Arial"/>
          <w:kern w:val="0"/>
          <w:szCs w:val="32"/>
        </w:rPr>
        <w:t>　　（六）索要、收受或者变相索要、收受合同约定以外的酬金、财物，或者谋取其他不正当利益的。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评估专业人员违反本法规定，签署虚假评估报告的，由有关评估行政管理部门责令停止从业两年以上五年以下；有违法所得的，没收违法所得；情节严重的，责令停止从业五年以上十年以下；构成犯罪的，依法追究刑事责任，终身不得从事评估业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违反本法规定，未经工商登记以评估机构名义从事评估业务的，由工商行政管理部门责令停止违法活动；有违法所得的，没收违法所得，并处违法所得一倍以上五倍以下罚款。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评估机构违反本法规定，有下列情形之一的，由有关评估行政管理部门予以警告，可以责令停业一个月以上六个月以下；有违法所得的，没收违法所得，并处违法所得一倍以上五倍以下罚款；情节严重的，由工商行政管理部门吊销营业执照；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（一）利用开展业务之便，谋取不正当利益的；</w:t>
      </w:r>
    </w:p>
    <w:p>
      <w:pPr>
        <w:spacing w:line="560" w:lineRule="exact"/>
        <w:rPr>
          <w:rFonts w:ascii="Times New Roman" w:hAnsi="Times New Roman" w:cs="Arial"/>
          <w:kern w:val="0"/>
          <w:szCs w:val="32"/>
        </w:rPr>
      </w:pPr>
      <w:r>
        <w:rPr>
          <w:rFonts w:hint="eastAsia" w:ascii="Times New Roman" w:hAnsi="Times New Roman" w:cs="Arial"/>
          <w:kern w:val="0"/>
          <w:szCs w:val="32"/>
        </w:rPr>
        <w:t>　　（二）允许其他机构以本机构名义开展业务，或者冒用其他机构名义开展业务的；</w:t>
      </w:r>
    </w:p>
    <w:p>
      <w:pPr>
        <w:spacing w:line="560" w:lineRule="exact"/>
        <w:rPr>
          <w:rFonts w:ascii="Times New Roman" w:hAnsi="Times New Roman" w:cs="Arial"/>
          <w:kern w:val="0"/>
          <w:szCs w:val="32"/>
        </w:rPr>
      </w:pPr>
      <w:r>
        <w:rPr>
          <w:rFonts w:hint="eastAsia" w:ascii="Times New Roman" w:hAnsi="Times New Roman" w:cs="Arial"/>
          <w:kern w:val="0"/>
          <w:szCs w:val="32"/>
        </w:rPr>
        <w:t>　　（三）以恶性压价、支付回扣、虚假宣传，或者贬损、诋毁其他评估机构等不正当手段招揽业务的；</w:t>
      </w:r>
    </w:p>
    <w:p>
      <w:pPr>
        <w:spacing w:line="560" w:lineRule="exact"/>
        <w:rPr>
          <w:rFonts w:ascii="Times New Roman" w:hAnsi="Times New Roman" w:cs="Arial"/>
          <w:kern w:val="0"/>
          <w:szCs w:val="32"/>
        </w:rPr>
      </w:pPr>
      <w:r>
        <w:rPr>
          <w:rFonts w:hint="eastAsia" w:ascii="Times New Roman" w:hAnsi="Times New Roman" w:cs="Arial"/>
          <w:kern w:val="0"/>
          <w:szCs w:val="32"/>
        </w:rPr>
        <w:t>　　（四）受理与自身有利害关系的业务的；</w:t>
      </w:r>
    </w:p>
    <w:p>
      <w:pPr>
        <w:spacing w:line="560" w:lineRule="exact"/>
        <w:rPr>
          <w:rFonts w:ascii="Times New Roman" w:hAnsi="Times New Roman" w:cs="Arial"/>
          <w:kern w:val="0"/>
          <w:szCs w:val="32"/>
        </w:rPr>
      </w:pPr>
      <w:r>
        <w:rPr>
          <w:rFonts w:hint="eastAsia" w:ascii="Times New Roman" w:hAnsi="Times New Roman" w:cs="Arial"/>
          <w:kern w:val="0"/>
          <w:szCs w:val="32"/>
        </w:rPr>
        <w:t>　　（五）分别接受利益冲突双方的委托，对同一评估对象进行评估的；</w:t>
      </w:r>
    </w:p>
    <w:p>
      <w:pPr>
        <w:spacing w:line="560" w:lineRule="exact"/>
        <w:rPr>
          <w:rFonts w:ascii="Times New Roman" w:hAnsi="Times New Roman" w:cs="Arial"/>
          <w:kern w:val="0"/>
          <w:szCs w:val="32"/>
        </w:rPr>
      </w:pPr>
      <w:r>
        <w:rPr>
          <w:rFonts w:hint="eastAsia" w:ascii="Times New Roman" w:hAnsi="Times New Roman" w:cs="Arial"/>
          <w:kern w:val="0"/>
          <w:szCs w:val="32"/>
        </w:rPr>
        <w:t>　　（六）出具有重大遗漏的评估报告的；</w:t>
      </w:r>
    </w:p>
    <w:p>
      <w:pPr>
        <w:spacing w:line="560" w:lineRule="exact"/>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（七）未按本法规定的期限保存评估档案的；</w:t>
      </w:r>
    </w:p>
    <w:p>
      <w:pPr>
        <w:spacing w:line="560" w:lineRule="exact"/>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（八）聘用或者指定不符合本法规定的人员从事评估业务的；</w:t>
      </w:r>
    </w:p>
    <w:p>
      <w:pPr>
        <w:spacing w:line="560" w:lineRule="exact"/>
        <w:rPr>
          <w:rFonts w:ascii="Times New Roman" w:hAnsi="Times New Roman" w:cs="Arial"/>
          <w:kern w:val="0"/>
          <w:szCs w:val="32"/>
        </w:rPr>
      </w:pPr>
      <w:r>
        <w:rPr>
          <w:rFonts w:hint="eastAsia" w:cs="Arial"/>
          <w:kern w:val="0"/>
          <w:szCs w:val="32"/>
          <w:lang w:eastAsia="zh-CN"/>
        </w:rPr>
        <w:t>　　</w:t>
      </w:r>
      <w:bookmarkStart w:name="_GoBack" w:id="0"/>
      <w:bookmarkEnd w:id="0"/>
      <w:r>
        <w:rPr>
          <w:rFonts w:hint="eastAsia" w:ascii="Times New Roman" w:hAnsi="Times New Roman" w:cs="Arial"/>
          <w:kern w:val="0"/>
          <w:szCs w:val="32"/>
        </w:rPr>
        <w:t>（九）对本机构的评估专业人员疏于管理，造成不良后果的。</w:t>
      </w:r>
    </w:p>
    <w:p>
      <w:pPr>
        <w:spacing w:line="560" w:lineRule="exact"/>
        <w:rPr>
          <w:rFonts w:ascii="Times New Roman" w:hAnsi="Times New Roman" w:cs="Arial"/>
          <w:kern w:val="0"/>
          <w:szCs w:val="32"/>
        </w:rPr>
      </w:pPr>
      <w:r>
        <w:rPr>
          <w:rFonts w:hint="eastAsia" w:ascii="Times New Roman" w:hAnsi="Times New Roman" w:cs="Arial"/>
          <w:kern w:val="0"/>
          <w:szCs w:val="32"/>
        </w:rPr>
        <w:t>　　评估机构未按本法规定备案或者不符合本法第十五条规定的条件的，由有关评估行政管理部门责令改正；拒不改正的，责令停业，可以并处一万元以上五万元以下罚款。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评估机构违反本法规定，出具虚假评估报告的，由有关评估行政管理部门责令停业六个月以上一年以下；有违法所得的，没收违法所得，并处违法所得一倍以上五倍以下罚款；情节严重的，由工商行政管理部门吊销营业执照；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评估机构、评估专业人员在一年内累计三次因违反本法规定受到责令停业、责令停止从业以外处罚的，有关评估行政管理部门可以责令其停业或者停止从业一年以上五年以下。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评估专业人员违反本法规定，给委托人或者其他相关当事人造成损失的，由其所在的评估机构依法承担赔偿责任。评估机构履行赔偿责任后，可以向有故意或者重大过失行为的评估专业人员追偿。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违反本法规定，应当委托评估机构进行法定评估而未委托的，由有关部门责令改正；拒不改正的，处十万元以上五十万元以下罚款；情节严重的，对直接负责的主管人员和其他直接责任人员依法给予处分；造成损失的，依法承担赔偿责任；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违反本法规定，委托人在法定评估中有下列情形之一的，由有关评估行政管理部门会同有关部门责令改正；拒不改正的，处十万元以上五十万元以下罚款；有违法所得的，没收违法所得；情节严重的，对直接负责的主管人员和其他直接责任人员依法给予处分；造成损失的，依法承担赔偿责任；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（一）未依法选择评估机构的；</w:t>
      </w:r>
    </w:p>
    <w:p>
      <w:pPr>
        <w:spacing w:line="560" w:lineRule="exact"/>
        <w:rPr>
          <w:rFonts w:ascii="Times New Roman" w:hAnsi="Times New Roman" w:cs="Arial"/>
          <w:kern w:val="0"/>
          <w:szCs w:val="32"/>
        </w:rPr>
      </w:pPr>
      <w:r>
        <w:rPr>
          <w:rFonts w:hint="eastAsia" w:ascii="Times New Roman" w:hAnsi="Times New Roman" w:cs="Arial"/>
          <w:kern w:val="0"/>
          <w:szCs w:val="32"/>
        </w:rPr>
        <w:t>　　（二）索要、收受或者变相索要、收受回扣的；</w:t>
      </w:r>
    </w:p>
    <w:p>
      <w:pPr>
        <w:spacing w:line="560" w:lineRule="exact"/>
        <w:rPr>
          <w:rFonts w:ascii="Times New Roman" w:hAnsi="Times New Roman" w:cs="Arial"/>
          <w:kern w:val="0"/>
          <w:szCs w:val="32"/>
        </w:rPr>
      </w:pPr>
      <w:r>
        <w:rPr>
          <w:rFonts w:hint="eastAsia" w:ascii="Times New Roman" w:hAnsi="Times New Roman" w:cs="Arial"/>
          <w:kern w:val="0"/>
          <w:szCs w:val="32"/>
        </w:rPr>
        <w:t>　　（三）串通、唆使评估机构或者评估师出具虚假评估报告的；</w:t>
      </w:r>
    </w:p>
    <w:p>
      <w:pPr>
        <w:spacing w:line="560" w:lineRule="exact"/>
        <w:rPr>
          <w:rFonts w:ascii="Times New Roman" w:hAnsi="Times New Roman" w:cs="Arial"/>
          <w:kern w:val="0"/>
          <w:szCs w:val="32"/>
        </w:rPr>
      </w:pPr>
      <w:r>
        <w:rPr>
          <w:rFonts w:hint="eastAsia" w:ascii="Times New Roman" w:hAnsi="Times New Roman" w:cs="Arial"/>
          <w:kern w:val="0"/>
          <w:szCs w:val="32"/>
        </w:rPr>
        <w:t>　　（四）不如实向评估机构提供权属证明、财务会计信息和其他资料的；</w:t>
      </w:r>
    </w:p>
    <w:p>
      <w:pPr>
        <w:spacing w:line="560" w:lineRule="exact"/>
        <w:rPr>
          <w:rFonts w:ascii="Times New Roman" w:hAnsi="Times New Roman" w:cs="Arial"/>
          <w:kern w:val="0"/>
          <w:szCs w:val="32"/>
        </w:rPr>
      </w:pPr>
      <w:r>
        <w:rPr>
          <w:rFonts w:hint="eastAsia" w:ascii="Times New Roman" w:hAnsi="Times New Roman" w:cs="Arial"/>
          <w:kern w:val="0"/>
          <w:szCs w:val="32"/>
        </w:rPr>
        <w:t>　　（五）未按照法律规定和评估报告载明的使用范围使用评估报告的。</w:t>
      </w:r>
    </w:p>
    <w:p>
      <w:pPr>
        <w:spacing w:line="560" w:lineRule="exact"/>
        <w:rPr>
          <w:rFonts w:ascii="Times New Roman" w:hAnsi="Times New Roman" w:cs="Arial"/>
          <w:kern w:val="0"/>
          <w:szCs w:val="32"/>
        </w:rPr>
      </w:pPr>
      <w:r>
        <w:rPr>
          <w:rFonts w:hint="eastAsia" w:ascii="Times New Roman" w:hAnsi="Times New Roman" w:cs="Arial"/>
          <w:kern w:val="0"/>
          <w:szCs w:val="32"/>
        </w:rPr>
        <w:t>　　前款规定以外的委托人违反本法规定，给他人造成损失的，依法承担赔偿责任。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评估行业协会违反本法规定的，由有关评估行政管理部门给予警告，责令改正；拒不改正的，可以通报登记管理机关，由其依法给予处罚。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有关行政管理部门、评估行业协会工作人员违反本法规定，滥用职权、玩忽职守或者徇私舞弊的，依法给予处分；构成犯罪的，依法追究刑事责任。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本法自2016年12月1日起施行。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56701"/>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A1DB5"/>
    <w:rsid w:val="00DC5C43"/>
    <w:rsid w:val="00DD0B8B"/>
    <w:rsid w:val="00E235DD"/>
    <w:rsid w:val="00E64956"/>
    <w:rsid w:val="00EE4F6D"/>
    <w:rsid w:val="00F00D39"/>
    <w:rsid w:val="00FA3C68"/>
    <w:rsid w:val="00FC68C1"/>
    <w:rsid w:val="01610235"/>
    <w:rsid w:val="08210A6D"/>
    <w:rsid w:val="0B957AC8"/>
    <w:rsid w:val="0C4E6F56"/>
    <w:rsid w:val="0D2F2A95"/>
    <w:rsid w:val="19F86B68"/>
    <w:rsid w:val="25BF0557"/>
    <w:rsid w:val="28A83523"/>
    <w:rsid w:val="2F7753E6"/>
    <w:rsid w:val="3258761C"/>
    <w:rsid w:val="3487543D"/>
    <w:rsid w:val="34B13AF4"/>
    <w:rsid w:val="40552F7F"/>
    <w:rsid w:val="44BC0EEC"/>
    <w:rsid w:val="482A39F4"/>
    <w:rsid w:val="56755F92"/>
    <w:rsid w:val="60BE44F5"/>
    <w:rsid w:val="653A70E2"/>
    <w:rsid w:val="69322B51"/>
    <w:rsid w:val="6A852DAC"/>
    <w:rsid w:val="6C1E17DE"/>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15</Pages>
  <Words>6033</Words>
  <Characters>529</Characters>
  <Lines>4</Lines>
  <Paragraphs>13</Paragraphs>
  <TotalTime>141</TotalTime>
  <ScaleCrop>false</ScaleCrop>
  <LinksUpToDate>false</LinksUpToDate>
  <CharactersWithSpaces>6549</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2018-11-28T06:10:45Z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