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val="0"/>
        <w:suppressLineNumbers w:val="0"/>
        <w:spacing w:before="0" w:beforeAutospacing="0" w:after="0" w:afterAutospacing="0"/>
        <w:ind w:left="0" w:right="0"/>
        <w:jc w:val="center"/>
        <w:rPr>
          <w:rFonts w:hint="eastAsia" w:ascii="宋体" w:hAnsi="宋体" w:eastAsia="宋体" w:cs="Times New Roman"/>
          <w:kern w:val="2"/>
          <w:sz w:val="44"/>
          <w:szCs w:val="44"/>
          <w:lang w:val="en-US" w:eastAsia="zh-CN" w:bidi="ar"/>
        </w:rPr>
      </w:pPr>
    </w:p>
    <w:p>
      <w:pPr>
        <w:pStyle w:val="5"/>
        <w:keepNext w:val="0"/>
        <w:keepLines w:val="0"/>
        <w:widowControl w:val="0"/>
        <w:suppressLineNumbers w:val="0"/>
        <w:spacing w:before="0" w:beforeAutospacing="0" w:after="0" w:afterAutospacing="0"/>
        <w:ind w:left="0" w:right="0"/>
        <w:jc w:val="center"/>
        <w:rPr>
          <w:rFonts w:ascii="宋体" w:hAnsi="宋体" w:eastAsia="宋体" w:cs="Times New Roman"/>
          <w:sz w:val="44"/>
          <w:szCs w:val="44"/>
          <w:lang w:val="en-US"/>
        </w:rPr>
      </w:pPr>
      <w:r>
        <w:rPr>
          <w:rFonts w:hint="eastAsia" w:ascii="宋体" w:hAnsi="宋体" w:eastAsia="宋体" w:cs="Times New Roman"/>
          <w:kern w:val="2"/>
          <w:sz w:val="44"/>
          <w:szCs w:val="44"/>
          <w:lang w:val="en-US" w:eastAsia="zh-CN" w:bidi="ar"/>
        </w:rPr>
        <w:t>中华人民共和国车船税法实施条例</w:t>
      </w:r>
    </w:p>
    <w:p>
      <w:pPr>
        <w:pStyle w:val="5"/>
        <w:keepNext w:val="0"/>
        <w:keepLines w:val="0"/>
        <w:widowControl w:val="0"/>
        <w:suppressLineNumbers w:val="0"/>
        <w:spacing w:before="0" w:beforeAutospacing="0" w:after="0" w:afterAutospacing="0"/>
        <w:ind w:left="0" w:right="0"/>
        <w:jc w:val="left"/>
        <w:rPr>
          <w:rFonts w:ascii="宋体" w:hAnsi="宋体" w:eastAsia="宋体" w:cs="Times New Roman"/>
          <w:sz w:val="44"/>
          <w:szCs w:val="44"/>
          <w:lang w:val="en-US"/>
        </w:rPr>
      </w:pPr>
    </w:p>
    <w:p>
      <w:pPr>
        <w:pStyle w:val="5"/>
        <w:keepNext w:val="0"/>
        <w:keepLines w:val="0"/>
        <w:widowControl w:val="0"/>
        <w:suppressLineNumbers w:val="0"/>
        <w:spacing w:before="0" w:beforeAutospacing="0" w:after="0" w:afterAutospacing="0"/>
        <w:ind w:left="0" w:right="0" w:firstLine="640" w:firstLineChars="200"/>
        <w:jc w:val="both"/>
        <w:rPr>
          <w:rFonts w:hint="eastAsia" w:ascii="楷体_GB2312" w:hAnsi="Times New Roman" w:eastAsia="楷体_GB2312" w:cs="Times New Roman"/>
          <w:sz w:val="32"/>
          <w:szCs w:val="32"/>
          <w:lang w:val="en-US"/>
        </w:rPr>
      </w:pPr>
      <w:r>
        <w:rPr>
          <w:rFonts w:hint="eastAsia" w:ascii="楷体_GB2312" w:hAnsi="Times New Roman" w:eastAsia="楷体_GB2312" w:cs="Times New Roman"/>
          <w:kern w:val="2"/>
          <w:sz w:val="32"/>
          <w:szCs w:val="32"/>
          <w:lang w:val="en-US" w:eastAsia="zh-CN" w:bidi="ar"/>
        </w:rPr>
        <w:t>(2011年12月5日中华人民共和国国务院令第611号公布　根据2019年3月2日《国务院关于修改部分行政法规的决定》修订)</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第一条　</w:t>
      </w:r>
      <w:r>
        <w:rPr>
          <w:rFonts w:hint="eastAsia" w:ascii="仿宋_GB2312" w:hAnsi="Times New Roman" w:eastAsia="仿宋_GB2312" w:cs="Times New Roman"/>
          <w:kern w:val="2"/>
          <w:sz w:val="32"/>
          <w:szCs w:val="32"/>
          <w:lang w:val="en-US" w:eastAsia="zh-CN" w:bidi="ar"/>
        </w:rPr>
        <w:t>根据《中华人民共和国车船税法》(以下简称车船税法)的规定，制定本条例。</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第二条　</w:t>
      </w:r>
      <w:r>
        <w:rPr>
          <w:rFonts w:hint="eastAsia" w:ascii="仿宋_GB2312" w:hAnsi="Times New Roman" w:eastAsia="仿宋_GB2312" w:cs="Times New Roman"/>
          <w:kern w:val="2"/>
          <w:sz w:val="32"/>
          <w:szCs w:val="32"/>
          <w:lang w:val="en-US" w:eastAsia="zh-CN" w:bidi="ar"/>
        </w:rPr>
        <w:t>车船税法第一条所称车辆、船舶，是指：</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(一)依法应当在车船登记管理部门登记的机动车辆和船舶；</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(二)依法不需要在车船登记管理部门登记的在单位内部场所行驶或者作业的机动车辆和船舶。</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第三条　</w:t>
      </w:r>
      <w:r>
        <w:rPr>
          <w:rFonts w:hint="eastAsia" w:ascii="仿宋_GB2312" w:hAnsi="Times New Roman" w:eastAsia="仿宋_GB2312" w:cs="Times New Roman"/>
          <w:kern w:val="2"/>
          <w:sz w:val="32"/>
          <w:szCs w:val="32"/>
          <w:lang w:val="en-US" w:eastAsia="zh-CN" w:bidi="ar"/>
        </w:rPr>
        <w:t>省、自治区、直辖市人民政府根据车船税法所附《车船税税目税额表》确定车辆具体适用税额，应当遵循以下原则：</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(一)乘用车依排气量从小到大递增税额；</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(二)客车按照核定载客人数20人以下和20人(含)以上两档划分，递增税额。</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省、自治区、直辖市人民政府确定的车辆具体适用税额，应当报国务院备案。</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第四条　</w:t>
      </w:r>
      <w:r>
        <w:rPr>
          <w:rFonts w:hint="eastAsia" w:ascii="仿宋_GB2312" w:hAnsi="Times New Roman" w:eastAsia="仿宋_GB2312" w:cs="Times New Roman"/>
          <w:kern w:val="2"/>
          <w:sz w:val="32"/>
          <w:szCs w:val="32"/>
          <w:lang w:val="en-US" w:eastAsia="zh-CN" w:bidi="ar"/>
        </w:rPr>
        <w:t>机动船舶具体适用税额为：</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(一)净吨位不超过200吨的，每吨3元；</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(二)净吨位超过200吨但不超过2000吨的，每吨4元；</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(三)净吨位超过2000吨但不超过10000吨的，每吨5元；</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(四)净吨位超过10000吨的，每吨6元。</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拖船按照发动机功率每1千瓦折合净吨位0.67吨计算征收车船税。</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第五条　</w:t>
      </w:r>
      <w:r>
        <w:rPr>
          <w:rFonts w:hint="eastAsia" w:ascii="仿宋_GB2312" w:hAnsi="Times New Roman" w:eastAsia="仿宋_GB2312" w:cs="Times New Roman"/>
          <w:kern w:val="2"/>
          <w:sz w:val="32"/>
          <w:szCs w:val="32"/>
          <w:lang w:val="en-US" w:eastAsia="zh-CN" w:bidi="ar"/>
        </w:rPr>
        <w:t>游艇具体适用税额为：</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(一)艇身长度不超过10米的，每米600元；</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(二)艇身长度超过10米但不超过18米的，每米900元；</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(三)艇身长度超过18米但不超过30米的，每米1300元；</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(四)艇身长度超过30米的，每米2000元；</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(五)辅助动力帆艇，每米600元。</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第六条　</w:t>
      </w:r>
      <w:r>
        <w:rPr>
          <w:rFonts w:hint="eastAsia" w:ascii="仿宋_GB2312" w:hAnsi="Times New Roman" w:eastAsia="仿宋_GB2312" w:cs="Times New Roman"/>
          <w:kern w:val="2"/>
          <w:sz w:val="32"/>
          <w:szCs w:val="32"/>
          <w:lang w:val="en-US" w:eastAsia="zh-CN" w:bidi="ar"/>
        </w:rPr>
        <w:t>车船税法和本条例所涉及的排气量、整备质量、核定载客人数、净吨位、千瓦、艇身长度，以车船登记管理部门核发的车船登记证书或者行驶证所载数据为准。</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依法不需要办理登记的车船和依法应当登记而未办理登记或者不能提供车船登记证书、行驶证的车船，以车船出厂合格证明或者进口凭证标注的技术参数、数据为准；不能提供车船出厂合格证明或者进口凭证的，由主管税务机关参照国家相关标准核定，没有国家相关标准的参照同类车船核定。</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第七条　</w:t>
      </w:r>
      <w:r>
        <w:rPr>
          <w:rFonts w:hint="eastAsia" w:ascii="仿宋_GB2312" w:hAnsi="Times New Roman" w:eastAsia="仿宋_GB2312" w:cs="Times New Roman"/>
          <w:kern w:val="2"/>
          <w:sz w:val="32"/>
          <w:szCs w:val="32"/>
          <w:lang w:val="en-US" w:eastAsia="zh-CN" w:bidi="ar"/>
        </w:rPr>
        <w:t>车船税法第三条第一项所称的捕捞、养殖渔船，是指在渔业船舶登记管理部门登记为捕捞船或者养殖船的船舶。</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第八条　</w:t>
      </w:r>
      <w:r>
        <w:rPr>
          <w:rFonts w:hint="eastAsia" w:ascii="仿宋_GB2312" w:hAnsi="Times New Roman" w:eastAsia="仿宋_GB2312" w:cs="Times New Roman"/>
          <w:kern w:val="2"/>
          <w:sz w:val="32"/>
          <w:szCs w:val="32"/>
          <w:lang w:val="en-US" w:eastAsia="zh-CN" w:bidi="ar"/>
        </w:rPr>
        <w:t>车船税法第三条第二项所称的军队、武装警察部队专用的车船，是指按照规定在军队、武装警察部队车船登记管理部门登记，并领取军队、武警牌照的车船。</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第九条　</w:t>
      </w:r>
      <w:r>
        <w:rPr>
          <w:rFonts w:hint="eastAsia" w:ascii="仿宋_GB2312" w:hAnsi="Times New Roman" w:eastAsia="仿宋_GB2312" w:cs="Times New Roman"/>
          <w:kern w:val="2"/>
          <w:sz w:val="32"/>
          <w:szCs w:val="32"/>
          <w:lang w:val="en-US" w:eastAsia="zh-CN" w:bidi="ar"/>
        </w:rPr>
        <w:t>车船税法第三条第三项所称的警用车船，是指公安机关、国家安全机关、监狱、劳动教养管理机关和人民法院、人民检察院领取警用牌照的车辆和执行警务的专用船舶。</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第十条　</w:t>
      </w:r>
      <w:r>
        <w:rPr>
          <w:rFonts w:hint="eastAsia" w:ascii="仿宋_GB2312" w:hAnsi="Times New Roman" w:eastAsia="仿宋_GB2312" w:cs="Times New Roman"/>
          <w:kern w:val="2"/>
          <w:sz w:val="32"/>
          <w:szCs w:val="32"/>
          <w:lang w:val="en-US" w:eastAsia="zh-CN" w:bidi="ar"/>
        </w:rPr>
        <w:t>节约能源、使用新能源的车船可以免征或者减半征收车船税。免征或者减半征收车船税的车船的范围，由国务院财政、税务主管部门商国务院有关部门制订，报国务院批准。</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对受地震、洪涝等严重自然灾害影响纳税困难以及其他特殊原因确需减免税的车船，可以在一定期限内减征或者免征车船税。具体减免期限和数额由省、自治区、直辖市人民政府确定，报国务院备案。</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第十一条　</w:t>
      </w:r>
      <w:r>
        <w:rPr>
          <w:rFonts w:hint="eastAsia" w:ascii="仿宋_GB2312" w:hAnsi="Times New Roman" w:eastAsia="仿宋_GB2312" w:cs="Times New Roman"/>
          <w:kern w:val="2"/>
          <w:sz w:val="32"/>
          <w:szCs w:val="32"/>
          <w:lang w:val="en-US" w:eastAsia="zh-CN" w:bidi="ar"/>
        </w:rPr>
        <w:t>车船税由税务机关负责征收。</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第十二条　</w:t>
      </w:r>
      <w:r>
        <w:rPr>
          <w:rFonts w:hint="eastAsia" w:ascii="仿宋_GB2312" w:hAnsi="Times New Roman" w:eastAsia="仿宋_GB2312" w:cs="Times New Roman"/>
          <w:kern w:val="2"/>
          <w:sz w:val="32"/>
          <w:szCs w:val="32"/>
          <w:lang w:val="en-US" w:eastAsia="zh-CN" w:bidi="ar"/>
        </w:rPr>
        <w:t>机动车车船税扣缴义务人在代收车船税时，应当在机动车交通事故责任强制保险的保险单以及保费发票上注明已收税款的信息，作为代收税款凭证。</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第十三条　</w:t>
      </w:r>
      <w:r>
        <w:rPr>
          <w:rFonts w:hint="eastAsia" w:ascii="仿宋_GB2312" w:hAnsi="Times New Roman" w:eastAsia="仿宋_GB2312" w:cs="Times New Roman"/>
          <w:kern w:val="2"/>
          <w:sz w:val="32"/>
          <w:szCs w:val="32"/>
          <w:lang w:val="en-US" w:eastAsia="zh-CN" w:bidi="ar"/>
        </w:rPr>
        <w:t>已完税或者依法减免税的车辆，纳税人应当向扣缴义务人提供登记地的主管税务机关出具的完税凭证或者减免税证明。</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第十四条　</w:t>
      </w:r>
      <w:r>
        <w:rPr>
          <w:rFonts w:hint="eastAsia" w:ascii="仿宋_GB2312" w:hAnsi="Times New Roman" w:eastAsia="仿宋_GB2312" w:cs="Times New Roman"/>
          <w:kern w:val="2"/>
          <w:sz w:val="32"/>
          <w:szCs w:val="32"/>
          <w:lang w:val="en-US" w:eastAsia="zh-CN" w:bidi="ar"/>
        </w:rPr>
        <w:t>纳税人没有按照规定期限缴纳车船税的，扣缴义务人在代收代缴税款时，可以一并代收代缴欠缴税款的滞纳金。</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第十五条　</w:t>
      </w:r>
      <w:r>
        <w:rPr>
          <w:rFonts w:hint="eastAsia" w:ascii="仿宋_GB2312" w:hAnsi="Times New Roman" w:eastAsia="仿宋_GB2312" w:cs="Times New Roman"/>
          <w:kern w:val="2"/>
          <w:sz w:val="32"/>
          <w:szCs w:val="32"/>
          <w:lang w:val="en-US" w:eastAsia="zh-CN" w:bidi="ar"/>
        </w:rPr>
        <w:t>扣缴义务人已代收代缴车船税的，纳税人不再向车辆登记地的主管税务机关申报缴纳车船税。</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没有扣缴义务人的，纳税人应当向主管税务机关自行申报缴纳车船税。</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第十六条　</w:t>
      </w:r>
      <w:r>
        <w:rPr>
          <w:rFonts w:hint="eastAsia" w:ascii="仿宋_GB2312" w:hAnsi="Times New Roman" w:eastAsia="仿宋_GB2312" w:cs="Times New Roman"/>
          <w:kern w:val="2"/>
          <w:sz w:val="32"/>
          <w:szCs w:val="32"/>
          <w:lang w:val="en-US" w:eastAsia="zh-CN" w:bidi="ar"/>
        </w:rPr>
        <w:t>纳税人缴纳车船税时，应当提供反映排气量、整备质量、核定载客人数、净吨位、千瓦、艇身长度等与纳税相关信息的相应凭证以及税务机关根据实际需要要求提供的其他资料。</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纳税人以前年度已经提供前款所列资料信息的，可以不再提供。</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第十七条　</w:t>
      </w:r>
      <w:r>
        <w:rPr>
          <w:rFonts w:hint="eastAsia" w:ascii="仿宋_GB2312" w:hAnsi="Times New Roman" w:eastAsia="仿宋_GB2312" w:cs="Times New Roman"/>
          <w:kern w:val="2"/>
          <w:sz w:val="32"/>
          <w:szCs w:val="32"/>
          <w:lang w:val="en-US" w:eastAsia="zh-CN" w:bidi="ar"/>
        </w:rPr>
        <w:t>车辆车船税的纳税人按照纳税地点所在的省、自治区、直辖市人民政府确定的具体适用税额缴纳车船税。</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第十八条　</w:t>
      </w:r>
      <w:r>
        <w:rPr>
          <w:rFonts w:hint="eastAsia" w:ascii="仿宋_GB2312" w:hAnsi="Times New Roman" w:eastAsia="仿宋_GB2312" w:cs="Times New Roman"/>
          <w:kern w:val="2"/>
          <w:sz w:val="32"/>
          <w:szCs w:val="32"/>
          <w:lang w:val="en-US" w:eastAsia="zh-CN" w:bidi="ar"/>
        </w:rPr>
        <w:t>扣缴义务人应当及时解缴代收代缴的税款和滞纳金，并向主管税务机关申报。扣缴义务人向税务机关解缴税款和滞纳金时，应当同时报送明细的税款和滞纳金扣缴报告。扣缴义务人解缴税款和滞纳金的具体期限，由省、自治区、直辖市税务机关依照法律、行政法规的规定确定。</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第十九条　</w:t>
      </w:r>
      <w:r>
        <w:rPr>
          <w:rFonts w:hint="eastAsia" w:ascii="仿宋_GB2312" w:hAnsi="Times New Roman" w:eastAsia="仿宋_GB2312" w:cs="Times New Roman"/>
          <w:kern w:val="2"/>
          <w:sz w:val="32"/>
          <w:szCs w:val="32"/>
          <w:lang w:val="en-US" w:eastAsia="zh-CN" w:bidi="ar"/>
        </w:rPr>
        <w:t>购置的新车船，购置当年的应纳税额自纳税义务发生的当月起按月计算。应纳税额为年应纳税额除以12再乘以应纳税月份数。</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在一个纳税年度内，已完税的车船被盗抢、报废、灭失的，纳税人可以凭有关管理机关出具的证明和完税凭证，向纳税所在地的主管税务机关申请退还自被盗抢、报废、灭失月份起至该纳税年度终了期间的税款。</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已办理退税的被盗抢车船失而复得的，纳税人应当从公安机关出具相关证明的当月起计算缴纳车船税。</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第二十条　</w:t>
      </w:r>
      <w:r>
        <w:rPr>
          <w:rFonts w:hint="eastAsia" w:ascii="仿宋_GB2312" w:hAnsi="Times New Roman" w:eastAsia="仿宋_GB2312" w:cs="Times New Roman"/>
          <w:kern w:val="2"/>
          <w:sz w:val="32"/>
          <w:szCs w:val="32"/>
          <w:lang w:val="en-US" w:eastAsia="zh-CN" w:bidi="ar"/>
        </w:rPr>
        <w:t>已缴纳车船税的车船在同一纳税年度内办理转让过户的，不另纳税，也不退税。</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第二十一条　</w:t>
      </w:r>
      <w:r>
        <w:rPr>
          <w:rFonts w:hint="eastAsia" w:ascii="仿宋_GB2312" w:hAnsi="Times New Roman" w:eastAsia="仿宋_GB2312" w:cs="Times New Roman"/>
          <w:kern w:val="2"/>
          <w:sz w:val="32"/>
          <w:szCs w:val="32"/>
          <w:lang w:val="en-US" w:eastAsia="zh-CN" w:bidi="ar"/>
        </w:rPr>
        <w:t>车船税法第八条所称取得车船所有权或者管理权的当月，应当以购买车船的发票或者其他证明文件所载日期的当月为准。</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第二十二条　</w:t>
      </w:r>
      <w:r>
        <w:rPr>
          <w:rFonts w:hint="eastAsia" w:ascii="仿宋_GB2312" w:hAnsi="Times New Roman" w:eastAsia="仿宋_GB2312" w:cs="Times New Roman"/>
          <w:kern w:val="2"/>
          <w:sz w:val="32"/>
          <w:szCs w:val="32"/>
          <w:lang w:val="en-US" w:eastAsia="zh-CN" w:bidi="ar"/>
        </w:rPr>
        <w:t>税务机关可以在车船登记管理部门、车船检验机构的办公场所集中办理车船税征收事宜。</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公安机关交通管理部门在办理车辆相关登记和定期检验手续时，经核查，对没有提供依法纳税或者免税证明的，不予办理相关手续。</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第二十三条　</w:t>
      </w:r>
      <w:r>
        <w:rPr>
          <w:rFonts w:hint="eastAsia" w:ascii="仿宋_GB2312" w:hAnsi="Times New Roman" w:eastAsia="仿宋_GB2312" w:cs="Times New Roman"/>
          <w:kern w:val="2"/>
          <w:sz w:val="32"/>
          <w:szCs w:val="32"/>
          <w:lang w:val="en-US" w:eastAsia="zh-CN" w:bidi="ar"/>
        </w:rPr>
        <w:t>车船税按年申报，分月计算，一次性缴纳。纳税年度为公历1月1日至12月31日。</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第二十四条　</w:t>
      </w:r>
      <w:r>
        <w:rPr>
          <w:rFonts w:hint="eastAsia" w:ascii="仿宋_GB2312" w:hAnsi="Times New Roman" w:eastAsia="仿宋_GB2312" w:cs="Times New Roman"/>
          <w:kern w:val="2"/>
          <w:sz w:val="32"/>
          <w:szCs w:val="32"/>
          <w:lang w:val="en-US" w:eastAsia="zh-CN" w:bidi="ar"/>
        </w:rPr>
        <w:t>临时入境的外国车船和香港特别行政区、澳门特别行政区、台湾地区的车船，不征收车船税。</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第二十五条　</w:t>
      </w:r>
      <w:r>
        <w:rPr>
          <w:rFonts w:hint="eastAsia" w:ascii="仿宋_GB2312" w:hAnsi="Times New Roman" w:eastAsia="仿宋_GB2312" w:cs="Times New Roman"/>
          <w:kern w:val="2"/>
          <w:sz w:val="32"/>
          <w:szCs w:val="32"/>
          <w:lang w:val="en-US" w:eastAsia="zh-CN" w:bidi="ar"/>
        </w:rPr>
        <w:t>按照规定缴纳船舶吨税的机动船舶，自车船税法实施之日起5年内免征车船税。</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依法不需要在车船登记管理部门登记的机场、港口、铁路站场内部行驶或者作业的车船，自车船税法实施之日起5年内免征车船税。</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第二十六条　</w:t>
      </w:r>
      <w:r>
        <w:rPr>
          <w:rFonts w:hint="eastAsia" w:ascii="仿宋_GB2312" w:hAnsi="Times New Roman" w:eastAsia="仿宋_GB2312" w:cs="Times New Roman"/>
          <w:kern w:val="2"/>
          <w:sz w:val="32"/>
          <w:szCs w:val="32"/>
          <w:lang w:val="en-US" w:eastAsia="zh-CN" w:bidi="ar"/>
        </w:rPr>
        <w:t>车船税法所附《车船税税目税额表》中车辆、船舶的含义如下：</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乘用车，是指在设计和技术特性上主要用于载运乘客及随身行李，核定载客人数包括驾驶员在内不超过9人的汽车。</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商用车，是指除乘用车外，在设计和技术特性上用于载运乘客、货物的汽车，划分为客车和货车。</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半挂牵引车，是指装备有特殊装置用于牵引半挂车的商用车。</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三轮汽车，是指最高设计车速不超过每小时50公里，具有三个车轮的货车。</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低速载货汽车，是指以柴油机为动力，最高设计车速不超过每小时70公里，具有四个车轮的货车。</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挂车，是指就其设计和技术特性需由汽车或者拖拉机牵引，才能正常使用的一种无动力的道路车辆。</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专用作业车，是指在其设计和技术特性上用于特殊工作的车辆。</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轮式专用机械车，是指有特殊结构和专门功能，装有橡胶车轮可以自行行驶，最高设计车速大于每小时20公里的轮式工程机械车。</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摩托车，是指无论采用何种驱动方式，最高设计车速大于每小时50公里，或者使用内燃机，其排量大于50毫升的两轮或者三轮车辆。</w:t>
      </w:r>
    </w:p>
    <w:p>
      <w:pPr>
        <w:pStyle w:val="5"/>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船舶，是指各类机动、非机动船舶以及其他水上移动装置，但是船舶上装备的救生艇筏和长度小于5米的艇筏除外。其中，机动船舶是指用机器推进的船舶；拖船是指专门用于拖(推)动运输船舶的专业作业船舶；非机动驳船，是指在船舶登记管理部门登记为驳船的非机动船舶；游艇是指具备内置机械推进动力装置，长度在90米以下，主要用于游览观光、休闲娱乐、水上体育运动等活动，并应当具有船舶检验证书和适航证书的船舶。</w:t>
      </w:r>
    </w:p>
    <w:p>
      <w:pPr>
        <w:pStyle w:val="5"/>
        <w:keepNext w:val="0"/>
        <w:keepLines w:val="0"/>
        <w:widowControl w:val="0"/>
        <w:suppressLineNumbers w:val="0"/>
        <w:spacing w:before="0" w:beforeAutospacing="0" w:after="0" w:afterAutospacing="0"/>
        <w:ind w:left="0" w:right="0" w:firstLine="640" w:firstLineChars="200"/>
        <w:jc w:val="both"/>
      </w:pPr>
      <w:r>
        <w:rPr>
          <w:rFonts w:hint="eastAsia" w:ascii="黑体" w:hAnsi="宋体" w:eastAsia="黑体" w:cs="Times New Roman"/>
          <w:kern w:val="2"/>
          <w:sz w:val="32"/>
          <w:szCs w:val="32"/>
          <w:lang w:val="en-US" w:eastAsia="zh-CN" w:bidi="ar"/>
        </w:rPr>
        <w:t>第二十七条　</w:t>
      </w:r>
      <w:r>
        <w:rPr>
          <w:rFonts w:hint="eastAsia" w:ascii="仿宋_GB2312" w:hAnsi="Times New Roman" w:eastAsia="仿宋_GB2312" w:cs="Times New Roman"/>
          <w:kern w:val="2"/>
          <w:sz w:val="32"/>
          <w:szCs w:val="32"/>
          <w:lang w:val="en-US" w:eastAsia="zh-CN" w:bidi="ar"/>
        </w:rPr>
        <w:t>本条例自2012年1月1日起施行。</w:t>
      </w:r>
      <w:bookmarkStart w:id="0" w:name="_GoBack"/>
      <w:bookmarkEnd w:id="0"/>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3"/>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35886EBE"/>
    <w:rsid w:val="006F0714"/>
    <w:rsid w:val="00A913C9"/>
    <w:rsid w:val="00B85ED7"/>
    <w:rsid w:val="05D91A50"/>
    <w:rsid w:val="25B91323"/>
    <w:rsid w:val="35886EBE"/>
    <w:rsid w:val="5262747A"/>
    <w:rsid w:val="5A9A69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Plain Text"/>
    <w:basedOn w:val="1"/>
    <w:unhideWhenUsed/>
    <w:qFormat/>
    <w:uiPriority w:val="99"/>
    <w:rPr>
      <w:rFonts w:ascii="宋体" w:hAnsi="Courier New" w:eastAsia="宋体" w:cs="Courier New"/>
      <w:szCs w:val="21"/>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Normal (Web)"/>
    <w:basedOn w:val="1"/>
    <w:uiPriority w:val="0"/>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459</Words>
  <Characters>2619</Characters>
  <Lines>21</Lines>
  <Paragraphs>6</Paragraphs>
  <TotalTime>0</TotalTime>
  <ScaleCrop>false</ScaleCrop>
  <LinksUpToDate>false</LinksUpToDate>
  <CharactersWithSpaces>3072</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2019-05-22T14:06:00Z</dcterms:created>
  <dc:creator>Administrator</dc:creator>
  <cp:lastModifiedBy>Administrator</cp:lastModifiedBy>
  <dcterms:modified xsi:type="dcterms:W3CDTF">2019-12-25T14:21:45Z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