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16C" w:rsidRDefault="004D016C">
      <w:pPr>
        <w:pStyle w:val="a3"/>
        <w:jc w:val="center"/>
        <w:rPr>
          <w:rFonts w:ascii="Times New Roman" w:hAnsi="Times New Roman" w:cs="Times New Roman"/>
          <w:sz w:val="44"/>
          <w:szCs w:val="44"/>
        </w:rPr>
      </w:pPr>
    </w:p>
    <w:p w:rsidR="004D016C" w:rsidRDefault="00F904C1">
      <w:pPr>
        <w:pStyle w:val="a3"/>
        <w:jc w:val="center"/>
        <w:rPr>
          <w:rFonts w:ascii="Times New Roman" w:hAnsi="Times New Roman" w:cs="Times New Roman"/>
          <w:sz w:val="44"/>
          <w:szCs w:val="44"/>
        </w:rPr>
      </w:pPr>
      <w:r>
        <w:rPr>
          <w:rFonts w:ascii="Times New Roman" w:hAnsi="Times New Roman" w:cs="Times New Roman"/>
          <w:sz w:val="44"/>
          <w:szCs w:val="44"/>
        </w:rPr>
        <w:t>中华人民共和国进口计量器具</w:t>
      </w:r>
    </w:p>
    <w:p w:rsidR="004D016C" w:rsidRDefault="00F904C1">
      <w:pPr>
        <w:pStyle w:val="a3"/>
        <w:jc w:val="center"/>
        <w:rPr>
          <w:rFonts w:ascii="Times New Roman" w:hAnsi="Times New Roman" w:cs="Times New Roman"/>
          <w:sz w:val="44"/>
          <w:szCs w:val="44"/>
        </w:rPr>
      </w:pPr>
      <w:r>
        <w:rPr>
          <w:rFonts w:ascii="Times New Roman" w:hAnsi="Times New Roman" w:cs="Times New Roman"/>
          <w:sz w:val="44"/>
          <w:szCs w:val="44"/>
        </w:rPr>
        <w:t>监督管理办法</w:t>
      </w:r>
    </w:p>
    <w:p w:rsidR="004D016C" w:rsidRDefault="004D016C">
      <w:pPr>
        <w:pStyle w:val="a3"/>
        <w:ind w:firstLineChars="200" w:firstLine="640"/>
        <w:rPr>
          <w:rFonts w:ascii="Times New Roman" w:eastAsia="楷体_GB2312" w:hAnsi="Times New Roman" w:cs="Times New Roman"/>
          <w:sz w:val="32"/>
          <w:szCs w:val="32"/>
        </w:rPr>
      </w:pPr>
    </w:p>
    <w:p w:rsidR="004D016C" w:rsidRDefault="00F904C1">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日国家技术监督局发布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p w:rsidR="004D016C" w:rsidRDefault="00F904C1">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D5BB4">
        <w:rPr>
          <w:rFonts w:ascii="仿宋_GB2312" w:eastAsia="仿宋_GB2312" w:hAnsi="Times New Roman" w:cs="Times New Roman" w:hint="eastAsia"/>
          <w:sz w:val="32"/>
          <w:szCs w:val="32"/>
        </w:rPr>
        <w:t>为加强进口计量器具的监督管理，根据《中华人民共和国计量法》和《中华人民共和国计量法实施细则》的有关规定，制定本办法。</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D5BB4">
        <w:rPr>
          <w:rFonts w:ascii="仿宋_GB2312" w:eastAsia="仿宋_GB2312" w:hAnsi="Times New Roman" w:cs="Times New Roman" w:hint="eastAsia"/>
          <w:sz w:val="32"/>
          <w:szCs w:val="32"/>
        </w:rPr>
        <w:t>任何单位和个人进口计量器具，以及外商</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含外国制造商、经销商，下同</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或其代理人在中国销售计量器具，都必须遵守本办法。</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D5BB4">
        <w:rPr>
          <w:rFonts w:ascii="仿宋_GB2312" w:eastAsia="仿宋_GB2312" w:hAnsi="Times New Roman" w:cs="Times New Roman" w:hint="eastAsia"/>
          <w:sz w:val="32"/>
          <w:szCs w:val="32"/>
        </w:rPr>
        <w:t>进口计量器具的监督管理，由国务院计量行政部门主管，具体实施由国务院和地方有关部门分工负责。</w:t>
      </w:r>
    </w:p>
    <w:p w:rsidR="004D016C" w:rsidRDefault="00F904C1">
      <w:pPr>
        <w:pStyle w:val="2"/>
        <w:jc w:val="center"/>
        <w:rPr>
          <w:rFonts w:ascii="方正黑体_GBK" w:eastAsia="方正黑体_GBK"/>
        </w:rPr>
      </w:pPr>
      <w:r>
        <w:rPr>
          <w:rFonts w:ascii="方正黑体_GBK" w:eastAsia="方正黑体_GBK" w:hAnsi="Times New Roman" w:cs="Times New Roman" w:hint="eastAsia"/>
        </w:rPr>
        <w:t>第二章　进口计量器具的型式批准</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D5BB4">
        <w:rPr>
          <w:rFonts w:ascii="仿宋_GB2312" w:eastAsia="仿宋_GB2312" w:hAnsi="Times New Roman" w:cs="Times New Roman" w:hint="eastAsia"/>
          <w:sz w:val="32"/>
          <w:szCs w:val="32"/>
        </w:rPr>
        <w:t>凡进口或外商在中国境内销售列入本办法所附《中华人民共和国进口计量器具型式审查目录》内的计量器具的，应向国务院计量行政部门申请办理型式批准。</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lastRenderedPageBreak/>
        <w:t>属进口的，由外商申请型式批准。</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属外商在中国境内销售的，由外商或其代理人申请型式批准。</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国务院计量行政部门可根据情况</w:t>
      </w:r>
      <w:r w:rsidRPr="005D5BB4">
        <w:rPr>
          <w:rFonts w:ascii="仿宋_GB2312" w:eastAsia="仿宋_GB2312" w:hAnsi="Times New Roman" w:cs="Times New Roman" w:hint="eastAsia"/>
          <w:sz w:val="32"/>
          <w:szCs w:val="32"/>
        </w:rPr>
        <w:t>变化对《中华人民共和国进口计量器具型式审查目录》作个别调整。</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D5BB4">
        <w:rPr>
          <w:rFonts w:ascii="仿宋_GB2312" w:eastAsia="仿宋_GB2312" w:hAnsi="Times New Roman" w:cs="Times New Roman" w:hint="eastAsia"/>
          <w:sz w:val="32"/>
          <w:szCs w:val="32"/>
        </w:rPr>
        <w:t>外商或其代理人申请型式批准，须向国务院计量行政部门递交型式批准申请书、计量器具样机照片和必要的技术资料。</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国务院计量行政部门应根据外商或其代理人递交的资料进行计量法制审查。</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D5BB4">
        <w:rPr>
          <w:rFonts w:ascii="仿宋_GB2312" w:eastAsia="仿宋_GB2312" w:hAnsi="Times New Roman" w:cs="Times New Roman" w:hint="eastAsia"/>
          <w:sz w:val="32"/>
          <w:szCs w:val="32"/>
        </w:rPr>
        <w:t>国务院计量行政部门接受申请后，负责安排授权的技术机构进行定型鉴定，并通知外商或其代理人向承担定型鉴定的技术机构提供样机和以下技术资料：</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一</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计量器具的技术说明书；</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二</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计量器具的总装图、结构图和电路图；</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三</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技术标准文件和检验方法；</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四</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样机测试报告；</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五</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使用说明书。</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定型鉴定所需的样机由外商或其代理人无偿提供。海关凭国务院计量行政部门的保函验放并免收关税。样机经鉴定后退还申请人。</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D5BB4">
        <w:rPr>
          <w:rFonts w:ascii="仿宋_GB2312" w:eastAsia="仿宋_GB2312" w:hAnsi="Times New Roman" w:cs="Times New Roman" w:hint="eastAsia"/>
          <w:sz w:val="32"/>
          <w:szCs w:val="32"/>
        </w:rPr>
        <w:t>定型鉴定按鉴定大纲进行。鉴定大纲由承担鉴</w:t>
      </w:r>
      <w:r w:rsidRPr="005D5BB4">
        <w:rPr>
          <w:rFonts w:ascii="仿宋_GB2312" w:eastAsia="仿宋_GB2312" w:hAnsi="Times New Roman" w:cs="Times New Roman" w:hint="eastAsia"/>
          <w:sz w:val="32"/>
          <w:szCs w:val="32"/>
        </w:rPr>
        <w:lastRenderedPageBreak/>
        <w:t>定的技术机构，根据国务院计量行政部门发布的《计量器具定型鉴定技术规范》的要求制定。主要内容包括：外观检查、计量性能考核以及安全性、环境适应性、可靠性和寿命试验等。</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D5BB4">
        <w:rPr>
          <w:rFonts w:ascii="仿宋_GB2312" w:eastAsia="仿宋_GB2312" w:hAnsi="Times New Roman" w:cs="Times New Roman" w:hint="eastAsia"/>
          <w:sz w:val="32"/>
          <w:szCs w:val="32"/>
        </w:rPr>
        <w:t>定型鉴定的结果由承担鉴定的技术机构报国务院计量行政部门审核。经审核合格的，由国务院计量行政部门向申请人颁发《中华人民共和国进口计量器具型式批准证书》，并准予在相应的计量器具和包装上使用中华人民共和国进口计量器具型式批准的标志和编号。</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D5BB4">
        <w:rPr>
          <w:rFonts w:ascii="仿宋_GB2312" w:eastAsia="仿宋_GB2312" w:hAnsi="Times New Roman" w:cs="Times New Roman" w:hint="eastAsia"/>
          <w:sz w:val="32"/>
          <w:szCs w:val="32"/>
        </w:rPr>
        <w:t>承担定型鉴定的技术机构及其工作人员，对申请人提供的技术资料必须保密。</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D5BB4">
        <w:rPr>
          <w:rFonts w:ascii="仿宋_GB2312" w:eastAsia="仿宋_GB2312" w:hAnsi="Times New Roman" w:cs="Times New Roman" w:hint="eastAsia"/>
          <w:sz w:val="32"/>
          <w:szCs w:val="32"/>
        </w:rPr>
        <w:t>有下列情况之一的，经国务院计量行政部门同意，可申请办理临时型式批准，具体办法由国务院计量行政部门规定：</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一</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展览会留购的；</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二</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确属急需的；</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三</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销售量极少的；</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四</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国内暂无定型鉴定能</w:t>
      </w:r>
      <w:r w:rsidRPr="005D5BB4">
        <w:rPr>
          <w:rFonts w:ascii="仿宋_GB2312" w:eastAsia="仿宋_GB2312" w:hAnsi="Times New Roman" w:cs="Times New Roman" w:hint="eastAsia"/>
          <w:sz w:val="32"/>
          <w:szCs w:val="32"/>
        </w:rPr>
        <w:t>力的。</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D5BB4">
        <w:rPr>
          <w:rFonts w:ascii="仿宋_GB2312" w:eastAsia="仿宋_GB2312" w:hAnsi="Times New Roman" w:cs="Times New Roman" w:hint="eastAsia"/>
          <w:sz w:val="32"/>
          <w:szCs w:val="32"/>
        </w:rPr>
        <w:t>外国制造的计量器具经我国型式批准后，由国务院计量行政部门予以公布。</w:t>
      </w:r>
    </w:p>
    <w:p w:rsidR="004D016C" w:rsidRDefault="00F904C1">
      <w:pPr>
        <w:pStyle w:val="2"/>
        <w:jc w:val="center"/>
        <w:rPr>
          <w:rFonts w:ascii="方正黑体_GBK" w:eastAsia="方正黑体_GBK"/>
        </w:rPr>
      </w:pPr>
      <w:r>
        <w:rPr>
          <w:rFonts w:ascii="方正黑体_GBK" w:eastAsia="方正黑体_GBK" w:hAnsi="Times New Roman" w:cs="Times New Roman" w:hint="eastAsia"/>
        </w:rPr>
        <w:lastRenderedPageBreak/>
        <w:t>第三章　进口计量器具的审批</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D5BB4">
        <w:rPr>
          <w:rFonts w:ascii="仿宋_GB2312" w:eastAsia="仿宋_GB2312" w:hAnsi="Times New Roman" w:cs="Times New Roman" w:hint="eastAsia"/>
          <w:sz w:val="32"/>
          <w:szCs w:val="32"/>
        </w:rPr>
        <w:t>申请进口计量器具，按国家关于进口商品的规定程序进行审批。</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负责审批的有关主管部门和归口审查部门，应对申请进口《中华人民共和国依法管理的计量器具目录》内的计量器具进行法定计量单位的审查，对申请进口本办法第四条规定的计量器具审查是否经过型式批准。经审查不合规定的，审批部门不得批准进口，外贸经营单位不得办理订货手续。</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海关对进口计量器具凭审批部门的批件验放。</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D5BB4">
        <w:rPr>
          <w:rFonts w:ascii="仿宋_GB2312" w:eastAsia="仿宋_GB2312" w:hAnsi="Times New Roman" w:cs="Times New Roman" w:hint="eastAsia"/>
          <w:sz w:val="32"/>
          <w:szCs w:val="32"/>
        </w:rPr>
        <w:t>因特殊需要，申请进口非</w:t>
      </w:r>
      <w:r w:rsidRPr="005D5BB4">
        <w:rPr>
          <w:rFonts w:ascii="仿宋_GB2312" w:eastAsia="仿宋_GB2312" w:hAnsi="Times New Roman" w:cs="Times New Roman" w:hint="eastAsia"/>
          <w:sz w:val="32"/>
          <w:szCs w:val="32"/>
        </w:rPr>
        <w:t>法定计量单位的计量器具和国务院禁止使用的其他计量器具，须经省、自治区、直辖市人民政府计量行政部门批准。</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D5BB4">
        <w:rPr>
          <w:rFonts w:ascii="仿宋_GB2312" w:eastAsia="仿宋_GB2312" w:hAnsi="Times New Roman" w:cs="Times New Roman" w:hint="eastAsia"/>
          <w:sz w:val="32"/>
          <w:szCs w:val="32"/>
        </w:rPr>
        <w:t>申请进口非法定计量单位的计量器具和国务院禁止使用的其他计量器具的单位，应向省、自治区、直辖市人民政府计量行政部门提供以下材料和文件：</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一</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申请报告；</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二</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计量器具的性能及技术指标；</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三</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计量器具的照片和使用说明；</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四</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本单位上级主管部门的批件。</w:t>
      </w:r>
    </w:p>
    <w:p w:rsidR="004D016C" w:rsidRDefault="00F904C1">
      <w:pPr>
        <w:pStyle w:val="2"/>
        <w:jc w:val="center"/>
        <w:rPr>
          <w:rFonts w:ascii="方正黑体_GBK" w:eastAsia="方正黑体_GBK"/>
        </w:rPr>
      </w:pPr>
      <w:r>
        <w:rPr>
          <w:rFonts w:ascii="方正黑体_GBK" w:eastAsia="方正黑体_GBK" w:hAnsi="Times New Roman" w:cs="Times New Roman" w:hint="eastAsia"/>
        </w:rPr>
        <w:t>第四章　法律责任</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D5BB4">
        <w:rPr>
          <w:rFonts w:ascii="仿宋_GB2312" w:eastAsia="仿宋_GB2312" w:hAnsi="Times New Roman" w:cs="Times New Roman" w:hint="eastAsia"/>
          <w:sz w:val="32"/>
          <w:szCs w:val="32"/>
        </w:rPr>
        <w:t>违反本办法规定，进口非法定计量单位的计</w:t>
      </w:r>
      <w:r w:rsidRPr="005D5BB4">
        <w:rPr>
          <w:rFonts w:ascii="仿宋_GB2312" w:eastAsia="仿宋_GB2312" w:hAnsi="Times New Roman" w:cs="Times New Roman" w:hint="eastAsia"/>
          <w:sz w:val="32"/>
          <w:szCs w:val="32"/>
        </w:rPr>
        <w:lastRenderedPageBreak/>
        <w:t>量器具或国务院禁止使用的其他计量器具的，按照《中华人民共和国计量法实施细则》第</w:t>
      </w:r>
      <w:r w:rsidRPr="005D5BB4">
        <w:rPr>
          <w:rFonts w:ascii="仿宋_GB2312" w:eastAsia="仿宋_GB2312" w:hAnsi="Times New Roman" w:cs="Times New Roman" w:hint="eastAsia"/>
          <w:sz w:val="32"/>
          <w:szCs w:val="32"/>
        </w:rPr>
        <w:t>四十四条规定追究法律责任。</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D5BB4">
        <w:rPr>
          <w:rFonts w:ascii="仿宋_GB2312" w:eastAsia="仿宋_GB2312" w:hAnsi="Times New Roman" w:cs="Times New Roman" w:hint="eastAsia"/>
          <w:sz w:val="32"/>
          <w:szCs w:val="32"/>
        </w:rPr>
        <w:t>违反本办法第四条规定，进口或销售未经国务院计量行政部门型式批准的计量器具的，计量行政部门有权封存其计量器具，责令其补办型式批准手续，并可处以相当于进口或销售额百分之三十以下的罚款。</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D5BB4">
        <w:rPr>
          <w:rFonts w:ascii="仿宋_GB2312" w:eastAsia="仿宋_GB2312" w:hAnsi="Times New Roman" w:cs="Times New Roman" w:hint="eastAsia"/>
          <w:sz w:val="32"/>
          <w:szCs w:val="32"/>
        </w:rPr>
        <w:t>承担进口计量器具定型鉴定的技术机构违反本办法第九条规定的，按照《中华人民共和国计量法实施细则》第五十八条规定追究法律责任。</w:t>
      </w:r>
    </w:p>
    <w:p w:rsidR="004D016C" w:rsidRDefault="00F904C1">
      <w:pPr>
        <w:pStyle w:val="2"/>
        <w:jc w:val="center"/>
        <w:rPr>
          <w:rFonts w:ascii="方正黑体_GBK" w:eastAsia="方正黑体_GBK"/>
        </w:rPr>
      </w:pPr>
      <w:r>
        <w:rPr>
          <w:rFonts w:ascii="方正黑体_GBK" w:eastAsia="方正黑体_GBK" w:hAnsi="Times New Roman" w:cs="Times New Roman" w:hint="eastAsia"/>
        </w:rPr>
        <w:t>第五章　附则</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D5BB4">
        <w:rPr>
          <w:rFonts w:ascii="仿宋_GB2312" w:eastAsia="仿宋_GB2312" w:hAnsi="Times New Roman" w:cs="Times New Roman" w:hint="eastAsia"/>
          <w:sz w:val="32"/>
          <w:szCs w:val="32"/>
        </w:rPr>
        <w:t>引进成套设备中配套的计量器具以及不以销售为目的的计量器具的监督管理，按国家有关规定办理。</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5D5BB4">
        <w:rPr>
          <w:rFonts w:ascii="仿宋_GB2312" w:eastAsia="仿宋_GB2312" w:hAnsi="Times New Roman" w:cs="Times New Roman" w:hint="eastAsia"/>
          <w:sz w:val="32"/>
          <w:szCs w:val="32"/>
        </w:rPr>
        <w:t>与本办法有关的申请书、证书和标志式</w:t>
      </w:r>
      <w:r w:rsidRPr="005D5BB4">
        <w:rPr>
          <w:rFonts w:ascii="仿宋_GB2312" w:eastAsia="仿宋_GB2312" w:hAnsi="Times New Roman" w:cs="Times New Roman" w:hint="eastAsia"/>
          <w:sz w:val="32"/>
          <w:szCs w:val="32"/>
        </w:rPr>
        <w:t>样，由国务院计量行政部门统一制定。</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5D5BB4">
        <w:rPr>
          <w:rFonts w:ascii="仿宋_GB2312" w:eastAsia="仿宋_GB2312" w:hAnsi="Times New Roman" w:cs="Times New Roman" w:hint="eastAsia"/>
          <w:sz w:val="32"/>
          <w:szCs w:val="32"/>
        </w:rPr>
        <w:t>申请进口计量器具的型式批准和定型鉴定，应按国家有关规定缴纳费用。</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5D5BB4">
        <w:rPr>
          <w:rFonts w:ascii="仿宋_GB2312" w:eastAsia="仿宋_GB2312" w:hAnsi="Times New Roman" w:cs="Times New Roman" w:hint="eastAsia"/>
          <w:sz w:val="32"/>
          <w:szCs w:val="32"/>
        </w:rPr>
        <w:t>进口用于统一量值的标准物质的监督管理，可参照本办法执行。</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5D5BB4">
        <w:rPr>
          <w:rFonts w:ascii="仿宋_GB2312" w:eastAsia="仿宋_GB2312" w:hAnsi="Times New Roman" w:cs="Times New Roman" w:hint="eastAsia"/>
          <w:sz w:val="32"/>
          <w:szCs w:val="32"/>
        </w:rPr>
        <w:t>本办法由国务院计量行政部门负责解释。</w:t>
      </w:r>
    </w:p>
    <w:p w:rsidR="004D016C" w:rsidRPr="005D5BB4" w:rsidRDefault="00F904C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5D5BB4">
        <w:rPr>
          <w:rFonts w:ascii="仿宋_GB2312" w:eastAsia="仿宋_GB2312" w:hAnsi="Times New Roman" w:cs="Times New Roman" w:hint="eastAsia"/>
          <w:sz w:val="32"/>
          <w:szCs w:val="32"/>
        </w:rPr>
        <w:t>本办法自发布之日起施行。</w:t>
      </w:r>
    </w:p>
    <w:p w:rsidR="004D016C" w:rsidRDefault="004D016C">
      <w:pPr>
        <w:pStyle w:val="a3"/>
        <w:rPr>
          <w:rFonts w:ascii="Times New Roman" w:eastAsia="黑体" w:hAnsi="Times New Roman" w:cs="Times New Roman"/>
          <w:sz w:val="32"/>
          <w:szCs w:val="32"/>
        </w:rPr>
      </w:pPr>
    </w:p>
    <w:p w:rsidR="004D016C" w:rsidRDefault="00F904C1">
      <w:pPr>
        <w:pStyle w:val="a3"/>
        <w:rPr>
          <w:rFonts w:ascii="Times New Roman" w:hAnsi="Times New Roman" w:cs="Times New Roman"/>
          <w:sz w:val="32"/>
          <w:szCs w:val="32"/>
        </w:rPr>
      </w:pPr>
      <w:r>
        <w:rPr>
          <w:rFonts w:ascii="Times New Roman" w:eastAsia="黑体" w:hAnsi="Times New Roman" w:cs="Times New Roman"/>
          <w:sz w:val="32"/>
          <w:szCs w:val="32"/>
        </w:rPr>
        <w:lastRenderedPageBreak/>
        <w:t>附：</w:t>
      </w:r>
    </w:p>
    <w:p w:rsidR="004D016C" w:rsidRDefault="00F904C1">
      <w:pPr>
        <w:pStyle w:val="a3"/>
        <w:jc w:val="center"/>
        <w:rPr>
          <w:rFonts w:ascii="Times New Roman" w:hAnsi="Times New Roman" w:cs="Times New Roman"/>
          <w:sz w:val="32"/>
          <w:szCs w:val="32"/>
        </w:rPr>
      </w:pPr>
      <w:r>
        <w:rPr>
          <w:rFonts w:ascii="Times New Roman" w:eastAsia="黑体" w:hAnsi="Times New Roman" w:cs="Times New Roman"/>
          <w:sz w:val="32"/>
          <w:szCs w:val="32"/>
        </w:rPr>
        <w:t>中华人民共和国进口计量器具型式审查目录</w:t>
      </w:r>
    </w:p>
    <w:p w:rsidR="004D016C" w:rsidRDefault="004D016C">
      <w:pPr>
        <w:pStyle w:val="a3"/>
        <w:ind w:firstLineChars="200" w:firstLine="640"/>
        <w:rPr>
          <w:rFonts w:ascii="Times New Roman" w:hAnsi="Times New Roman" w:cs="Times New Roman"/>
          <w:sz w:val="32"/>
          <w:szCs w:val="32"/>
        </w:rPr>
      </w:pP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w:t>
      </w:r>
      <w:r w:rsidRPr="005D5BB4">
        <w:rPr>
          <w:rFonts w:ascii="仿宋_GB2312" w:eastAsia="仿宋_GB2312" w:hAnsi="Times New Roman" w:cs="Times New Roman" w:hint="eastAsia"/>
          <w:sz w:val="32"/>
          <w:szCs w:val="32"/>
        </w:rPr>
        <w:t>．衡器</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含天平</w:t>
      </w:r>
      <w:r w:rsidRPr="005D5BB4">
        <w:rPr>
          <w:rFonts w:ascii="仿宋_GB2312" w:eastAsia="仿宋_GB2312" w:hAnsi="Times New Roman" w:cs="Times New Roman" w:hint="eastAsia"/>
          <w:sz w:val="32"/>
          <w:szCs w:val="32"/>
        </w:rPr>
        <w:t>)</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2</w:t>
      </w:r>
      <w:r w:rsidRPr="005D5BB4">
        <w:rPr>
          <w:rFonts w:ascii="仿宋_GB2312" w:eastAsia="仿宋_GB2312" w:hAnsi="Times New Roman" w:cs="Times New Roman" w:hint="eastAsia"/>
          <w:sz w:val="32"/>
          <w:szCs w:val="32"/>
        </w:rPr>
        <w:t>．传感器</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3</w:t>
      </w:r>
      <w:r w:rsidRPr="005D5BB4">
        <w:rPr>
          <w:rFonts w:ascii="仿宋_GB2312" w:eastAsia="仿宋_GB2312" w:hAnsi="Times New Roman" w:cs="Times New Roman" w:hint="eastAsia"/>
          <w:sz w:val="32"/>
          <w:szCs w:val="32"/>
        </w:rPr>
        <w:t>．声级计</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4</w:t>
      </w:r>
      <w:r w:rsidRPr="005D5BB4">
        <w:rPr>
          <w:rFonts w:ascii="仿宋_GB2312" w:eastAsia="仿宋_GB2312" w:hAnsi="Times New Roman" w:cs="Times New Roman" w:hint="eastAsia"/>
          <w:sz w:val="32"/>
          <w:szCs w:val="32"/>
        </w:rPr>
        <w:t>．三坐标测量机</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5</w:t>
      </w:r>
      <w:r w:rsidRPr="005D5BB4">
        <w:rPr>
          <w:rFonts w:ascii="仿宋_GB2312" w:eastAsia="仿宋_GB2312" w:hAnsi="Times New Roman" w:cs="Times New Roman" w:hint="eastAsia"/>
          <w:sz w:val="32"/>
          <w:szCs w:val="32"/>
        </w:rPr>
        <w:t>．表面粗糙度测量仪</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6</w:t>
      </w:r>
      <w:r w:rsidRPr="005D5BB4">
        <w:rPr>
          <w:rFonts w:ascii="仿宋_GB2312" w:eastAsia="仿宋_GB2312" w:hAnsi="Times New Roman" w:cs="Times New Roman" w:hint="eastAsia"/>
          <w:sz w:val="32"/>
          <w:szCs w:val="32"/>
        </w:rPr>
        <w:t>．大地测量仪器</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7</w:t>
      </w:r>
      <w:r w:rsidRPr="005D5BB4">
        <w:rPr>
          <w:rFonts w:ascii="仿宋_GB2312" w:eastAsia="仿宋_GB2312" w:hAnsi="Times New Roman" w:cs="Times New Roman" w:hint="eastAsia"/>
          <w:sz w:val="32"/>
          <w:szCs w:val="32"/>
        </w:rPr>
        <w:t>．热量计</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8</w:t>
      </w:r>
      <w:r w:rsidRPr="005D5BB4">
        <w:rPr>
          <w:rFonts w:ascii="仿宋_GB2312" w:eastAsia="仿宋_GB2312" w:hAnsi="Times New Roman" w:cs="Times New Roman" w:hint="eastAsia"/>
          <w:sz w:val="32"/>
          <w:szCs w:val="32"/>
        </w:rPr>
        <w:t>．流量计</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含水表、煤气表</w:t>
      </w:r>
      <w:r w:rsidRPr="005D5BB4">
        <w:rPr>
          <w:rFonts w:ascii="仿宋_GB2312" w:eastAsia="仿宋_GB2312" w:hAnsi="Times New Roman" w:cs="Times New Roman" w:hint="eastAsia"/>
          <w:sz w:val="32"/>
          <w:szCs w:val="32"/>
        </w:rPr>
        <w:t>)</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9</w:t>
      </w:r>
      <w:r w:rsidRPr="005D5BB4">
        <w:rPr>
          <w:rFonts w:ascii="仿宋_GB2312" w:eastAsia="仿宋_GB2312" w:hAnsi="Times New Roman" w:cs="Times New Roman" w:hint="eastAsia"/>
          <w:sz w:val="32"/>
          <w:szCs w:val="32"/>
        </w:rPr>
        <w:t>．压力计</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含血压计</w:t>
      </w:r>
      <w:r w:rsidRPr="005D5BB4">
        <w:rPr>
          <w:rFonts w:ascii="仿宋_GB2312" w:eastAsia="仿宋_GB2312" w:hAnsi="Times New Roman" w:cs="Times New Roman" w:hint="eastAsia"/>
          <w:sz w:val="32"/>
          <w:szCs w:val="32"/>
        </w:rPr>
        <w:t>)</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10</w:t>
      </w:r>
      <w:r w:rsidRPr="005D5BB4">
        <w:rPr>
          <w:rFonts w:ascii="仿宋_GB2312" w:eastAsia="仿宋_GB2312" w:hAnsi="Times New Roman" w:cs="Times New Roman" w:hint="eastAsia"/>
          <w:sz w:val="32"/>
          <w:szCs w:val="32"/>
        </w:rPr>
        <w:t>．温度计</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11</w:t>
      </w:r>
      <w:r w:rsidRPr="005D5BB4">
        <w:rPr>
          <w:rFonts w:ascii="仿宋_GB2312" w:eastAsia="仿宋_GB2312" w:hAnsi="Times New Roman" w:cs="Times New Roman" w:hint="eastAsia"/>
          <w:sz w:val="32"/>
          <w:szCs w:val="32"/>
        </w:rPr>
        <w:t>．数字电压表</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12</w:t>
      </w:r>
      <w:r w:rsidRPr="005D5BB4">
        <w:rPr>
          <w:rFonts w:ascii="仿宋_GB2312" w:eastAsia="仿宋_GB2312" w:hAnsi="Times New Roman" w:cs="Times New Roman" w:hint="eastAsia"/>
          <w:sz w:val="32"/>
          <w:szCs w:val="32"/>
        </w:rPr>
        <w:t>．场强计</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13</w:t>
      </w:r>
      <w:r w:rsidRPr="005D5BB4">
        <w:rPr>
          <w:rFonts w:ascii="仿宋_GB2312" w:eastAsia="仿宋_GB2312" w:hAnsi="Times New Roman" w:cs="Times New Roman" w:hint="eastAsia"/>
          <w:sz w:val="32"/>
          <w:szCs w:val="32"/>
        </w:rPr>
        <w:t>．心、脑电图仪</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机</w:t>
      </w:r>
      <w:r w:rsidRPr="005D5BB4">
        <w:rPr>
          <w:rFonts w:ascii="仿宋_GB2312" w:eastAsia="仿宋_GB2312" w:hAnsi="Times New Roman" w:cs="Times New Roman" w:hint="eastAsia"/>
          <w:sz w:val="32"/>
          <w:szCs w:val="32"/>
        </w:rPr>
        <w:t>)</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14</w:t>
      </w:r>
      <w:r w:rsidRPr="005D5BB4">
        <w:rPr>
          <w:rFonts w:ascii="仿宋_GB2312" w:eastAsia="仿宋_GB2312" w:hAnsi="Times New Roman" w:cs="Times New Roman" w:hint="eastAsia"/>
          <w:sz w:val="32"/>
          <w:szCs w:val="32"/>
        </w:rPr>
        <w:t>．有害气体、粉尘、水质污染监测仪</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15</w:t>
      </w:r>
      <w:r w:rsidRPr="005D5BB4">
        <w:rPr>
          <w:rFonts w:ascii="仿宋_GB2312" w:eastAsia="仿宋_GB2312" w:hAnsi="Times New Roman" w:cs="Times New Roman" w:hint="eastAsia"/>
          <w:sz w:val="32"/>
          <w:szCs w:val="32"/>
        </w:rPr>
        <w:t>．电离辐射防护仪</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16</w:t>
      </w:r>
      <w:r w:rsidRPr="005D5BB4">
        <w:rPr>
          <w:rFonts w:ascii="仿宋_GB2312" w:eastAsia="仿宋_GB2312" w:hAnsi="Times New Roman" w:cs="Times New Roman" w:hint="eastAsia"/>
          <w:sz w:val="32"/>
          <w:szCs w:val="32"/>
        </w:rPr>
        <w:t>．分光光度计</w:t>
      </w:r>
      <w:r w:rsidRPr="005D5BB4">
        <w:rPr>
          <w:rFonts w:ascii="仿宋_GB2312" w:eastAsia="仿宋_GB2312" w:hAnsi="Times New Roman" w:cs="Times New Roman" w:hint="eastAsia"/>
          <w:sz w:val="32"/>
          <w:szCs w:val="32"/>
        </w:rPr>
        <w:t>(</w:t>
      </w:r>
      <w:r w:rsidRPr="005D5BB4">
        <w:rPr>
          <w:rFonts w:ascii="仿宋_GB2312" w:eastAsia="仿宋_GB2312" w:hAnsi="Times New Roman" w:cs="Times New Roman" w:hint="eastAsia"/>
          <w:sz w:val="32"/>
          <w:szCs w:val="32"/>
        </w:rPr>
        <w:t>含紫外、红外、可见光光度计</w:t>
      </w:r>
      <w:r w:rsidRPr="005D5BB4">
        <w:rPr>
          <w:rFonts w:ascii="仿宋_GB2312" w:eastAsia="仿宋_GB2312" w:hAnsi="Times New Roman" w:cs="Times New Roman" w:hint="eastAsia"/>
          <w:sz w:val="32"/>
          <w:szCs w:val="32"/>
        </w:rPr>
        <w:t>)</w:t>
      </w:r>
    </w:p>
    <w:p w:rsidR="004D016C" w:rsidRPr="005D5BB4" w:rsidRDefault="00F904C1">
      <w:pPr>
        <w:pStyle w:val="a3"/>
        <w:ind w:firstLineChars="200" w:firstLine="640"/>
        <w:rPr>
          <w:rFonts w:ascii="仿宋_GB2312" w:eastAsia="仿宋_GB2312" w:hAnsi="Times New Roman" w:cs="Times New Roman" w:hint="eastAsia"/>
          <w:sz w:val="32"/>
          <w:szCs w:val="32"/>
        </w:rPr>
      </w:pPr>
      <w:r w:rsidRPr="005D5BB4">
        <w:rPr>
          <w:rFonts w:ascii="仿宋_GB2312" w:eastAsia="仿宋_GB2312" w:hAnsi="Times New Roman" w:cs="Times New Roman" w:hint="eastAsia"/>
          <w:sz w:val="32"/>
          <w:szCs w:val="32"/>
        </w:rPr>
        <w:t>17</w:t>
      </w:r>
      <w:r w:rsidRPr="005D5BB4">
        <w:rPr>
          <w:rFonts w:ascii="仿宋_GB2312" w:eastAsia="仿宋_GB2312" w:hAnsi="Times New Roman" w:cs="Times New Roman" w:hint="eastAsia"/>
          <w:sz w:val="32"/>
          <w:szCs w:val="32"/>
        </w:rPr>
        <w:t>．气相、液相色谱仪</w:t>
      </w:r>
    </w:p>
    <w:p w:rsidR="004D016C" w:rsidRPr="005D5BB4" w:rsidRDefault="00F904C1">
      <w:pPr>
        <w:ind w:firstLineChars="200" w:firstLine="640"/>
        <w:rPr>
          <w:rFonts w:ascii="仿宋_GB2312" w:eastAsia="仿宋_GB2312" w:hint="eastAsia"/>
        </w:rPr>
      </w:pPr>
      <w:r w:rsidRPr="005D5BB4">
        <w:rPr>
          <w:rFonts w:ascii="仿宋_GB2312" w:eastAsia="仿宋_GB2312" w:hAnsi="Times New Roman" w:cs="Times New Roman" w:hint="eastAsia"/>
          <w:sz w:val="32"/>
          <w:szCs w:val="32"/>
        </w:rPr>
        <w:t>18</w:t>
      </w:r>
      <w:r w:rsidRPr="005D5BB4">
        <w:rPr>
          <w:rFonts w:ascii="仿宋_GB2312" w:eastAsia="仿宋_GB2312" w:hAnsi="Times New Roman" w:cs="Times New Roman" w:hint="eastAsia"/>
          <w:sz w:val="32"/>
          <w:szCs w:val="32"/>
        </w:rPr>
        <w:t>．温度、水分测量仪</w:t>
      </w:r>
    </w:p>
    <w:sectPr w:rsidR="004D016C" w:rsidRPr="005D5BB4" w:rsidSect="004D016C">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4C1" w:rsidRDefault="00F904C1" w:rsidP="004D016C">
      <w:r>
        <w:separator/>
      </w:r>
    </w:p>
  </w:endnote>
  <w:endnote w:type="continuationSeparator" w:id="1">
    <w:p w:rsidR="00F904C1" w:rsidRDefault="00F904C1" w:rsidP="004D01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16C" w:rsidRDefault="004D016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D016C" w:rsidRDefault="004D016C">
                <w:pPr>
                  <w:pStyle w:val="a4"/>
                </w:pPr>
                <w:r>
                  <w:rPr>
                    <w:rFonts w:hint="eastAsia"/>
                    <w:sz w:val="24"/>
                    <w:szCs w:val="24"/>
                  </w:rPr>
                  <w:fldChar w:fldCharType="begin"/>
                </w:r>
                <w:r w:rsidR="00F904C1">
                  <w:rPr>
                    <w:rFonts w:hint="eastAsia"/>
                    <w:sz w:val="24"/>
                    <w:szCs w:val="24"/>
                  </w:rPr>
                  <w:instrText xml:space="preserve"> PAGE  \* MERGEFORMAT </w:instrText>
                </w:r>
                <w:r>
                  <w:rPr>
                    <w:rFonts w:hint="eastAsia"/>
                    <w:sz w:val="24"/>
                    <w:szCs w:val="24"/>
                  </w:rPr>
                  <w:fldChar w:fldCharType="separate"/>
                </w:r>
                <w:r w:rsidR="005D5BB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4C1" w:rsidRDefault="00F904C1" w:rsidP="004D016C">
      <w:r>
        <w:separator/>
      </w:r>
    </w:p>
  </w:footnote>
  <w:footnote w:type="continuationSeparator" w:id="1">
    <w:p w:rsidR="00F904C1" w:rsidRDefault="00F904C1" w:rsidP="004D01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B342B0C"/>
    <w:rsid w:val="002D4B84"/>
    <w:rsid w:val="004B006E"/>
    <w:rsid w:val="004D016C"/>
    <w:rsid w:val="005D5BB4"/>
    <w:rsid w:val="00C93817"/>
    <w:rsid w:val="00F904C1"/>
    <w:rsid w:val="0D9B2D79"/>
    <w:rsid w:val="3B342B0C"/>
    <w:rsid w:val="5AFE39FC"/>
    <w:rsid w:val="5EFC1CD2"/>
    <w:rsid w:val="66355672"/>
    <w:rsid w:val="7C8C4B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016C"/>
    <w:pPr>
      <w:widowControl w:val="0"/>
      <w:jc w:val="both"/>
    </w:pPr>
    <w:rPr>
      <w:kern w:val="2"/>
      <w:sz w:val="21"/>
      <w:szCs w:val="22"/>
    </w:rPr>
  </w:style>
  <w:style w:type="paragraph" w:styleId="2">
    <w:name w:val="heading 2"/>
    <w:basedOn w:val="a"/>
    <w:next w:val="a"/>
    <w:uiPriority w:val="9"/>
    <w:semiHidden/>
    <w:unhideWhenUsed/>
    <w:qFormat/>
    <w:rsid w:val="004D016C"/>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D016C"/>
    <w:rPr>
      <w:rFonts w:ascii="宋体" w:eastAsia="宋体" w:hAnsi="Courier New" w:cs="Courier New"/>
      <w:szCs w:val="21"/>
    </w:rPr>
  </w:style>
  <w:style w:type="paragraph" w:styleId="a4">
    <w:name w:val="footer"/>
    <w:basedOn w:val="a"/>
    <w:qFormat/>
    <w:rsid w:val="004D016C"/>
    <w:pPr>
      <w:tabs>
        <w:tab w:val="center" w:pos="4153"/>
        <w:tab w:val="right" w:pos="8306"/>
      </w:tabs>
      <w:snapToGrid w:val="0"/>
      <w:jc w:val="left"/>
    </w:pPr>
    <w:rPr>
      <w:sz w:val="18"/>
    </w:rPr>
  </w:style>
  <w:style w:type="paragraph" w:styleId="a5">
    <w:name w:val="header"/>
    <w:basedOn w:val="a"/>
    <w:qFormat/>
    <w:rsid w:val="004D016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334</Words>
  <Characters>1907</Characters>
  <Application>Microsoft Office Word</Application>
  <DocSecurity>0</DocSecurity>
  <Lines>15</Lines>
  <Paragraphs>4</Paragraphs>
  <ScaleCrop>false</ScaleCrop>
  <Company>Microsoft</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2019-05-22T15:59:00Z</dcterms:created>
  <dcterms:modified xsi:type="dcterms:W3CDTF">2019-07-08T01:52:00Z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