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中华人民共和国银行业监督管理法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（2003年12月27日第十届全国人民代表大会常务委员会第六次会议通过　根据2006年10月31日第十届全国人民代表大会常务委员会第二十四次会议《关于修改&lt;中华人民共和国银行业监督管理法&gt;的决定》修正）</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监督管理机构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监督管理职责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监督管理措施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为了加强对银行业的监督管理，规范监督管理行为，防范和化解银行业风险，保护存款人和其他客户的合法权益，促进银行业健康发展，制定本法。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国务院银行业监督管理机构负责对全国银行业金融机构及其业务活动监督管理的工作。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本法所称银行业金融机构，是指在中华人民共和国境内设立的商业银行、城市信用合作社、农村信用合作社等吸收公众存款的金融机构以及政策性银行。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对在中华人民共和国境内设立的金融资产管理公司、信托投资公司、财务公司、金融租赁公司以及经国务院银行业监督管理机构批准设立的其他金融机构的监督管理，适用本法对银行业金融机构监督管理的规定。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国务院银行业监督管理机构依照本法有关规定，对经其批准在境外设立的金融机构以及前二款金融机构在境外的业务活动实施监督管理。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银行业监督管理的目标是促进银行业的合法、稳健运行，维护公众对银行业的信心。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银行业监督管理应当保护银行业公平竞争，提高银行业竞争能力。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银行业监督管理机构对银行业实施监督管理，应当遵循依法、公开、公正和效率的原则。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银行业监督管理机构及其从事监督管理工作的人员依法履行监督管理职责，受法律保护。地方政府、各级政府部门、社会团体和个人不得干涉。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国务院银行业监督管理机构应当和中国人民银行、国务院其他金融监督管理机构建立监督管理信息共享机制。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国务院银行业监督管理机构可以和其他国家或者地区的银行业监督管理机构建立监督管理合作机制，实施跨境监督管理。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监督管理机构</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国务院银行业监督管理机构根据履行职责的需要设立派出机构。国务院银行业监督管理机构对派出机构实行统一领导和管理。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国务院银行业监督管理机构的派出机构在国务院银行业监督管理机构的授权范围内，履行监督管理职责。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银行业监督管理机构从事监督管理工作的人员，应当具备与其任职相适应的专业知识和业务工作经验。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银行业监督管理机构工作人员，应当忠于职守，依法办事，公正廉洁，不得利用职务便利牟取不正当的利益，不得在金融机构等企业中兼任职务。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银行业监督管理机构工作人员，应当依法保守国家秘密，并有责任为其监督管理的银行业金融机构及当事人保守秘密。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国务院银行业监督管理机构同其他国家或者地区的银行业监督管理机构交流监督管理信息，应当就信息保密作出安排。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国务院银行业监督管理机构应当公开监督管理程序，建立监督管理责任制度和内部监督制度。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银行业监督管理机构在处置银行业金融机构风险、查处有关金融违法行为等监督管理活动中，地方政府、各级有关部门应当予以配合和协助。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国务院审计、监察等机关，应当依照法律规定对国务院银行业监督管理机构的活动进行监督。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监督管理职责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国务院银行业监督管理机构依照法律、行政法规制定并发布对银行业金融机构及其业务活动监督管理的规章、规则。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国务院银行业监督管理机构依照法律、行政法规规定的条件和程序，审查批准银行业金融机构的设立、变更、终止以及业务范围。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申请设立银行业金融机构，或者银行业金融机构变更持有资本总额或者股份总额达到规定比例以上的股东的，国务院银行业监督管理机构应当对股东的资金来源、财务状况、资本补充能力和诚信状况进行审查。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银行业金融机构业务范围内的业务品种，应当按照规定经国务院银行业监督管理机构审查批准或者备案。需要审查批准或者备案的业务品种，由国务院银行业监督管理机构依照法律、行政法规作出规定并公布。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未经国务院银行业监督管理机构批准，任何单位或者个人不得设立银行业金融机构或者从事银行业金融机构的业务活动。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国务院银行业监督管理机构对银行业金融机构的董事和高级管理人员实行任职资格管理。具体办法由国务院银行业监督管理机构制定。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银行业金融机构的审慎经营规则，由法律、行政法规规定，也可以由国务院银行业监督管理机构依照法律、行政法规制定。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前款规定的审慎经营规则，包括风险管理、内部控制、资本充足率、资产质量、损失准备金、风险集中、关联交易、资产流动性等内容。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银行业金融机构应当严格遵守审慎经营规则。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国务院银行业监督管理机构应当在规定的期限，对下列申请事项作出批准或者不批准的书面决定；决定不批准的，应当说明理由：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（一）银行业金融机构的设立，自收到申请文件之日起六个月内；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（二）银行业金融机构的变更、终止，以及业务范围和增加业务范围内的业务品种，自收到申请文件之日起三个月内；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（三）审查董事和高级管理人员的任职资格，自收到申请文件之日起三十日内。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银行业监督管理机构应当对银行业金融机构的业务活动及其风险状况进行非现场监管，建立银行业金融机构监督管理信息系统，分析、评价银行业金融机构的风险状况。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银行业监督管理机构应当对银行业金融机构的业务活动及其风险状况进行现场检查。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国务院银行业监督管理机构应当制定现场检查程序，规范现场检查行为。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国务院银行业监督管理机构应当对银行业金融机构实行并表监督管理。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国务院银行业监督管理机构对中国人民银行提出的检查银行业金融机构的建议，应当自收到建议之日起三十日内予以回复。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国务院银行业监督管理机构应当建立银行业金融机构监督管理评级体系和风险预警机制，根据银行业金融机构的评级情况和风险状况，确定对其现场检查的频率、范围和需要采取的其他措施。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国务院银行业监督管理机构应当建立银行业突发事件的发现、报告岗位责任制度。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银行业监督管理机构发现可能引发系统性银行业风险、严重影响社会稳定的突发事件的，应当立即向国务院银行业监督管理机构负责人报告；国务院银行业监督管理机构负责人认为需要向国务院报告的，应当立即向国务院报告，并告知中国人民银行、国务院财政部门等有关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国务院银行业监督管理机构应当会同中国人民银行、国务院财政部门等有关部门建立银行业突发事件处置制度，制定银行业突发事件处置预案，明确处置机构和人员及其职责、处置措施和处置程序，及时、有效地处置银行业突发事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国务院银行业监督管理机构负责统一编制全国银行业金融机构的统计数据、报表，并按照国家有关规定予以公布。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国务院银行业监督管理机构对银行业自律组织的活动进行指导和监督。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银行业自律组织的章程应当报国务院银行业监督管理机构备案。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国务院银行业监督管理机构可以开展与银行业监督管理有关的国际交流、合作活动。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监督管理措施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银行业监督管理机构根据履行职责的需要，有权要求银行业金融机构按照规定报送资产负债表、利润表和其他财务会计、统计报表、经营管理资料以及注册会计师出具的审计报告。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银行业监督管理机构根据审慎监管的要求，可以采取下列措施进行现场检查：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（一）进入银行业金融机构进行检查；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（二）询问银行业金融机构的工作人员，要求其对有关检查事项作出说明；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（三）查阅、复制银行业金融机构与检查事项有关的文件、资料，对可能被转移、隐匿或者毁损的文件、资料予以封存；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（四）检查银行业金融机构运用电子计算机管理业务数据的系统。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进行现场检查，应当经银行业监督管理机构负责人批准。现场检查时，检查人员不得少于二人，并应当出示合法证件和检查通知书；检查人员少于二人或者未出示合法证件和检查通知书的，银行业金融机构有权拒绝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银行业监督管理机构根据履行职责的需要，可以与银行业金融机构董事、高级管理人员进行监督管理谈话，要求银行业金融机构董事、高级管理人员就银行业金融机构的业务活动和风险管理的重大事项作出说明。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银行业监督管理机构应当责令银行业金融机构按照规定，如实向社会公众披露财务会计报告、风险管理状况、董事和高级管理人员变更以及其他重大事项等信息。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银行业金融机构违反审慎经营规则的，国务院银行业监督管理机构或者其省一级派出机构应当责令限期改正；逾期未改正的，或者其行为严重危及该银行业金融机构的稳健运行、损害存款人和其他客户合法权益的，经国务院银行业监督管理机构或者其省一级派出机构负责人批准，可以区别情形，采取下列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（一）责令暂停部分业务、停止批准开办新业务；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（二）限制分配红利和其他收入；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（三）限制资产转让；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（四）责令控股股东转让股权或者限制有关股东的权利；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（五）责令调整董事、高级管理人员或者限制其权利；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（六）停止批准增设分支机构。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银行业金融机构整改后，应当向国务院银行业监督管理机构或者其省一级派出机构提交报告。国务院银行业监督管理机构或者其省一级派出机构经验收，符合有关审慎经营规则的，应当自验收完毕之日起三日内解除对其采取的前款规定的有关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银行业金融机构已经或者可能发生信用危机，严重影响存款人和其他客户合法权益的，国务院银行业监督管理机构可以依法对该银行业金融机构实行接管或者促成机构重组，接管和机构重组依照有关法律和国务院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银行业金融机构有违法经营、经营管理不善等情形，不予撤销将严重危害金融秩序、损害公众利益的，国务院银行业监督管理机构有权予以撤销。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银行业金融机构被接管、重组或者被撤销的，国务院银行业监督管理机构有权要求该银行业金融机构的董事、高级管理人员和其他工作人员，按照国务院银行业监督管理机构的要求履行职责。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在接管、机构重组或者撤销清算期间，经国务院银行业监督管理机构负责人批准，对直接负责的董事、高级管理人员和其他直接责任人员，可以采取下列措施：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（一）直接负责的董事、高级管理人员和其他直接责任人员出境将对国家利益造成重大损失的，通知出境管理机关依法阻止其出境；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（二）申请司法机关禁止其转移、转让财产或者对其财产设定其他权利。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经国务院银行业监督管理机构或者其省一级派出机构负责人批准，银行业监督管理机构有权查询涉嫌金融违法的银行业金融机构及其工作人员以及关联行为人的账户；对涉嫌转移或者隐匿违法资金的，经银行业监督管理机构负责人批准，可以申请司法机关予以冻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银行业监督管理机构依法对银行业金融机构进行检查时，经设区的市一级以上银行业监督管理机构负责人批准，可以对与涉嫌违法事项有关的单位和个人采取下列措施：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（一）询问有关单位或者个人，要求其对有关情况作出说明；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（二）查阅、复制有关财务会计、财产权登记等文件、资料；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（三）对可能被转移、隐匿、毁损或者伪造的文件、资料，予以先行登记保存。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银行业监督管理机构采取前款规定措施，调查人员不得少于二人，并应当出示合法证件和调查通知书；调查人员少于二人或者未出示合法证件和调查通知书的，有关单位或者个人有权拒绝。对依法采取的措施，有关单位和个人应当配合，如实说明有关情况并提供有关文件、资料，不得拒绝、阻碍和隐瞒。</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银行业监督管理机构从事监督管理工作的人员有下列情形之一的，依法给予行政处分；构成犯罪的，依法追究刑事责任：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（一）违反规定审查批准银行业金融机构的设立、变更、终止，以及业务范围和业务范围内的业务品种的；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（二）违反规定对银行业金融机构进行现场检查的；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（三）未依照本法第二十八条规定报告突发事件的；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（四）违反规定查询账户或者申请冻结资金的；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（五）违反规定对银行业金融机构采取措施或者处罚的；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（六）违反本法第四十二条规定对有关单位或者个人进行调查的；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（七）滥用职权、玩忽职守的其他行为。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银行业监督管理机构从事监督管理工作的人员贪污受贿，泄露国家秘密、商业秘密和个人隐私，构成犯罪的，依法追究刑事责任；尚不构成犯罪的，依法给予行政处分。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擅自设立银行业金融机构或者非法从事银行业金融机构的业务活动的，由国务院银行业监督管理机构予以取缔；构成犯罪的，依法追究刑事责任；尚不构成犯罪的，由国务院银行业监督管理机构没收违法所得，违法所得五十万元以上的，并处违法所得一倍以上五倍以下罚款；没有违法所得或者违法所得不足五十万元的，处五十万元以上二百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银行业金融机构有下列情形之一，由国务院银行业监督管理机构责令改正，有违法所得的，没收违法所得，违法所得五十万元以上的，并处违法所得一倍以上五倍以下罚款；没有违法所得或者违法所得不足五十万元的，处五十万元以上二百万元以下罚款；情节特别严重或者逾期不改正的，可以责令停业整顿或者吊销其经营许可证；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（一）未经批准设立分支机构的；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（二）未经批准变更、终止的；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（三）违反规定从事未经批准或者未备案的业务活动的；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（四）违反规定提高或者降低存款利率、贷款利率的。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银行业金融机构有下列情形之一，由国务院银行业监督管理机构责令改正，并处二十万元以上五十万元以下罚款；情节特别严重或者逾期不改正的，可以责令停业整顿或者吊销其经营许可证；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（一）未经任职资格审查任命董事、高级管理人员的；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（二）拒绝或者阻碍非现场监管或者现场检查的；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（三）提供虚假的或者隐瞒重要事实的报表、报告等文件、资料的；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（四）未按照规定进行信息披露的；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（五）严重违反审慎经营规则的；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（六）拒绝执行本法第三十七条规定的措施的。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银行业金融机构不按照规定提供报表、报告等文件、资料的，由银行业监督管理机构责令改正，逾期不改正的，处十万元以上三十万元以下罚款。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银行业金融机构违反法律、行政法规以及国家有关银行业监督管理规定的，银行业监督管理机构除依照本法第四十</w:t>
      </w:r>
      <w:r>
        <w:rPr>
          <w:rFonts w:hint="eastAsia" w:cs="Arial"/>
          <w:kern w:val="0"/>
          <w:szCs w:val="32"/>
          <w:lang w:val="en-US" w:eastAsia="zh-CN"/>
        </w:rPr>
        <w:t>四</w:t>
      </w:r>
      <w:r>
        <w:rPr>
          <w:rFonts w:hint="eastAsia" w:ascii="Times New Roman" w:hAnsi="Times New Roman" w:cs="Arial"/>
          <w:kern w:val="0"/>
          <w:szCs w:val="32"/>
        </w:rPr>
        <w:t>条至第四十</w:t>
      </w:r>
      <w:r>
        <w:rPr>
          <w:rFonts w:hint="eastAsia" w:cs="Arial"/>
          <w:kern w:val="0"/>
          <w:szCs w:val="32"/>
          <w:lang w:val="en-US" w:eastAsia="zh-CN"/>
        </w:rPr>
        <w:t>七</w:t>
      </w:r>
      <w:bookmarkStart w:id="0" w:name="_GoBack"/>
      <w:bookmarkEnd w:id="0"/>
      <w:r>
        <w:rPr>
          <w:rFonts w:hint="eastAsia" w:ascii="Times New Roman" w:hAnsi="Times New Roman" w:cs="Arial"/>
          <w:kern w:val="0"/>
          <w:szCs w:val="32"/>
        </w:rPr>
        <w:t>条规定处罚外，还可以区别不同情形，采取下列措施：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（一）责令银行业金融机构对直接负责的董事、高级管理人员和其他直接责任人员给予纪律处分；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（二）银行业金融机构的行为尚不构成犯罪的，对直接负责的董事、高级管理人员和其他直接责任人员给予警告，处五万元以上五十万元以下罚款；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（三）取消直接负责的董事、高级管理人员一定期限直至终身的任职资格，禁止直接负责的董事、高级管理人员和其他直接责任人员一定期限直至终身从事银行业工作。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四十九条</w:t>
      </w:r>
      <w:r>
        <w:rPr>
          <w:rFonts w:hint="eastAsia" w:ascii="Times New Roman" w:hAnsi="Times New Roman" w:cs="Arial"/>
          <w:kern w:val="0"/>
          <w:szCs w:val="32"/>
        </w:rPr>
        <w:t>　阻碍银行业监督管理机构工作人员依法执行检查、调查职务的，由公安机关依法给予治安管理处罚；构成犯罪的，依法追究刑事责任。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五十条</w:t>
      </w:r>
      <w:r>
        <w:rPr>
          <w:rFonts w:hint="eastAsia" w:ascii="Times New Roman" w:hAnsi="Times New Roman" w:cs="Arial"/>
          <w:kern w:val="0"/>
          <w:szCs w:val="32"/>
        </w:rPr>
        <w:t>　对在中华人民共和国境内设立的政策性银行、金融资产管理公司的监督管理，法律、行政法规另有规定的，依照其规定。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五十一条</w:t>
      </w:r>
      <w:r>
        <w:rPr>
          <w:rFonts w:hint="eastAsia" w:ascii="Times New Roman" w:hAnsi="Times New Roman" w:cs="Arial"/>
          <w:kern w:val="0"/>
          <w:szCs w:val="32"/>
        </w:rPr>
        <w:t>　对在中华人民共和国境内设立的外资银行业金融机构、中外合资银行业金融机构、外国银行业金融机构的分支机构的监督管理，法律、行政法规另有规定的，依照其规定。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五十二条</w:t>
      </w:r>
      <w:r>
        <w:rPr>
          <w:rFonts w:hint="eastAsia" w:ascii="Times New Roman" w:hAnsi="Times New Roman" w:cs="Arial"/>
          <w:kern w:val="0"/>
          <w:szCs w:val="32"/>
        </w:rPr>
        <w:t>　本法自2004年2月1日起施行。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8A83523"/>
    <w:rsid w:val="2F7753E6"/>
    <w:rsid w:val="3258761C"/>
    <w:rsid w:val="34B13AF4"/>
    <w:rsid w:val="44BC0EEC"/>
    <w:rsid w:val="482A39F4"/>
    <w:rsid w:val="56755F92"/>
    <w:rsid w:val="58EF595B"/>
    <w:rsid w:val="5D923316"/>
    <w:rsid w:val="60BE44F5"/>
    <w:rsid w:val="653A70E2"/>
    <w:rsid w:val="6C1E17DE"/>
    <w:rsid w:val="72406E3D"/>
    <w:rsid w:val="76F53DF9"/>
    <w:rsid w:val="79B73C1C"/>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134</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2018-12-04T06:16:50Z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