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firstLine="872" w:firstLineChars="200"/>
        <w:jc w:val="both"/>
        <w:textAlignment w:val="auto"/>
        <w:rPr>
          <w:rFonts w:ascii="宋体" w:hAnsi="宋体" w:eastAsia="宋体" w:cs="Arial"/>
          <w:bCs/>
          <w:sz w:val="44"/>
          <w:szCs w:val="44"/>
        </w:rPr>
      </w:pPr>
      <w:r>
        <w:rPr>
          <w:rFonts w:hint="eastAsia" w:ascii="宋体" w:hAnsi="宋体" w:eastAsia="宋体" w:cs="Arial"/>
          <w:bCs/>
          <w:sz w:val="44"/>
          <w:szCs w:val="44"/>
        </w:rPr>
        <w:t>中华人民共和国领事保护与协助条例</w:t>
      </w:r>
    </w:p>
    <w:p>
      <w:pPr>
        <w:ind w:left="632" w:leftChars="200" w:right="632" w:rightChars="200"/>
        <w:rPr>
          <w:rFonts w:hint="eastAsia" w:ascii="宋体" w:hAnsi="宋体" w:eastAsia="宋体" w:cs="Arial"/>
          <w:bCs/>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第一条</w:t>
      </w:r>
      <w:r>
        <w:rPr>
          <w:rFonts w:ascii="仿宋_GB2312" w:hAnsi="仿宋_GB2312" w:eastAsia="仿宋_GB2312" w:cs="仿宋_GB2312"/>
          <w:sz w:val="32"/>
        </w:rPr>
        <w:t>　</w:t>
      </w:r>
      <w:r>
        <w:rPr>
          <w:rFonts w:hint="eastAsia" w:ascii="仿宋_GB2312" w:hAnsi="仿宋_GB2312" w:eastAsia="仿宋_GB2312" w:cs="仿宋_GB2312"/>
          <w:sz w:val="32"/>
        </w:rPr>
        <w:t>为了维护在国外的中国公民、法人、非法人组织正当权益，规范和加强领事保护与协助工作，制定本条例。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w:t>
      </w:r>
      <w:r>
        <w:rPr>
          <w:rFonts w:hint="eastAsia" w:ascii="仿宋_GB2312" w:hAnsi="仿宋_GB2312" w:eastAsia="仿宋_GB2312" w:cs="仿宋_GB2312"/>
          <w:sz w:val="32"/>
        </w:rPr>
        <w:t>领事保护与协助工作坚持中国共产党的领导，坚持以人民为中心，贯彻总体国家安全观，加强统筹协调，提高领事保护与协助能力。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w:t>
      </w:r>
      <w:r>
        <w:rPr>
          <w:rFonts w:hint="eastAsia" w:ascii="仿宋_GB2312" w:hAnsi="仿宋_GB2312" w:eastAsia="仿宋_GB2312" w:cs="仿宋_GB2312"/>
          <w:sz w:val="32"/>
        </w:rPr>
        <w:t>本条例适用于领事保护与协助以及相关的指导协调、安全预防、支持保障等活动。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本条例所称领事保护与协助，是指在国外的中国公民、法人、非法人组织正当权益被侵犯或者需要帮助时，驻外外交机构依法维护其正当权益及提供协助的行为。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前款所称驻外外交机构，是指承担领事保护与协助职责的中华人民共和国驻外国的使馆、领馆等代表机构。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w:t>
      </w:r>
      <w:r>
        <w:rPr>
          <w:rFonts w:hint="eastAsia" w:ascii="仿宋_GB2312" w:hAnsi="仿宋_GB2312" w:eastAsia="仿宋_GB2312" w:cs="仿宋_GB2312"/>
          <w:sz w:val="32"/>
        </w:rPr>
        <w:t>外交部统筹开展领事保护与协助工作，进行国外安全的宣传及提醒，指导驻外外交机构开展领事保护与协助，协调有关部门和地方人民政府参与领事保护与协助相关工作，开展有关国际交流与合作。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驻外外交机构依法履行领事保护与协助职责，开展相关安全宣传、预防活动，与国内有关部门和地方人民政府加强沟通协调。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国务院有关部门和地方人民政府建立相关工作机制，根据各自职责参与领事保护与协助相关工作，为在国外的中国公民、法人、非法人组织提供必要协助。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有外派人员的国内单位应当做好国外安全的宣传、教育培训和有关处置工作。在国外的中国公民、法人、非法人组织应当遵守中国及所在国法律，尊重所在国宗教信仰和风俗习惯</w:t>
      </w:r>
      <w:r>
        <w:rPr>
          <w:rFonts w:hint="eastAsia" w:ascii="仿宋_GB2312" w:hAnsi="仿宋_GB2312" w:cs="仿宋_GB2312"/>
          <w:sz w:val="32"/>
          <w:lang w:eastAsia="zh-CN"/>
        </w:rPr>
        <w:t>，</w:t>
      </w:r>
      <w:bookmarkStart w:id="0" w:name="_GoBack"/>
      <w:bookmarkEnd w:id="0"/>
      <w:r>
        <w:rPr>
          <w:rFonts w:hint="eastAsia" w:ascii="仿宋_GB2312" w:hAnsi="仿宋_GB2312" w:eastAsia="仿宋_GB2312" w:cs="仿宋_GB2312"/>
          <w:sz w:val="32"/>
        </w:rPr>
        <w:t>做好自我安全防范。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w:t>
      </w:r>
      <w:r>
        <w:rPr>
          <w:rFonts w:hint="eastAsia" w:ascii="仿宋_GB2312" w:hAnsi="仿宋_GB2312" w:eastAsia="仿宋_GB2312" w:cs="仿宋_GB2312"/>
          <w:sz w:val="32"/>
        </w:rPr>
        <w:t>外交部建立公开的热线电话和网络平台，驻外外交机构对外公布办公地址和联系方式，受理涉及领事保护与协助的咨询和求助。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中国公民、法人、非法人组织请求领事保护与协助时，应当向驻外外交机构提供能够证明其身份的文件或者相关信息。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第六条</w:t>
      </w:r>
      <w:r>
        <w:rPr>
          <w:rFonts w:hint="eastAsia" w:ascii="黑体" w:hAnsi="黑体" w:eastAsia="黑体" w:cs="黑体"/>
          <w:sz w:val="32"/>
          <w:lang w:val="en-US" w:eastAsia="zh-CN"/>
        </w:rPr>
        <w:t>　</w:t>
      </w:r>
      <w:r>
        <w:rPr>
          <w:rFonts w:hint="eastAsia" w:ascii="仿宋_GB2312" w:hAnsi="仿宋_GB2312" w:eastAsia="仿宋_GB2312" w:cs="仿宋_GB2312"/>
          <w:sz w:val="32"/>
        </w:rPr>
        <w:t>在国外的中国公民、法人、非法人组织可以在外交部或者驻外外交机构建立的信息登记平台上预先登记基本信息，便于驻外外交机构对其提供领事保护与协助。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国务院有关部门、驻外外交机构根据领事保护与协助的需要依法共享在国外的中国公民、法人、非法人组织有关信息，并做好信息保护工作。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w:t>
      </w:r>
      <w:r>
        <w:rPr>
          <w:rFonts w:hint="eastAsia" w:ascii="仿宋_GB2312" w:hAnsi="仿宋_GB2312" w:eastAsia="仿宋_GB2312" w:cs="仿宋_GB2312"/>
          <w:sz w:val="32"/>
        </w:rPr>
        <w:t>驻外外交机构应当在履责区域内履行领事保护与协助职责；特殊情况下，经驻在国同意，可以临时在履责区域外执行领事保护与协助职责；经第三国同意，可以在该第三国执行领事保护与协助职责。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w:t>
      </w:r>
      <w:r>
        <w:rPr>
          <w:rFonts w:hint="eastAsia" w:ascii="仿宋_GB2312" w:hAnsi="仿宋_GB2312" w:eastAsia="仿宋_GB2312" w:cs="仿宋_GB2312"/>
          <w:sz w:val="32"/>
        </w:rPr>
        <w:t>在国外的中国公民、法人、非法人组织因正当权益被侵犯向驻外外交机构求助的，驻外外交机构应当根据相关情形向其提供维护自身正当权益的渠道和建议，向驻在国有关部门核实情况，敦促依法公正妥善处理，并提供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w:t>
      </w:r>
      <w:r>
        <w:rPr>
          <w:rFonts w:hint="eastAsia" w:ascii="仿宋_GB2312" w:hAnsi="仿宋_GB2312" w:eastAsia="仿宋_GB2312" w:cs="仿宋_GB2312"/>
          <w:sz w:val="32"/>
        </w:rPr>
        <w:t>获知在国外的中国公民、法人、非法人组织因涉嫌违法犯罪被驻在国采取相关措施的，驻外外交机构应当根据相关情形向驻在国有关部门了解核实情况，要求依法公正妥善处理。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前款中的中国公民被拘留、逮捕、监禁或者以其他方式被驻在国限制人身自由的，驻外外交机构应当根据相关情形，按照驻在国法律和我国与驻在国缔结或者共同参加的国际条约对其进行探视或者与其联络，了解其相关需求，要求驻在国有关部门给予该中国公民人道主义待遇和公正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w:t>
      </w:r>
      <w:r>
        <w:rPr>
          <w:rFonts w:hint="eastAsia" w:ascii="仿宋_GB2312" w:hAnsi="仿宋_GB2312" w:eastAsia="仿宋_GB2312" w:cs="仿宋_GB2312"/>
          <w:sz w:val="32"/>
        </w:rPr>
        <w:t>获知驻在国审理涉及中国公民、法人、非法人组织的案件的，驻外外交机构可以按照驻在国法律和我国与驻在国缔结或者共同参加的国际条约进行旁听，并要求驻在国有关部门根据驻在国法律保障其诉讼权利。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w:t>
      </w:r>
      <w:r>
        <w:rPr>
          <w:rFonts w:hint="eastAsia" w:ascii="仿宋_GB2312" w:hAnsi="仿宋_GB2312" w:eastAsia="仿宋_GB2312" w:cs="仿宋_GB2312"/>
          <w:sz w:val="32"/>
        </w:rPr>
        <w:t>获知在国外的中国公民需要监护但生活处于无人照料状态的，驻外外交机构应当向驻在国有关部门通报情况，敦促依法妥善处理。情况紧急的，驻外外交机构应当协调有关方面给予必要的临时生活照料。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驻外外交机构应当将有关情况及时通知该中国公民的亲属或者国内住所地省级人民政府。接到通知的省级人民政府应当将有关情况及时逐级通知到该中国公民住所地的居民委员会、村民委员会或者民政部门。驻外外交机构和地方人民政府应当为有关人员或者组织履行监护职责提供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w:t>
      </w:r>
      <w:r>
        <w:rPr>
          <w:rFonts w:hint="eastAsia" w:ascii="仿宋_GB2312" w:hAnsi="仿宋_GB2312" w:eastAsia="仿宋_GB2312" w:cs="仿宋_GB2312"/>
          <w:sz w:val="32"/>
        </w:rPr>
        <w:t>在国外的中国公民因基本生活保障出现困难向驻外外交机构求助的，驻外外交机构应当为其联系亲友、获取救济等提供协助。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w:t>
      </w:r>
      <w:r>
        <w:rPr>
          <w:rFonts w:hint="eastAsia" w:ascii="仿宋_GB2312" w:hAnsi="仿宋_GB2312" w:eastAsia="仿宋_GB2312" w:cs="仿宋_GB2312"/>
          <w:sz w:val="32"/>
        </w:rPr>
        <w:t>在国外的中国公民下落不明，其亲属向驻外外交机构求助的，驻外外交机构应当提供当地报警方式及其他获取救助的信息。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驻在国警方立案的，驻外外交机构应当敦促驻在国警方及时妥善处理。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w:t>
      </w:r>
      <w:r>
        <w:rPr>
          <w:rFonts w:hint="eastAsia" w:ascii="仿宋_GB2312" w:hAnsi="仿宋_GB2312" w:eastAsia="仿宋_GB2312" w:cs="仿宋_GB2312"/>
          <w:sz w:val="32"/>
        </w:rPr>
        <w:t>获知在国外的中国公民因治安刑事案件、自然灾害、意外事故等受伤的，驻外外交机构应当根据相关情形向驻在国有关部门了解核实情况，敦促开展紧急救助和医疗救治，要求依法公正妥善处理。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中国公民因前款所列情形死亡的，驻外外交机构应当为死者近亲属按照驻在国有关规定处理善后事宜提供协助，告知死者近亲属当地关于遗体、遗物处理时限等规定，要求驻在国有关部门依法公正处理并妥善保管遗体、遗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第十五条</w:t>
      </w:r>
      <w:r>
        <w:rPr>
          <w:rFonts w:hint="eastAsia" w:ascii="黑体" w:hAnsi="黑体" w:eastAsia="黑体" w:cs="黑体"/>
          <w:sz w:val="32"/>
          <w:lang w:val="en-US" w:eastAsia="zh-CN"/>
        </w:rPr>
        <w:t>　</w:t>
      </w:r>
      <w:r>
        <w:rPr>
          <w:rFonts w:hint="eastAsia" w:ascii="仿宋_GB2312" w:hAnsi="仿宋_GB2312" w:eastAsia="仿宋_GB2312" w:cs="仿宋_GB2312"/>
          <w:sz w:val="32"/>
        </w:rPr>
        <w:t>驻在国发生战争、武装冲突、暴乱、严重自然灾害、重大事故灾难、重大传染病疫情、恐怖袭击等重大突发事件，在国外的中国公民、法人、非法人组织因人身财产安全受到威胁需要帮助的，驻外外交机构应当及时核实情况，敦促驻在国采取有效措施保护中国公民、法人、非法人组织的人身财产安全，并根据相关情形提供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确有必要且条件具备的，外交部和驻外外交机构应当联系、协调驻在国及国内有关方面为在国外的中国公民、法人、非法人组织提供有关协助，有关部门和地方人民政府应当积极履行相应职责。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w:t>
      </w:r>
      <w:r>
        <w:rPr>
          <w:rFonts w:hint="eastAsia" w:ascii="仿宋_GB2312" w:hAnsi="仿宋_GB2312" w:eastAsia="仿宋_GB2312" w:cs="仿宋_GB2312"/>
          <w:sz w:val="32"/>
        </w:rPr>
        <w:t>驻外外交机构应当了解驻在国当地法律服务、翻译、医疗、殡葬等机构的信息，在中国公民、法人、非法人组织需要时提供咨询。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w:t>
      </w:r>
      <w:r>
        <w:rPr>
          <w:rFonts w:hint="eastAsia" w:ascii="仿宋_GB2312" w:hAnsi="仿宋_GB2312" w:eastAsia="仿宋_GB2312" w:cs="仿宋_GB2312"/>
          <w:sz w:val="32"/>
        </w:rPr>
        <w:t>在国外的中国公民、法人、非法人组织因与中介机构、旅游经营者、运输机构等产生纠纷向驻外外交机构求助的，驻外外交机构应当根据具体情况向其提供依法维护自身正当权益的有关信息和建议。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w:t>
      </w:r>
      <w:r>
        <w:rPr>
          <w:rFonts w:hint="eastAsia" w:ascii="仿宋_GB2312" w:hAnsi="仿宋_GB2312" w:eastAsia="仿宋_GB2312" w:cs="仿宋_GB2312"/>
          <w:sz w:val="32"/>
        </w:rPr>
        <w:t>驻外外交机构应当结合当地安全形势、法律环境、风俗习惯等情况，建立领事保护与协助工作安全预警和应急处置机制，开展安全风险评估，对履责区域内的中国公民、法人、非法人组织进行安全宣传，指导其开展突发事件应对、日常安全保护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在国外的中国法人、非法人组织应当根据所在国的安全形势，建立安全防范和应急处置机制，保障有关经费，加强安全防范教育和应急知识培训，根据需要设立专门安全管理机构、配备人员。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w:t>
      </w:r>
      <w:r>
        <w:rPr>
          <w:rFonts w:hint="eastAsia" w:ascii="仿宋_GB2312" w:hAnsi="仿宋_GB2312" w:eastAsia="仿宋_GB2312" w:cs="仿宋_GB2312"/>
          <w:sz w:val="32"/>
        </w:rPr>
        <w:t>外交部和驻外外交机构应当密切关注有关国家和地区社会治安、自然灾害、事故灾难、传染病疫情等安全形势，根据情况公开发布国外安全提醒。国外安全提醒的级别划分和发布程序，由外交部制定。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国务院文化和旅游主管部门会同外交部建立国外旅游目的地安全风险提示机制，根据国外安全提醒，公开发布旅游目的地安全风险提示。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国务院有关部门和地方人民政府结合国外安全提醒，根据各自职责提醒有关中国公民、法人、非法人组织在当地做好安全防范、避免前往及驻留高风险国家或者地区。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w:t>
      </w:r>
      <w:r>
        <w:rPr>
          <w:rFonts w:hint="eastAsia" w:ascii="仿宋_GB2312" w:hAnsi="仿宋_GB2312" w:eastAsia="仿宋_GB2312" w:cs="仿宋_GB2312"/>
          <w:sz w:val="32"/>
        </w:rPr>
        <w:t>国务院有关部门根据各自职责开展国外安全的宣传、教育培训工作，提高相关行业和人员国外安全风险防范水平，着重提高在国外留学、旅游、经商、务工等人员的安全意识和风险防范能力。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地方人民政府结合本地区在国外的中国公民、法人、非法人组织状况，加强对重点地区和群体的安全宣传及对有关人员的培训。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第二十一条</w:t>
      </w:r>
      <w:r>
        <w:rPr>
          <w:rFonts w:hint="eastAsia" w:ascii="黑体" w:hAnsi="黑体" w:eastAsia="黑体" w:cs="黑体"/>
          <w:sz w:val="32"/>
          <w:lang w:val="en-US" w:eastAsia="zh-CN"/>
        </w:rPr>
        <w:t>　</w:t>
      </w:r>
      <w:r>
        <w:rPr>
          <w:rFonts w:hint="eastAsia" w:ascii="仿宋_GB2312" w:hAnsi="仿宋_GB2312" w:eastAsia="仿宋_GB2312" w:cs="仿宋_GB2312"/>
          <w:sz w:val="32"/>
        </w:rPr>
        <w:t>有关中国公民、法人、非法人组织应当积极关注安全提醒，根据安全提醒要求，在当地做好安全防范、避免前往及驻留高风险国家或者地区。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经营出国旅游业务的旅行社应当关注国外安全提醒和旅游目的地安全风险提示，通过出行前告知等方式，就目的地国家或者地区存在的安全风险，向旅游者作出真实说明和明确提示；通过网络平台销售的，应当在显著位置标明有关风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w:t>
      </w:r>
      <w:r>
        <w:rPr>
          <w:rFonts w:hint="eastAsia" w:ascii="仿宋_GB2312" w:hAnsi="仿宋_GB2312" w:eastAsia="仿宋_GB2312" w:cs="仿宋_GB2312"/>
          <w:sz w:val="32"/>
        </w:rPr>
        <w:t>国家为领事保护与协助工作提供人员、资金等保障。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地方人民政府参与领事保护与协助相关工作的经费纳入预算管理。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有外派人员的国内企业用于国外安全保障的投入纳入企业成本费用。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w:t>
      </w:r>
      <w:r>
        <w:rPr>
          <w:rFonts w:hint="eastAsia" w:ascii="仿宋_GB2312" w:hAnsi="仿宋_GB2312" w:eastAsia="仿宋_GB2312" w:cs="仿宋_GB2312"/>
          <w:sz w:val="32"/>
        </w:rPr>
        <w:t>驻外外交机构根据领事保护与协助工作实际需要，经外交部批准，可以聘用人员从事辅助性工作。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外交部和驻外外交机构根据工作职责要求，对从事领事保护与协助工作的驻外外交人员及其他人员进行培训。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第二十四条</w:t>
      </w:r>
      <w:r>
        <w:rPr>
          <w:rFonts w:hint="eastAsia" w:ascii="黑体" w:hAnsi="黑体" w:eastAsia="黑体" w:cs="黑体"/>
          <w:sz w:val="32"/>
          <w:lang w:val="en-US" w:eastAsia="zh-CN"/>
        </w:rPr>
        <w:t>　</w:t>
      </w:r>
      <w:r>
        <w:rPr>
          <w:rFonts w:hint="eastAsia" w:ascii="仿宋_GB2312" w:hAnsi="仿宋_GB2312" w:eastAsia="仿宋_GB2312" w:cs="仿宋_GB2312"/>
          <w:sz w:val="32"/>
        </w:rPr>
        <w:t>国家鼓励有关组织和个人为领事保护与协助工作提供志愿服务。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国家鼓励和支持保险公司、紧急救援机构、律师事务所等社会力量参与领事保护与协助相关工作。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第二十五条</w:t>
      </w:r>
      <w:r>
        <w:rPr>
          <w:rFonts w:hint="eastAsia" w:ascii="黑体" w:hAnsi="黑体" w:eastAsia="黑体" w:cs="黑体"/>
          <w:sz w:val="32"/>
          <w:lang w:val="en-US" w:eastAsia="zh-CN"/>
        </w:rPr>
        <w:t>　</w:t>
      </w:r>
      <w:r>
        <w:rPr>
          <w:rFonts w:hint="eastAsia" w:ascii="仿宋_GB2312" w:hAnsi="仿宋_GB2312" w:eastAsia="仿宋_GB2312" w:cs="仿宋_GB2312"/>
          <w:sz w:val="32"/>
        </w:rPr>
        <w:t>对在领事保护与协助工作中作出突出贡献的组织和个人，按照国家有关规定给予表彰、奖励。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第二十六条</w:t>
      </w:r>
      <w:r>
        <w:rPr>
          <w:rFonts w:hint="eastAsia" w:ascii="黑体" w:hAnsi="黑体" w:eastAsia="黑体" w:cs="黑体"/>
          <w:sz w:val="32"/>
          <w:lang w:val="en-US" w:eastAsia="zh-CN"/>
        </w:rPr>
        <w:t>　</w:t>
      </w:r>
      <w:r>
        <w:rPr>
          <w:rFonts w:hint="eastAsia" w:ascii="仿宋_GB2312" w:hAnsi="仿宋_GB2312" w:eastAsia="仿宋_GB2312" w:cs="仿宋_GB2312"/>
          <w:sz w:val="32"/>
        </w:rPr>
        <w:t>中国公民、法人、非法人组织在领事保护与协助过程中，得到第三方提供的食宿、交通、医疗等物资和服务的，应当支付应由其自身承担的费用。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rPr>
        <w:t>第二十七条</w:t>
      </w:r>
      <w:r>
        <w:rPr>
          <w:rFonts w:hint="eastAsia" w:ascii="黑体" w:hAnsi="黑体" w:eastAsia="黑体" w:cs="黑体"/>
          <w:sz w:val="32"/>
          <w:lang w:val="en-US" w:eastAsia="zh-CN"/>
        </w:rPr>
        <w:t>　</w:t>
      </w:r>
      <w:r>
        <w:rPr>
          <w:rFonts w:hint="eastAsia" w:ascii="仿宋_GB2312" w:hAnsi="仿宋_GB2312" w:eastAsia="仿宋_GB2312" w:cs="仿宋_GB2312"/>
          <w:sz w:val="32"/>
        </w:rPr>
        <w:t>本条例自</w:t>
      </w:r>
      <w:r>
        <w:rPr>
          <w:rFonts w:hint="default" w:ascii="Times New Roman" w:hAnsi="Times New Roman" w:eastAsia="仿宋_GB2312" w:cs="Times New Roman"/>
          <w:sz w:val="32"/>
        </w:rPr>
        <w:t>2023年9月1</w:t>
      </w:r>
      <w:r>
        <w:rPr>
          <w:rFonts w:hint="eastAsia"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8523E"/>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297778"/>
    <w:rsid w:val="0EF64702"/>
    <w:rsid w:val="10D862D2"/>
    <w:rsid w:val="13F07810"/>
    <w:rsid w:val="20B45926"/>
    <w:rsid w:val="267E6EFD"/>
    <w:rsid w:val="2D8D7366"/>
    <w:rsid w:val="3BDA19B2"/>
    <w:rsid w:val="442F1269"/>
    <w:rsid w:val="52F57E63"/>
    <w:rsid w:val="545033D7"/>
    <w:rsid w:val="5684637F"/>
    <w:rsid w:val="5818420C"/>
    <w:rsid w:val="65AC0816"/>
    <w:rsid w:val="689F6284"/>
    <w:rsid w:val="74D74A84"/>
    <w:rsid w:val="790B6163"/>
    <w:rsid w:val="7FD1552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21</Pages>
  <Words>9504</Words>
  <Characters>9545</Characters>
  <Lines>1</Lines>
  <Paragraphs>1</Paragraphs>
  <TotalTime>11</TotalTime>
  <ScaleCrop>false</ScaleCrop>
  <LinksUpToDate>false</LinksUpToDate>
  <CharactersWithSpaces>9630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2023-09-07T01:59:26Z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8DBF9FD8F71646548EEE676BC356ED64_13</vt:lpwstr>
  </property>
</Properties>
</file>